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6202" w14:textId="7AB695E5" w:rsidR="00906952" w:rsidRPr="00870370" w:rsidRDefault="00497A5E" w:rsidP="00870370">
      <w:pPr>
        <w:pStyle w:val="Akapitzlist"/>
        <w:jc w:val="both"/>
        <w:rPr>
          <w:rFonts w:cs="Arial"/>
          <w:szCs w:val="24"/>
        </w:rPr>
      </w:pPr>
      <w:r w:rsidRPr="0005355B">
        <w:rPr>
          <w:rFonts w:cs="Arial"/>
          <w:noProof/>
          <w:szCs w:val="24"/>
        </w:rPr>
        <w:drawing>
          <wp:inline distT="0" distB="0" distL="0" distR="0" wp14:anchorId="0F422F62" wp14:editId="604BE383">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000D66EB" w:rsidRPr="0005355B">
        <w:rPr>
          <w:rFonts w:cs="Arial"/>
          <w:szCs w:val="24"/>
        </w:rPr>
        <w:t>MARSZAŁEK WOJEWÓDZTWA PODKARPACKIEGO</w:t>
      </w:r>
    </w:p>
    <w:p w14:paraId="7E916815" w14:textId="77777777" w:rsidR="00F1362D" w:rsidRPr="00F1362D" w:rsidRDefault="00F1362D" w:rsidP="00F1362D">
      <w:pPr>
        <w:spacing w:after="0" w:line="276" w:lineRule="auto"/>
        <w:jc w:val="both"/>
        <w:rPr>
          <w:rFonts w:eastAsia="Times New Roman" w:cs="Arial"/>
          <w:bCs/>
          <w:szCs w:val="24"/>
          <w:lang w:eastAsia="pl-PL"/>
        </w:rPr>
      </w:pPr>
      <w:r w:rsidRPr="00F1362D">
        <w:rPr>
          <w:rFonts w:eastAsia="Times New Roman" w:cs="Arial"/>
          <w:bCs/>
          <w:szCs w:val="24"/>
          <w:lang w:eastAsia="pl-PL"/>
        </w:rPr>
        <w:t>OS-I.7222.29.33.2023.BK</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Rzeszów, 2024-08-14</w:t>
      </w:r>
    </w:p>
    <w:p w14:paraId="2B52ED62" w14:textId="77777777" w:rsidR="00F1362D" w:rsidRPr="00F1362D" w:rsidRDefault="00F1362D" w:rsidP="00F1362D">
      <w:pPr>
        <w:keepNext/>
        <w:widowControl w:val="0"/>
        <w:adjustRightInd w:val="0"/>
        <w:spacing w:before="240" w:after="240" w:line="240" w:lineRule="auto"/>
        <w:jc w:val="center"/>
        <w:textAlignment w:val="baseline"/>
        <w:outlineLvl w:val="0"/>
        <w:rPr>
          <w:rFonts w:eastAsia="Arial Unicode MS" w:cs="Times New Roman"/>
          <w:b/>
          <w:szCs w:val="20"/>
          <w:lang w:eastAsia="pl-PL"/>
        </w:rPr>
      </w:pPr>
      <w:r w:rsidRPr="00F1362D">
        <w:rPr>
          <w:rFonts w:eastAsia="Arial Unicode MS" w:cs="Times New Roman"/>
          <w:b/>
          <w:szCs w:val="20"/>
          <w:lang w:eastAsia="pl-PL"/>
        </w:rPr>
        <w:t>DECYZJA</w:t>
      </w:r>
    </w:p>
    <w:p w14:paraId="276996E7" w14:textId="77777777" w:rsidR="00F1362D" w:rsidRPr="00F1362D" w:rsidRDefault="00F1362D" w:rsidP="00F1362D">
      <w:pPr>
        <w:spacing w:after="200" w:line="276" w:lineRule="auto"/>
        <w:ind w:left="360"/>
        <w:jc w:val="both"/>
        <w:rPr>
          <w:rFonts w:eastAsia="Times New Roman" w:cs="Arial"/>
          <w:szCs w:val="24"/>
        </w:rPr>
      </w:pPr>
      <w:r w:rsidRPr="00F1362D">
        <w:rPr>
          <w:rFonts w:eastAsia="Times New Roman" w:cs="Arial"/>
          <w:szCs w:val="24"/>
        </w:rPr>
        <w:t>Działając na podstawie:</w:t>
      </w:r>
    </w:p>
    <w:p w14:paraId="18CEEEA4"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val="x-none" w:eastAsia="pl-PL"/>
        </w:rPr>
        <w:t>art. 104,</w:t>
      </w:r>
      <w:r w:rsidRPr="00F1362D">
        <w:rPr>
          <w:rFonts w:eastAsia="Calibri" w:cs="Arial"/>
          <w:szCs w:val="24"/>
          <w:lang w:val="x-none"/>
        </w:rPr>
        <w:t xml:space="preserve"> </w:t>
      </w:r>
      <w:r w:rsidRPr="00F1362D">
        <w:rPr>
          <w:rFonts w:eastAsia="Times New Roman" w:cs="Arial"/>
          <w:szCs w:val="24"/>
          <w:lang w:val="x-none" w:eastAsia="pl-PL"/>
        </w:rPr>
        <w:t>ustawy z dnia 14 czerwca 1960 r. Kodeks postępowania</w:t>
      </w:r>
      <w:r w:rsidRPr="00F1362D">
        <w:rPr>
          <w:rFonts w:eastAsia="Times New Roman" w:cs="Arial"/>
          <w:szCs w:val="24"/>
          <w:lang w:eastAsia="pl-PL"/>
        </w:rPr>
        <w:t xml:space="preserve"> </w:t>
      </w:r>
      <w:r w:rsidRPr="00F1362D">
        <w:rPr>
          <w:rFonts w:eastAsia="Times New Roman" w:cs="Arial"/>
          <w:szCs w:val="24"/>
          <w:lang w:val="x-none" w:eastAsia="pl-PL"/>
        </w:rPr>
        <w:t xml:space="preserve">administracyjnego </w:t>
      </w:r>
      <w:r w:rsidRPr="00F1362D">
        <w:rPr>
          <w:rFonts w:eastAsia="Times New Roman" w:cs="Arial"/>
          <w:szCs w:val="24"/>
          <w:lang w:eastAsia="pl-PL"/>
        </w:rPr>
        <w:t>(</w:t>
      </w:r>
      <w:proofErr w:type="spellStart"/>
      <w:r w:rsidRPr="00F1362D">
        <w:rPr>
          <w:rFonts w:eastAsia="Times New Roman" w:cs="Arial"/>
          <w:szCs w:val="24"/>
          <w:lang w:eastAsia="pl-PL"/>
        </w:rPr>
        <w:t>t.j</w:t>
      </w:r>
      <w:proofErr w:type="spellEnd"/>
      <w:r w:rsidRPr="00F1362D">
        <w:rPr>
          <w:rFonts w:eastAsia="Times New Roman" w:cs="Arial"/>
          <w:szCs w:val="24"/>
          <w:lang w:eastAsia="pl-PL"/>
        </w:rPr>
        <w:t>. Dz. U. z 2023 r. poz. 775 ze zm.),</w:t>
      </w:r>
    </w:p>
    <w:p w14:paraId="55A5D16F"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val="x-none" w:eastAsia="pl-PL"/>
        </w:rPr>
        <w:t>art. 181 ust. 1 pkt 1, art. 183 ust. 1</w:t>
      </w:r>
      <w:r w:rsidRPr="00F1362D">
        <w:rPr>
          <w:rFonts w:eastAsia="Times New Roman" w:cs="Arial"/>
          <w:szCs w:val="24"/>
          <w:lang w:eastAsia="pl-PL"/>
        </w:rPr>
        <w:t xml:space="preserve">, </w:t>
      </w:r>
      <w:r w:rsidRPr="00F1362D">
        <w:rPr>
          <w:rFonts w:eastAsia="Times New Roman" w:cs="Arial"/>
          <w:szCs w:val="24"/>
          <w:lang w:val="x-none" w:eastAsia="pl-PL"/>
        </w:rPr>
        <w:t>art. 188, art. 201, art. 202, art. 203, art. 204, art. 205, art. 211, art. 218, art. 224, w</w:t>
      </w:r>
      <w:r w:rsidRPr="00F1362D">
        <w:rPr>
          <w:rFonts w:eastAsia="Times New Roman" w:cs="Arial"/>
          <w:szCs w:val="24"/>
          <w:lang w:eastAsia="pl-PL"/>
        </w:rPr>
        <w:t xml:space="preserve"> </w:t>
      </w:r>
      <w:r w:rsidRPr="00F1362D">
        <w:rPr>
          <w:rFonts w:eastAsia="Times New Roman" w:cs="Arial"/>
          <w:szCs w:val="24"/>
          <w:lang w:val="x-none" w:eastAsia="pl-PL"/>
        </w:rPr>
        <w:t>związku z art. 378 ust. 2a ustawy</w:t>
      </w:r>
      <w:r w:rsidRPr="00F1362D">
        <w:rPr>
          <w:rFonts w:eastAsia="Times New Roman" w:cs="Arial"/>
          <w:szCs w:val="24"/>
          <w:lang w:eastAsia="pl-PL"/>
        </w:rPr>
        <w:t xml:space="preserve"> </w:t>
      </w:r>
      <w:r w:rsidRPr="00F1362D">
        <w:rPr>
          <w:rFonts w:eastAsia="Times New Roman" w:cs="Arial"/>
          <w:szCs w:val="24"/>
          <w:lang w:val="x-none" w:eastAsia="pl-PL"/>
        </w:rPr>
        <w:t>z dnia 27 kwietnia 2001 r. Prawo ochrony środowiska (</w:t>
      </w:r>
      <w:proofErr w:type="spellStart"/>
      <w:r w:rsidRPr="00F1362D">
        <w:rPr>
          <w:rFonts w:eastAsia="Times New Roman" w:cs="Arial"/>
          <w:szCs w:val="24"/>
          <w:lang w:val="x-none" w:eastAsia="pl-PL"/>
        </w:rPr>
        <w:t>t.j</w:t>
      </w:r>
      <w:proofErr w:type="spellEnd"/>
      <w:r w:rsidRPr="00F1362D">
        <w:rPr>
          <w:rFonts w:eastAsia="Times New Roman" w:cs="Arial"/>
          <w:szCs w:val="24"/>
          <w:lang w:val="x-none" w:eastAsia="pl-PL"/>
        </w:rPr>
        <w:t>. Dz. U. z 2024 r. poz.54),</w:t>
      </w:r>
    </w:p>
    <w:p w14:paraId="55607095"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eastAsia="pl-PL"/>
        </w:rPr>
        <w:t xml:space="preserve">pkt 4 </w:t>
      </w:r>
      <w:proofErr w:type="spellStart"/>
      <w:r w:rsidRPr="00F1362D">
        <w:rPr>
          <w:rFonts w:eastAsia="Times New Roman" w:cs="Arial"/>
          <w:szCs w:val="24"/>
          <w:lang w:eastAsia="pl-PL"/>
        </w:rPr>
        <w:t>ppkt</w:t>
      </w:r>
      <w:proofErr w:type="spellEnd"/>
      <w:r w:rsidRPr="00F1362D">
        <w:rPr>
          <w:rFonts w:eastAsia="Times New Roman" w:cs="Arial"/>
          <w:szCs w:val="24"/>
          <w:lang w:eastAsia="pl-PL"/>
        </w:rPr>
        <w:t xml:space="preserve"> 4 załącznika do Rozporządzenie Ministra Środowiska z dnia 27 sierpnia 2014 r. w sprawie rodzajów instalacji mogących powodować znaczne zanieczyszczenie poszczególnych elementów przyrodniczych albo środowiska jako całości (Dz. U. poz. 1169)</w:t>
      </w:r>
    </w:p>
    <w:p w14:paraId="6FCBD520"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eastAsia="pl-PL"/>
        </w:rPr>
        <w:t>§ 2 ust. 1 pkt 1 lit. d Rozporządzenia Rady Ministrów z dnia 10 września 2019 r. w sprawie przedsięwzięć mogących znacząco oddziaływać na środowisko (Dz. U. poz. 1839 ze zm.),</w:t>
      </w:r>
    </w:p>
    <w:p w14:paraId="79BC1406"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eastAsia="pl-PL"/>
        </w:rPr>
        <w:t>art. 304 ustawy z dnia 20 lipca 2017 r. Prawo wodne (</w:t>
      </w:r>
      <w:proofErr w:type="spellStart"/>
      <w:r w:rsidRPr="00F1362D">
        <w:rPr>
          <w:rFonts w:eastAsia="Times New Roman" w:cs="Arial"/>
          <w:szCs w:val="24"/>
          <w:lang w:eastAsia="pl-PL"/>
        </w:rPr>
        <w:t>t.j</w:t>
      </w:r>
      <w:proofErr w:type="spellEnd"/>
      <w:r w:rsidRPr="00F1362D">
        <w:rPr>
          <w:rFonts w:eastAsia="Times New Roman" w:cs="Arial"/>
          <w:szCs w:val="24"/>
          <w:lang w:eastAsia="pl-PL"/>
        </w:rPr>
        <w:t>. Dz. U. z 2023 r. poz. 1478 ze zm.),</w:t>
      </w:r>
    </w:p>
    <w:p w14:paraId="3F591D7F"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eastAsia="pl-PL"/>
        </w:rPr>
        <w:t>R</w:t>
      </w:r>
      <w:proofErr w:type="spellStart"/>
      <w:r w:rsidRPr="00F1362D">
        <w:rPr>
          <w:rFonts w:eastAsia="Times New Roman" w:cs="Arial"/>
          <w:szCs w:val="24"/>
          <w:lang w:val="x-none" w:eastAsia="pl-PL"/>
        </w:rPr>
        <w:t>ozporządzen</w:t>
      </w:r>
      <w:r w:rsidRPr="00F1362D">
        <w:rPr>
          <w:rFonts w:eastAsia="Times New Roman" w:cs="Arial"/>
          <w:szCs w:val="24"/>
          <w:lang w:eastAsia="pl-PL"/>
        </w:rPr>
        <w:t>ia</w:t>
      </w:r>
      <w:proofErr w:type="spellEnd"/>
      <w:r w:rsidRPr="00F1362D">
        <w:rPr>
          <w:rFonts w:eastAsia="Times New Roman" w:cs="Arial"/>
          <w:szCs w:val="24"/>
          <w:lang w:val="x-none" w:eastAsia="pl-PL"/>
        </w:rPr>
        <w:t xml:space="preserve"> Ministra Klimatu i Środowiska z dnia 7 września 2021 r. w</w:t>
      </w:r>
      <w:r w:rsidRPr="00F1362D">
        <w:rPr>
          <w:rFonts w:eastAsia="Times New Roman" w:cs="Arial"/>
          <w:szCs w:val="24"/>
          <w:lang w:eastAsia="pl-PL"/>
        </w:rPr>
        <w:t> </w:t>
      </w:r>
      <w:r w:rsidRPr="00F1362D">
        <w:rPr>
          <w:rFonts w:eastAsia="Times New Roman" w:cs="Arial"/>
          <w:szCs w:val="24"/>
          <w:lang w:val="x-none" w:eastAsia="pl-PL"/>
        </w:rPr>
        <w:t>sprawie wymagań w zakresie prowadzenia pomiarów wielkości emisji (</w:t>
      </w:r>
      <w:proofErr w:type="spellStart"/>
      <w:r w:rsidRPr="00F1362D">
        <w:rPr>
          <w:rFonts w:eastAsia="Times New Roman" w:cs="Arial"/>
          <w:szCs w:val="24"/>
          <w:lang w:val="x-none" w:eastAsia="pl-PL"/>
        </w:rPr>
        <w:t>t.j</w:t>
      </w:r>
      <w:proofErr w:type="spellEnd"/>
      <w:r w:rsidRPr="00F1362D">
        <w:rPr>
          <w:rFonts w:eastAsia="Times New Roman" w:cs="Arial"/>
          <w:szCs w:val="24"/>
          <w:lang w:val="x-none" w:eastAsia="pl-PL"/>
        </w:rPr>
        <w:t>. Dz. U. z 2023 r. poz. 1706)</w:t>
      </w:r>
      <w:r w:rsidRPr="00F1362D">
        <w:rPr>
          <w:rFonts w:eastAsia="Times New Roman" w:cs="Arial"/>
          <w:szCs w:val="24"/>
          <w:lang w:eastAsia="pl-PL"/>
        </w:rPr>
        <w:t>,</w:t>
      </w:r>
    </w:p>
    <w:p w14:paraId="58CD5997"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trike/>
          <w:szCs w:val="24"/>
          <w:lang w:val="x-none" w:eastAsia="pl-PL"/>
        </w:rPr>
      </w:pPr>
      <w:r w:rsidRPr="00F1362D">
        <w:rPr>
          <w:rFonts w:eastAsia="Times New Roman" w:cs="Arial"/>
          <w:szCs w:val="24"/>
          <w:lang w:eastAsia="pl-PL"/>
        </w:rPr>
        <w:t>Rozporządzenia Ministra Klimatu z dnia 2 stycznia 2020 r. w sprawie katalogu odpadów (Dz. U. poz. 10),</w:t>
      </w:r>
    </w:p>
    <w:p w14:paraId="58F2E87F"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trike/>
          <w:szCs w:val="24"/>
          <w:lang w:val="x-none" w:eastAsia="pl-PL"/>
        </w:rPr>
      </w:pPr>
      <w:r w:rsidRPr="00F1362D">
        <w:rPr>
          <w:rFonts w:eastAsia="Times New Roman" w:cs="Arial"/>
          <w:szCs w:val="24"/>
          <w:lang w:eastAsia="pl-PL"/>
        </w:rPr>
        <w:t>Rozporządzenia Ministra Gospodarki Morskiej i Żeglugi Śródlądowej z dnia 20 stycznia 2020 r. w sprawie formy i układu przekazywanych wyników pomiarów ilości pobranych wód podziemnych i wód powierzchniowych oraz ilości i jakości ścieków wprowadzanych do wód lub do ziemi (Dz. U. poz. 144).</w:t>
      </w:r>
    </w:p>
    <w:p w14:paraId="79CE2687" w14:textId="77777777" w:rsidR="00F1362D" w:rsidRPr="00F1362D" w:rsidRDefault="00F1362D">
      <w:pPr>
        <w:numPr>
          <w:ilvl w:val="0"/>
          <w:numId w:val="9"/>
        </w:numPr>
        <w:spacing w:after="0" w:line="276" w:lineRule="auto"/>
        <w:ind w:left="284" w:hanging="284"/>
        <w:jc w:val="both"/>
        <w:rPr>
          <w:rFonts w:eastAsia="Times New Roman" w:cs="Arial"/>
          <w:szCs w:val="24"/>
          <w:lang w:eastAsia="pl-PL"/>
        </w:rPr>
      </w:pPr>
      <w:r w:rsidRPr="00F1362D">
        <w:rPr>
          <w:rFonts w:eastAsia="Times New Roman" w:cs="Arial"/>
          <w:szCs w:val="24"/>
          <w:lang w:eastAsia="pl-PL"/>
        </w:rPr>
        <w:t>Rozporządzenia Ministra Klimatu i Środowiska z dnia 7 września 2021 r. w sprawie wymagań w zakresie prowadzenia pomiarów wielkości emisji (</w:t>
      </w:r>
      <w:proofErr w:type="spellStart"/>
      <w:r w:rsidRPr="00F1362D">
        <w:rPr>
          <w:rFonts w:eastAsia="Times New Roman" w:cs="Arial"/>
          <w:szCs w:val="24"/>
          <w:lang w:eastAsia="pl-PL"/>
        </w:rPr>
        <w:t>t.j</w:t>
      </w:r>
      <w:proofErr w:type="spellEnd"/>
      <w:r w:rsidRPr="00F1362D">
        <w:rPr>
          <w:rFonts w:eastAsia="Times New Roman" w:cs="Arial"/>
          <w:szCs w:val="24"/>
          <w:lang w:eastAsia="pl-PL"/>
        </w:rPr>
        <w:t>. Dz. U. z 2023 r. poz. 1706),</w:t>
      </w:r>
    </w:p>
    <w:p w14:paraId="74A8F370" w14:textId="77777777" w:rsidR="00F1362D" w:rsidRPr="00F1362D" w:rsidRDefault="00F1362D">
      <w:pPr>
        <w:numPr>
          <w:ilvl w:val="0"/>
          <w:numId w:val="9"/>
        </w:numPr>
        <w:spacing w:after="0" w:line="276" w:lineRule="auto"/>
        <w:ind w:left="284" w:hanging="284"/>
        <w:jc w:val="both"/>
        <w:rPr>
          <w:rFonts w:eastAsia="Times New Roman" w:cs="Arial"/>
          <w:szCs w:val="24"/>
          <w:lang w:eastAsia="pl-PL"/>
        </w:rPr>
      </w:pPr>
      <w:r w:rsidRPr="00F1362D">
        <w:rPr>
          <w:rFonts w:eastAsia="Times New Roman" w:cs="Arial"/>
          <w:szCs w:val="24"/>
          <w:lang w:eastAsia="pl-PL"/>
        </w:rPr>
        <w:t>§ 2 rozporządzenia Ministra Środowiska z dnia 24 sierpnia 2012 r. w sprawie poziomów niektórych substancji w powietrzu (tj. Dz. U. z 2021 r. poz. 845),</w:t>
      </w:r>
    </w:p>
    <w:p w14:paraId="10900D32" w14:textId="77777777" w:rsidR="00F1362D" w:rsidRPr="00F1362D" w:rsidRDefault="00F1362D">
      <w:pPr>
        <w:numPr>
          <w:ilvl w:val="0"/>
          <w:numId w:val="9"/>
        </w:numPr>
        <w:spacing w:after="0" w:line="276" w:lineRule="auto"/>
        <w:ind w:left="284" w:hanging="284"/>
        <w:jc w:val="both"/>
        <w:rPr>
          <w:rFonts w:eastAsia="Times New Roman" w:cs="Arial"/>
          <w:szCs w:val="24"/>
          <w:lang w:eastAsia="pl-PL"/>
        </w:rPr>
      </w:pPr>
      <w:r w:rsidRPr="00F1362D">
        <w:rPr>
          <w:rFonts w:eastAsia="Times New Roman" w:cs="Arial"/>
          <w:szCs w:val="24"/>
          <w:lang w:val="x-none" w:eastAsia="pl-PL"/>
        </w:rPr>
        <w:t>§ 2 ust. 1</w:t>
      </w:r>
      <w:r w:rsidRPr="00F1362D">
        <w:rPr>
          <w:rFonts w:eastAsia="Times New Roman" w:cs="Arial"/>
          <w:szCs w:val="24"/>
          <w:lang w:eastAsia="pl-PL"/>
        </w:rPr>
        <w:t xml:space="preserve"> </w:t>
      </w:r>
      <w:r w:rsidRPr="00F1362D">
        <w:rPr>
          <w:rFonts w:eastAsia="Times New Roman" w:cs="Arial"/>
          <w:szCs w:val="24"/>
          <w:lang w:val="x-none" w:eastAsia="pl-PL"/>
        </w:rPr>
        <w:t xml:space="preserve">rozporządzenia Ministra Środowiska z dnia 26 stycznia 2010 r. </w:t>
      </w:r>
      <w:r w:rsidRPr="00F1362D">
        <w:rPr>
          <w:rFonts w:eastAsia="Times New Roman" w:cs="Arial"/>
          <w:szCs w:val="24"/>
          <w:lang w:val="x-none" w:eastAsia="pl-PL"/>
        </w:rPr>
        <w:br/>
        <w:t xml:space="preserve">w sprawie wartości odniesienia dla niektórych substancji w powietrzu (Dz. U. </w:t>
      </w:r>
      <w:r w:rsidRPr="00F1362D">
        <w:rPr>
          <w:rFonts w:eastAsia="Times New Roman" w:cs="Arial"/>
          <w:szCs w:val="24"/>
          <w:lang w:val="x-none" w:eastAsia="pl-PL"/>
        </w:rPr>
        <w:br/>
        <w:t>Nr 16 poz. 87),</w:t>
      </w:r>
    </w:p>
    <w:p w14:paraId="0156F43C" w14:textId="77777777" w:rsidR="00F1362D" w:rsidRPr="00F1362D" w:rsidRDefault="00F1362D" w:rsidP="00F1362D">
      <w:pPr>
        <w:spacing w:after="0" w:line="276" w:lineRule="auto"/>
        <w:ind w:left="284"/>
        <w:jc w:val="both"/>
        <w:rPr>
          <w:rFonts w:eastAsia="Times New Roman" w:cs="Arial"/>
          <w:szCs w:val="24"/>
          <w:lang w:eastAsia="pl-PL"/>
        </w:rPr>
      </w:pPr>
    </w:p>
    <w:p w14:paraId="7FE456B1"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eastAsia="pl-PL"/>
        </w:rPr>
        <w:lastRenderedPageBreak/>
        <w:t>R</w:t>
      </w:r>
      <w:proofErr w:type="spellStart"/>
      <w:r w:rsidRPr="00F1362D">
        <w:rPr>
          <w:rFonts w:eastAsia="Times New Roman" w:cs="Arial"/>
          <w:szCs w:val="24"/>
          <w:lang w:val="x-none" w:eastAsia="pl-PL"/>
        </w:rPr>
        <w:t>ozporządze</w:t>
      </w:r>
      <w:r w:rsidRPr="00F1362D">
        <w:rPr>
          <w:rFonts w:eastAsia="Times New Roman" w:cs="Arial"/>
          <w:szCs w:val="24"/>
          <w:lang w:eastAsia="pl-PL"/>
        </w:rPr>
        <w:t>nia</w:t>
      </w:r>
      <w:proofErr w:type="spellEnd"/>
      <w:r w:rsidRPr="00F1362D">
        <w:rPr>
          <w:rFonts w:eastAsia="Times New Roman" w:cs="Arial"/>
          <w:szCs w:val="24"/>
          <w:lang w:eastAsia="pl-PL"/>
        </w:rPr>
        <w:t xml:space="preserve"> </w:t>
      </w:r>
      <w:r w:rsidRPr="00F1362D">
        <w:rPr>
          <w:rFonts w:eastAsia="Times New Roman" w:cs="Arial"/>
          <w:szCs w:val="24"/>
          <w:lang w:val="x-none" w:eastAsia="pl-PL"/>
        </w:rPr>
        <w:t>Ministra Środowiska z dnia 14 czerwca 2007 r. w sprawie dopuszczalnych poziomów hałasu w środowisku (Dz. U. z 2014 r. poz. 112),</w:t>
      </w:r>
    </w:p>
    <w:p w14:paraId="75DECDA4" w14:textId="77777777" w:rsidR="00F1362D" w:rsidRPr="00F1362D" w:rsidRDefault="00F1362D">
      <w:pPr>
        <w:keepNext/>
        <w:numPr>
          <w:ilvl w:val="0"/>
          <w:numId w:val="9"/>
        </w:numPr>
        <w:spacing w:before="60" w:after="60" w:line="276" w:lineRule="auto"/>
        <w:ind w:left="284" w:hanging="284"/>
        <w:contextualSpacing/>
        <w:jc w:val="both"/>
        <w:rPr>
          <w:rFonts w:eastAsia="Times New Roman" w:cs="Arial"/>
          <w:szCs w:val="24"/>
          <w:lang w:val="x-none" w:eastAsia="pl-PL"/>
        </w:rPr>
      </w:pPr>
      <w:r w:rsidRPr="00F1362D">
        <w:rPr>
          <w:rFonts w:eastAsia="Times New Roman" w:cs="Arial"/>
          <w:szCs w:val="24"/>
          <w:lang w:val="x-none" w:eastAsia="pl-PL"/>
        </w:rPr>
        <w:t>§ 2, § 5, § 6</w:t>
      </w:r>
      <w:r w:rsidRPr="00F1362D">
        <w:rPr>
          <w:rFonts w:eastAsia="Times New Roman" w:cs="Arial"/>
          <w:szCs w:val="24"/>
          <w:lang w:eastAsia="pl-PL"/>
        </w:rPr>
        <w:t>,</w:t>
      </w:r>
      <w:r w:rsidRPr="00F1362D">
        <w:rPr>
          <w:rFonts w:eastAsia="Times New Roman" w:cs="Arial"/>
          <w:szCs w:val="24"/>
          <w:lang w:val="x-none" w:eastAsia="pl-PL"/>
        </w:rPr>
        <w:t xml:space="preserve"> § 7</w:t>
      </w:r>
      <w:r w:rsidRPr="00F1362D">
        <w:rPr>
          <w:rFonts w:eastAsia="Times New Roman" w:cs="Arial"/>
          <w:szCs w:val="24"/>
          <w:lang w:eastAsia="pl-PL"/>
        </w:rPr>
        <w:t xml:space="preserve">, </w:t>
      </w:r>
      <w:r w:rsidRPr="00F1362D">
        <w:rPr>
          <w:rFonts w:eastAsia="Times New Roman" w:cs="Arial"/>
          <w:szCs w:val="24"/>
          <w:lang w:val="x-none" w:eastAsia="pl-PL"/>
        </w:rPr>
        <w:t xml:space="preserve">§ </w:t>
      </w:r>
      <w:r w:rsidRPr="00F1362D">
        <w:rPr>
          <w:rFonts w:eastAsia="Times New Roman" w:cs="Arial"/>
          <w:szCs w:val="24"/>
          <w:lang w:eastAsia="pl-PL"/>
        </w:rPr>
        <w:t>8</w:t>
      </w:r>
      <w:r w:rsidRPr="00F1362D">
        <w:rPr>
          <w:rFonts w:eastAsia="Times New Roman" w:cs="Arial"/>
          <w:szCs w:val="24"/>
          <w:lang w:val="x-none" w:eastAsia="pl-PL"/>
        </w:rPr>
        <w:t xml:space="preserve"> </w:t>
      </w:r>
      <w:r w:rsidRPr="00F1362D">
        <w:rPr>
          <w:rFonts w:eastAsia="Times New Roman" w:cs="Arial"/>
          <w:szCs w:val="24"/>
          <w:lang w:eastAsia="pl-PL"/>
        </w:rPr>
        <w:t>Rozporządzenia Ministra Klimatu i Środowiska z dnia 15 grudnia 2020 r. w sprawie rodzajów wyników pomiarów prowadzonych w związku z eksploatacją instalacji lub urządzenia i innych danych zbieranych w wyniku monitorowania procesów technologicznych oraz terminów i sposobów prezentacji (Dz. U. poz. 2405),</w:t>
      </w:r>
    </w:p>
    <w:p w14:paraId="7F84165E" w14:textId="77777777" w:rsidR="00F1362D" w:rsidRPr="00F1362D" w:rsidRDefault="00F1362D" w:rsidP="00F1362D">
      <w:pPr>
        <w:spacing w:after="0" w:line="276" w:lineRule="auto"/>
        <w:ind w:left="720"/>
        <w:contextualSpacing/>
        <w:jc w:val="both"/>
        <w:rPr>
          <w:rFonts w:eastAsia="Times New Roman" w:cs="Arial"/>
          <w:szCs w:val="24"/>
          <w:lang w:val="x-none"/>
        </w:rPr>
      </w:pPr>
    </w:p>
    <w:p w14:paraId="095B15DA" w14:textId="77777777" w:rsidR="00F1362D" w:rsidRPr="00F1362D" w:rsidRDefault="00F1362D" w:rsidP="00F1362D">
      <w:pPr>
        <w:keepNext/>
        <w:tabs>
          <w:tab w:val="left" w:pos="360"/>
        </w:tabs>
        <w:spacing w:after="0" w:line="276" w:lineRule="auto"/>
        <w:jc w:val="both"/>
        <w:rPr>
          <w:rFonts w:eastAsia="Calibri" w:cs="Arial"/>
          <w:b/>
          <w:bCs/>
          <w:strike/>
          <w:szCs w:val="24"/>
        </w:rPr>
      </w:pPr>
      <w:r w:rsidRPr="00F1362D">
        <w:rPr>
          <w:rFonts w:eastAsia="Times New Roman" w:cs="Arial"/>
          <w:szCs w:val="24"/>
          <w:lang w:eastAsia="pl-PL"/>
        </w:rPr>
        <w:t xml:space="preserve">po rozpatrzeniu </w:t>
      </w:r>
      <w:bookmarkStart w:id="0" w:name="_Hlk156482023"/>
      <w:r w:rsidRPr="00F1362D">
        <w:rPr>
          <w:rFonts w:eastAsia="Times New Roman" w:cs="Arial"/>
          <w:szCs w:val="24"/>
          <w:lang w:eastAsia="pl-PL"/>
        </w:rPr>
        <w:t xml:space="preserve">wniosku Spółki: </w:t>
      </w:r>
      <w:bookmarkStart w:id="1" w:name="_Hlk166588779"/>
      <w:bookmarkStart w:id="2" w:name="_Hlk166588793"/>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t>
      </w:r>
      <w:bookmarkEnd w:id="1"/>
      <w:r w:rsidRPr="00F1362D">
        <w:rPr>
          <w:rFonts w:eastAsia="Times New Roman" w:cs="Arial"/>
          <w:szCs w:val="24"/>
          <w:lang w:eastAsia="pl-PL"/>
        </w:rPr>
        <w:t>(wcześniej CIECH Sarzyna S.A.)</w:t>
      </w:r>
      <w:bookmarkEnd w:id="2"/>
      <w:r w:rsidRPr="00F1362D">
        <w:rPr>
          <w:rFonts w:eastAsia="Times New Roman" w:cs="Arial"/>
          <w:szCs w:val="24"/>
          <w:lang w:eastAsia="pl-PL"/>
        </w:rPr>
        <w:t xml:space="preserve">, ul. Chemików 1, 37-310 Nowa Sarzyna (REGON 000042352, NIP 8160001828) </w:t>
      </w:r>
      <w:r w:rsidRPr="00F1362D">
        <w:rPr>
          <w:rFonts w:eastAsia="Times New Roman" w:cs="Arial"/>
          <w:szCs w:val="24"/>
          <w:lang w:eastAsia="pl-PL" w:bidi="pl-PL"/>
        </w:rPr>
        <w:t xml:space="preserve">z dnia </w:t>
      </w:r>
      <w:r w:rsidRPr="00F1362D">
        <w:rPr>
          <w:rFonts w:eastAsia="Times New Roman" w:cs="Arial"/>
          <w:szCs w:val="24"/>
          <w:lang w:eastAsia="pl-PL"/>
        </w:rPr>
        <w:t xml:space="preserve">24 listopada 2023 r. </w:t>
      </w:r>
      <w:r w:rsidRPr="00F1362D">
        <w:rPr>
          <w:rFonts w:eastAsia="Times New Roman" w:cs="Arial"/>
          <w:szCs w:val="24"/>
          <w:lang w:eastAsia="pl-PL"/>
        </w:rPr>
        <w:br/>
        <w:t xml:space="preserve">znak: JO/79/1039/23 </w:t>
      </w:r>
      <w:r w:rsidRPr="00F1362D">
        <w:rPr>
          <w:rFonts w:eastAsia="Calibri" w:cs="Arial"/>
          <w:szCs w:val="24"/>
          <w:lang w:eastAsia="pl-PL"/>
        </w:rPr>
        <w:t xml:space="preserve">o wydanie </w:t>
      </w:r>
      <w:r w:rsidRPr="00F1362D">
        <w:rPr>
          <w:rFonts w:eastAsia="Times New Roman" w:cs="Arial"/>
          <w:szCs w:val="24"/>
          <w:shd w:val="clear" w:color="auto" w:fill="FFFFFF"/>
          <w:lang w:eastAsia="pl-PL"/>
        </w:rPr>
        <w:t xml:space="preserve">nowego pozwolenia zintegrowanego na prowadzenie instalacji </w:t>
      </w:r>
      <w:bookmarkStart w:id="3" w:name="_Hlk164154259"/>
      <w:r w:rsidRPr="00F1362D">
        <w:rPr>
          <w:rFonts w:eastAsia="Times New Roman" w:cs="Arial"/>
          <w:szCs w:val="24"/>
          <w:shd w:val="clear" w:color="auto" w:fill="FFFFFF"/>
          <w:lang w:eastAsia="pl-PL"/>
        </w:rPr>
        <w:t xml:space="preserve">w przemyśle chemicznym do wytwarzania, </w:t>
      </w:r>
      <w:bookmarkStart w:id="4" w:name="_Hlk156479705"/>
      <w:r w:rsidRPr="00F1362D">
        <w:rPr>
          <w:rFonts w:eastAsia="Times New Roman" w:cs="Arial"/>
          <w:szCs w:val="24"/>
          <w:shd w:val="clear" w:color="auto" w:fill="FFFFFF"/>
          <w:lang w:eastAsia="pl-PL"/>
        </w:rPr>
        <w:t xml:space="preserve">przy zastosowaniu </w:t>
      </w:r>
      <w:r w:rsidRPr="00F1362D">
        <w:rPr>
          <w:rFonts w:eastAsia="Times New Roman" w:cs="Arial"/>
          <w:szCs w:val="24"/>
          <w:shd w:val="clear" w:color="auto" w:fill="FFFFFF"/>
          <w:lang w:eastAsia="pl-PL"/>
        </w:rPr>
        <w:br/>
        <w:t>procesów chemicznych,</w:t>
      </w:r>
      <w:r w:rsidRPr="00F1362D">
        <w:rPr>
          <w:rFonts w:eastAsia="Times New Roman" w:cs="Arial"/>
          <w:szCs w:val="24"/>
          <w:lang w:eastAsia="pl-PL"/>
        </w:rPr>
        <w:t xml:space="preserve"> środków ochrony roślin</w:t>
      </w:r>
      <w:r w:rsidRPr="00F1362D">
        <w:rPr>
          <w:rFonts w:eastAsia="Times New Roman" w:cs="Arial"/>
          <w:szCs w:val="24"/>
          <w:shd w:val="clear" w:color="auto" w:fill="FFFFFF"/>
          <w:lang w:eastAsia="pl-PL"/>
        </w:rPr>
        <w:t xml:space="preserve"> </w:t>
      </w:r>
      <w:bookmarkEnd w:id="3"/>
      <w:r w:rsidRPr="00F1362D">
        <w:rPr>
          <w:rFonts w:eastAsia="Times New Roman" w:cs="Arial"/>
          <w:szCs w:val="24"/>
          <w:shd w:val="clear" w:color="auto" w:fill="FFFFFF"/>
          <w:lang w:eastAsia="pl-PL"/>
        </w:rPr>
        <w:t xml:space="preserve">tj.: </w:t>
      </w:r>
      <w:bookmarkStart w:id="5" w:name="_Hlk166571604"/>
      <w:bookmarkEnd w:id="4"/>
      <w:r w:rsidRPr="00F1362D">
        <w:rPr>
          <w:rFonts w:eastAsia="Times New Roman" w:cs="Times New Roman"/>
          <w:szCs w:val="24"/>
          <w:lang w:eastAsia="pl-PL"/>
        </w:rPr>
        <w:t xml:space="preserve">Instalacji Aminowania </w:t>
      </w:r>
      <w:proofErr w:type="spellStart"/>
      <w:r w:rsidRPr="00F1362D">
        <w:rPr>
          <w:rFonts w:eastAsia="Times New Roman" w:cs="Times New Roman"/>
          <w:szCs w:val="24"/>
          <w:lang w:eastAsia="pl-PL"/>
        </w:rPr>
        <w:t>Glifosatu</w:t>
      </w:r>
      <w:proofErr w:type="spellEnd"/>
      <w:r w:rsidRPr="00F1362D">
        <w:rPr>
          <w:rFonts w:eastAsia="Times New Roman" w:cs="Times New Roman"/>
          <w:szCs w:val="24"/>
          <w:lang w:eastAsia="pl-PL"/>
        </w:rPr>
        <w:t xml:space="preserve"> (G</w:t>
      </w:r>
      <w:r w:rsidRPr="00F1362D">
        <w:rPr>
          <w:rFonts w:eastAsia="Times New Roman" w:cs="Arial"/>
          <w:szCs w:val="24"/>
          <w:lang w:eastAsia="pl-PL"/>
        </w:rPr>
        <w:t xml:space="preserve">) </w:t>
      </w:r>
      <w:bookmarkEnd w:id="5"/>
    </w:p>
    <w:bookmarkEnd w:id="0"/>
    <w:p w14:paraId="06620FDC" w14:textId="77777777" w:rsidR="00F1362D" w:rsidRPr="00F1362D" w:rsidRDefault="00F1362D" w:rsidP="00F1362D">
      <w:pPr>
        <w:suppressAutoHyphens/>
        <w:autoSpaceDE w:val="0"/>
        <w:autoSpaceDN w:val="0"/>
        <w:adjustRightInd w:val="0"/>
        <w:spacing w:before="480" w:after="480" w:line="276" w:lineRule="auto"/>
        <w:contextualSpacing/>
        <w:jc w:val="center"/>
        <w:rPr>
          <w:rFonts w:eastAsia="Calibri" w:cs="Arial"/>
          <w:b/>
          <w:bCs/>
          <w:spacing w:val="20"/>
          <w:szCs w:val="24"/>
        </w:rPr>
      </w:pPr>
      <w:r w:rsidRPr="00F1362D">
        <w:rPr>
          <w:rFonts w:eastAsia="Calibri" w:cs="Arial"/>
          <w:b/>
          <w:bCs/>
          <w:spacing w:val="20"/>
          <w:szCs w:val="24"/>
        </w:rPr>
        <w:t>orzekam</w:t>
      </w:r>
    </w:p>
    <w:p w14:paraId="7B071F38" w14:textId="77777777" w:rsidR="00F1362D" w:rsidRPr="00F1362D" w:rsidRDefault="00F1362D" w:rsidP="00F1362D">
      <w:pPr>
        <w:keepNext/>
        <w:tabs>
          <w:tab w:val="left" w:pos="360"/>
        </w:tabs>
        <w:spacing w:before="120" w:after="0" w:line="276" w:lineRule="auto"/>
        <w:jc w:val="both"/>
        <w:rPr>
          <w:rFonts w:eastAsia="Calibri" w:cs="Arial"/>
          <w:b/>
          <w:bCs/>
          <w:strike/>
          <w:szCs w:val="24"/>
        </w:rPr>
      </w:pPr>
      <w:r w:rsidRPr="00F1362D">
        <w:rPr>
          <w:rFonts w:eastAsia="Times New Roman" w:cs="Arial"/>
          <w:szCs w:val="24"/>
          <w:lang w:eastAsia="pl-PL"/>
        </w:rPr>
        <w:t xml:space="preserve">udzielam Spółce: </w:t>
      </w:r>
      <w:bookmarkStart w:id="6" w:name="_Hlk169520491"/>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t>
      </w:r>
      <w:bookmarkEnd w:id="6"/>
      <w:r w:rsidRPr="00F1362D">
        <w:rPr>
          <w:rFonts w:eastAsia="Times New Roman" w:cs="Arial"/>
          <w:szCs w:val="24"/>
          <w:lang w:eastAsia="pl-PL"/>
        </w:rPr>
        <w:t xml:space="preserve">(wcześniej CIECH Sarzyna S.A.), ul. Chemików 1, 37-310 Nowa Sarzyna (REGON 000042352, NIP 8160001828) pozwolenia zintegrowanego na prowadzenie instalacji w przemyśle chemicznym do wytwarzania, przy zastosowaniu procesów chemicznych, środków ochrony roślin tj.: </w:t>
      </w:r>
      <w:r w:rsidRPr="00F1362D">
        <w:rPr>
          <w:rFonts w:eastAsia="Times New Roman" w:cs="Times New Roman"/>
          <w:szCs w:val="24"/>
          <w:lang w:eastAsia="pl-PL"/>
        </w:rPr>
        <w:t xml:space="preserve">Instalacji </w:t>
      </w:r>
      <w:bookmarkStart w:id="7" w:name="_Hlk164668239"/>
      <w:r w:rsidRPr="00F1362D">
        <w:rPr>
          <w:rFonts w:eastAsia="Times New Roman" w:cs="Times New Roman"/>
          <w:szCs w:val="24"/>
          <w:lang w:eastAsia="pl-PL"/>
        </w:rPr>
        <w:t xml:space="preserve">Aminowania </w:t>
      </w:r>
      <w:proofErr w:type="spellStart"/>
      <w:r w:rsidRPr="00F1362D">
        <w:rPr>
          <w:rFonts w:eastAsia="Times New Roman" w:cs="Times New Roman"/>
          <w:szCs w:val="24"/>
          <w:lang w:eastAsia="pl-PL"/>
        </w:rPr>
        <w:t>Glifosatu</w:t>
      </w:r>
      <w:proofErr w:type="spellEnd"/>
      <w:r w:rsidRPr="00F1362D">
        <w:rPr>
          <w:rFonts w:eastAsia="Times New Roman" w:cs="Times New Roman"/>
          <w:szCs w:val="24"/>
          <w:lang w:eastAsia="pl-PL"/>
        </w:rPr>
        <w:t xml:space="preserve"> (G</w:t>
      </w:r>
      <w:r w:rsidRPr="00F1362D">
        <w:rPr>
          <w:rFonts w:eastAsia="Times New Roman" w:cs="Arial"/>
          <w:szCs w:val="24"/>
          <w:lang w:eastAsia="pl-PL"/>
        </w:rPr>
        <w:t xml:space="preserve">) </w:t>
      </w:r>
      <w:bookmarkEnd w:id="7"/>
      <w:r w:rsidRPr="00F1362D">
        <w:rPr>
          <w:rFonts w:eastAsia="Times New Roman" w:cs="Arial"/>
          <w:szCs w:val="24"/>
          <w:lang w:eastAsia="pl-PL"/>
        </w:rPr>
        <w:t xml:space="preserve">i określam: </w:t>
      </w:r>
    </w:p>
    <w:p w14:paraId="5B459F4D" w14:textId="77777777" w:rsidR="00F1362D" w:rsidRPr="00F1362D" w:rsidRDefault="00F1362D" w:rsidP="00F1362D">
      <w:pPr>
        <w:tabs>
          <w:tab w:val="left" w:pos="360"/>
          <w:tab w:val="left" w:pos="720"/>
        </w:tabs>
        <w:spacing w:after="0" w:line="276" w:lineRule="auto"/>
        <w:jc w:val="both"/>
        <w:rPr>
          <w:rFonts w:eastAsia="Times New Roman" w:cs="Arial"/>
          <w:szCs w:val="24"/>
          <w:lang w:eastAsia="pl-PL"/>
        </w:rPr>
      </w:pPr>
    </w:p>
    <w:p w14:paraId="18FD45D6" w14:textId="77777777" w:rsidR="00F1362D" w:rsidRPr="00F1362D" w:rsidRDefault="00F1362D">
      <w:pPr>
        <w:keepNext/>
        <w:widowControl w:val="0"/>
        <w:numPr>
          <w:ilvl w:val="0"/>
          <w:numId w:val="46"/>
        </w:numPr>
        <w:adjustRightInd w:val="0"/>
        <w:spacing w:after="0" w:line="276" w:lineRule="auto"/>
        <w:ind w:left="426" w:hanging="426"/>
        <w:jc w:val="both"/>
        <w:textAlignment w:val="baseline"/>
        <w:outlineLvl w:val="1"/>
        <w:rPr>
          <w:rFonts w:eastAsia="Calibri" w:cs="Arial"/>
          <w:b/>
          <w:szCs w:val="24"/>
          <w:lang w:val="en-US"/>
        </w:rPr>
      </w:pPr>
      <w:bookmarkStart w:id="8" w:name="_Hlk170199099"/>
      <w:proofErr w:type="spellStart"/>
      <w:r w:rsidRPr="00F1362D">
        <w:rPr>
          <w:rFonts w:eastAsia="Calibri" w:cs="Arial"/>
          <w:b/>
          <w:szCs w:val="24"/>
          <w:lang w:val="en-US"/>
        </w:rPr>
        <w:t>Rodzaj</w:t>
      </w:r>
      <w:proofErr w:type="spellEnd"/>
      <w:r w:rsidRPr="00F1362D">
        <w:rPr>
          <w:rFonts w:eastAsia="Calibri" w:cs="Arial"/>
          <w:b/>
          <w:szCs w:val="24"/>
          <w:lang w:val="en-US"/>
        </w:rPr>
        <w:t xml:space="preserve"> i </w:t>
      </w:r>
      <w:proofErr w:type="spellStart"/>
      <w:r w:rsidRPr="00F1362D">
        <w:rPr>
          <w:rFonts w:eastAsia="Calibri" w:cs="Arial"/>
          <w:b/>
          <w:szCs w:val="24"/>
          <w:lang w:val="en-US"/>
        </w:rPr>
        <w:t>parametry</w:t>
      </w:r>
      <w:proofErr w:type="spellEnd"/>
      <w:r w:rsidRPr="00F1362D">
        <w:rPr>
          <w:rFonts w:eastAsia="Calibri" w:cs="Arial"/>
          <w:b/>
          <w:szCs w:val="24"/>
          <w:lang w:val="en-US"/>
        </w:rPr>
        <w:t xml:space="preserve"> </w:t>
      </w:r>
      <w:proofErr w:type="spellStart"/>
      <w:r w:rsidRPr="00F1362D">
        <w:rPr>
          <w:rFonts w:eastAsia="Calibri" w:cs="Arial"/>
          <w:b/>
          <w:szCs w:val="24"/>
          <w:lang w:val="en-US"/>
        </w:rPr>
        <w:t>instalacji</w:t>
      </w:r>
      <w:proofErr w:type="spellEnd"/>
      <w:r w:rsidRPr="00F1362D">
        <w:rPr>
          <w:rFonts w:eastAsia="Calibri" w:cs="Arial"/>
          <w:b/>
          <w:szCs w:val="24"/>
          <w:lang w:val="en-US"/>
        </w:rPr>
        <w:t xml:space="preserve"> </w:t>
      </w:r>
      <w:proofErr w:type="spellStart"/>
      <w:r w:rsidRPr="00F1362D">
        <w:rPr>
          <w:rFonts w:eastAsia="Calibri" w:cs="Arial"/>
          <w:b/>
          <w:szCs w:val="24"/>
          <w:lang w:val="en-US"/>
        </w:rPr>
        <w:t>oraz</w:t>
      </w:r>
      <w:proofErr w:type="spellEnd"/>
      <w:r w:rsidRPr="00F1362D">
        <w:rPr>
          <w:rFonts w:eastAsia="Calibri" w:cs="Arial"/>
          <w:b/>
          <w:szCs w:val="24"/>
          <w:lang w:val="en-US"/>
        </w:rPr>
        <w:t xml:space="preserve"> </w:t>
      </w:r>
      <w:proofErr w:type="spellStart"/>
      <w:r w:rsidRPr="00F1362D">
        <w:rPr>
          <w:rFonts w:eastAsia="Calibri" w:cs="Arial"/>
          <w:b/>
          <w:szCs w:val="24"/>
          <w:lang w:val="en-US"/>
        </w:rPr>
        <w:t>rodzaj</w:t>
      </w:r>
      <w:proofErr w:type="spellEnd"/>
      <w:r w:rsidRPr="00F1362D">
        <w:rPr>
          <w:rFonts w:eastAsia="Calibri" w:cs="Arial"/>
          <w:b/>
          <w:szCs w:val="24"/>
          <w:lang w:val="en-US"/>
        </w:rPr>
        <w:t xml:space="preserve"> </w:t>
      </w:r>
      <w:proofErr w:type="spellStart"/>
      <w:r w:rsidRPr="00F1362D">
        <w:rPr>
          <w:rFonts w:eastAsia="Calibri" w:cs="Arial"/>
          <w:b/>
          <w:szCs w:val="24"/>
          <w:lang w:val="en-US"/>
        </w:rPr>
        <w:t>prowadzonej</w:t>
      </w:r>
      <w:proofErr w:type="spellEnd"/>
      <w:r w:rsidRPr="00F1362D">
        <w:rPr>
          <w:rFonts w:eastAsia="Calibri" w:cs="Arial"/>
          <w:b/>
          <w:szCs w:val="24"/>
          <w:lang w:val="en-US"/>
        </w:rPr>
        <w:t xml:space="preserve"> </w:t>
      </w:r>
      <w:proofErr w:type="spellStart"/>
      <w:r w:rsidRPr="00F1362D">
        <w:rPr>
          <w:rFonts w:eastAsia="Calibri" w:cs="Arial"/>
          <w:b/>
          <w:szCs w:val="24"/>
          <w:lang w:val="en-US"/>
        </w:rPr>
        <w:t>działalności</w:t>
      </w:r>
      <w:proofErr w:type="spellEnd"/>
      <w:r w:rsidRPr="00F1362D">
        <w:rPr>
          <w:rFonts w:eastAsia="Calibri" w:cs="Arial"/>
          <w:b/>
          <w:szCs w:val="24"/>
          <w:lang w:val="en-US"/>
        </w:rPr>
        <w:t xml:space="preserve"> </w:t>
      </w:r>
      <w:proofErr w:type="spellStart"/>
      <w:r w:rsidRPr="00F1362D">
        <w:rPr>
          <w:rFonts w:eastAsia="Times New Roman" w:cs="Arial"/>
          <w:b/>
          <w:szCs w:val="20"/>
          <w:lang w:val="en-US" w:eastAsia="pl-PL"/>
        </w:rPr>
        <w:t>Instalacji</w:t>
      </w:r>
      <w:proofErr w:type="spellEnd"/>
      <w:r w:rsidRPr="00F1362D">
        <w:rPr>
          <w:rFonts w:eastAsia="Times New Roman" w:cs="Arial"/>
          <w:b/>
          <w:szCs w:val="20"/>
          <w:lang w:val="en-US" w:eastAsia="pl-PL"/>
        </w:rPr>
        <w:t xml:space="preserve"> </w:t>
      </w:r>
      <w:proofErr w:type="spellStart"/>
      <w:r w:rsidRPr="00F1362D">
        <w:rPr>
          <w:rFonts w:eastAsia="Times New Roman" w:cs="Times New Roman"/>
          <w:b/>
          <w:szCs w:val="20"/>
          <w:lang w:val="en-US" w:eastAsia="pl-PL"/>
        </w:rPr>
        <w:t>Aminowania</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Glifosatu</w:t>
      </w:r>
      <w:proofErr w:type="spellEnd"/>
      <w:r w:rsidRPr="00F1362D">
        <w:rPr>
          <w:rFonts w:eastAsia="Times New Roman" w:cs="Times New Roman"/>
          <w:b/>
          <w:szCs w:val="20"/>
          <w:lang w:val="en-US" w:eastAsia="pl-PL"/>
        </w:rPr>
        <w:t xml:space="preserve"> (G</w:t>
      </w:r>
      <w:r w:rsidRPr="00F1362D">
        <w:rPr>
          <w:rFonts w:eastAsia="Times New Roman" w:cs="Arial"/>
          <w:b/>
          <w:szCs w:val="20"/>
          <w:lang w:val="en-US" w:eastAsia="pl-PL"/>
        </w:rPr>
        <w:t>)</w:t>
      </w:r>
      <w:bookmarkEnd w:id="8"/>
    </w:p>
    <w:p w14:paraId="476CD5B1" w14:textId="77777777" w:rsidR="00F1362D" w:rsidRPr="00F1362D" w:rsidRDefault="00F1362D" w:rsidP="00F1362D">
      <w:pPr>
        <w:keepNext/>
        <w:widowControl w:val="0"/>
        <w:adjustRightInd w:val="0"/>
        <w:spacing w:after="0" w:line="360" w:lineRule="auto"/>
        <w:textAlignment w:val="baseline"/>
        <w:outlineLvl w:val="2"/>
        <w:rPr>
          <w:rFonts w:eastAsia="Calibri" w:cs="Arial"/>
          <w:b/>
          <w:szCs w:val="24"/>
        </w:rPr>
      </w:pPr>
      <w:r w:rsidRPr="00F1362D">
        <w:rPr>
          <w:rFonts w:eastAsia="Times New Roman" w:cs="Times New Roman"/>
          <w:b/>
          <w:szCs w:val="20"/>
          <w:lang w:eastAsia="pl-PL"/>
        </w:rPr>
        <w:t>I.1. Rodzaj instalacji oraz rodzaj prowadzonej działalności</w:t>
      </w:r>
    </w:p>
    <w:p w14:paraId="354ED4EC" w14:textId="77777777" w:rsidR="00F1362D" w:rsidRPr="00F1362D" w:rsidRDefault="00F1362D" w:rsidP="00F1362D">
      <w:pPr>
        <w:spacing w:after="0" w:line="240" w:lineRule="auto"/>
        <w:jc w:val="both"/>
        <w:rPr>
          <w:rFonts w:cs="Arial"/>
          <w:szCs w:val="24"/>
          <w:lang w:eastAsia="pl-PL"/>
        </w:rPr>
      </w:pPr>
      <w:r w:rsidRPr="00F1362D">
        <w:rPr>
          <w:rFonts w:eastAsia="Times New Roman" w:cs="Arial"/>
          <w:szCs w:val="24"/>
          <w:lang w:eastAsia="pl-PL"/>
        </w:rPr>
        <w:t>Instalacja będzie wykorzystywana do wytwarzania, przy zastosowaniu procesów chemicznych, środków ochrony roślin.</w:t>
      </w:r>
    </w:p>
    <w:p w14:paraId="2C4B319C" w14:textId="77777777" w:rsidR="00F1362D" w:rsidRPr="00F1362D" w:rsidRDefault="00F1362D" w:rsidP="00F1362D">
      <w:pPr>
        <w:spacing w:after="0" w:line="240" w:lineRule="auto"/>
        <w:jc w:val="both"/>
        <w:rPr>
          <w:rFonts w:eastAsia="Times New Roman" w:cs="Arial"/>
          <w:szCs w:val="24"/>
          <w:lang w:eastAsia="pl-PL"/>
        </w:rPr>
      </w:pPr>
      <w:r w:rsidRPr="00F1362D">
        <w:rPr>
          <w:rFonts w:eastAsia="Times New Roman" w:cs="Arial"/>
          <w:szCs w:val="24"/>
          <w:lang w:eastAsia="pl-PL"/>
        </w:rPr>
        <w:t xml:space="preserve">W instalacji prowadzone będą procesy produkcji w mieszalniku M-20 środków ochrony roślin BGT 180SL (BGT, </w:t>
      </w:r>
      <w:proofErr w:type="spellStart"/>
      <w:r w:rsidRPr="00F1362D">
        <w:rPr>
          <w:rFonts w:eastAsia="Times New Roman" w:cs="Arial"/>
          <w:szCs w:val="24"/>
          <w:lang w:eastAsia="pl-PL"/>
        </w:rPr>
        <w:t>Hadican</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Halvetic</w:t>
      </w:r>
      <w:proofErr w:type="spellEnd"/>
      <w:r w:rsidRPr="00F1362D">
        <w:rPr>
          <w:rFonts w:eastAsia="Times New Roman" w:cs="Arial"/>
          <w:szCs w:val="24"/>
          <w:lang w:eastAsia="pl-PL"/>
        </w:rPr>
        <w:t xml:space="preserve">) / </w:t>
      </w:r>
      <w:proofErr w:type="spellStart"/>
      <w:r w:rsidRPr="00F1362D">
        <w:rPr>
          <w:rFonts w:eastAsia="Times New Roman" w:cs="Arial"/>
          <w:szCs w:val="24"/>
          <w:lang w:eastAsia="pl-PL"/>
        </w:rPr>
        <w:t>Agrosaru</w:t>
      </w:r>
      <w:proofErr w:type="spellEnd"/>
      <w:r w:rsidRPr="00F1362D">
        <w:rPr>
          <w:rFonts w:eastAsia="Times New Roman" w:cs="Arial"/>
          <w:szCs w:val="24"/>
          <w:lang w:eastAsia="pl-PL"/>
        </w:rPr>
        <w:t xml:space="preserve"> 360 SL / Gesty 360SL/ Gesty Duo(Gesty) opartych na soli </w:t>
      </w:r>
      <w:proofErr w:type="spellStart"/>
      <w:r w:rsidRPr="00F1362D">
        <w:rPr>
          <w:rFonts w:eastAsia="Times New Roman" w:cs="Arial"/>
          <w:szCs w:val="24"/>
          <w:lang w:eastAsia="pl-PL"/>
        </w:rPr>
        <w:t>monoizopropyloaminowej</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glifosatu</w:t>
      </w:r>
      <w:proofErr w:type="spellEnd"/>
      <w:r w:rsidRPr="00F1362D">
        <w:rPr>
          <w:rFonts w:eastAsia="Times New Roman" w:cs="Arial"/>
          <w:szCs w:val="24"/>
          <w:lang w:eastAsia="pl-PL"/>
        </w:rPr>
        <w:t xml:space="preserve"> lub </w:t>
      </w:r>
      <w:proofErr w:type="spellStart"/>
      <w:r w:rsidRPr="00F1362D">
        <w:rPr>
          <w:rFonts w:eastAsia="Times New Roman" w:cs="Arial"/>
          <w:szCs w:val="24"/>
          <w:lang w:eastAsia="pl-PL"/>
        </w:rPr>
        <w:t>glifosatu</w:t>
      </w:r>
      <w:proofErr w:type="spellEnd"/>
      <w:r w:rsidRPr="00F1362D">
        <w:rPr>
          <w:rFonts w:eastAsia="Times New Roman" w:cs="Arial"/>
          <w:szCs w:val="24"/>
          <w:lang w:eastAsia="pl-PL"/>
        </w:rPr>
        <w:t xml:space="preserve"> i MCPA. Proces produkcji polegać będzie na reakcji </w:t>
      </w:r>
      <w:proofErr w:type="spellStart"/>
      <w:r w:rsidRPr="00F1362D">
        <w:rPr>
          <w:rFonts w:eastAsia="Times New Roman" w:cs="Arial"/>
          <w:szCs w:val="24"/>
          <w:lang w:eastAsia="pl-PL"/>
        </w:rPr>
        <w:t>monoizopropyloaminy</w:t>
      </w:r>
      <w:proofErr w:type="spellEnd"/>
      <w:r w:rsidRPr="00F1362D">
        <w:rPr>
          <w:rFonts w:eastAsia="Times New Roman" w:cs="Arial"/>
          <w:szCs w:val="24"/>
          <w:lang w:eastAsia="pl-PL"/>
        </w:rPr>
        <w:t xml:space="preserve"> z </w:t>
      </w:r>
      <w:proofErr w:type="spellStart"/>
      <w:r w:rsidRPr="00F1362D">
        <w:rPr>
          <w:rFonts w:eastAsia="Times New Roman" w:cs="Arial"/>
          <w:szCs w:val="24"/>
          <w:lang w:eastAsia="pl-PL"/>
        </w:rPr>
        <w:t>glifosatem</w:t>
      </w:r>
      <w:proofErr w:type="spellEnd"/>
      <w:r w:rsidRPr="00F1362D">
        <w:rPr>
          <w:rFonts w:eastAsia="Times New Roman" w:cs="Arial"/>
          <w:szCs w:val="24"/>
          <w:lang w:eastAsia="pl-PL"/>
        </w:rPr>
        <w:t xml:space="preserve"> lub </w:t>
      </w:r>
      <w:proofErr w:type="spellStart"/>
      <w:r w:rsidRPr="00F1362D">
        <w:rPr>
          <w:rFonts w:eastAsia="Times New Roman" w:cs="Arial"/>
          <w:szCs w:val="24"/>
          <w:lang w:eastAsia="pl-PL"/>
        </w:rPr>
        <w:t>glifosatem</w:t>
      </w:r>
      <w:proofErr w:type="spellEnd"/>
      <w:r w:rsidRPr="00F1362D">
        <w:rPr>
          <w:rFonts w:eastAsia="Times New Roman" w:cs="Arial"/>
          <w:szCs w:val="24"/>
          <w:lang w:eastAsia="pl-PL"/>
        </w:rPr>
        <w:t xml:space="preserve"> i MCPA w środowisku wodnym, a następnie dodaniu środków pomocniczych (</w:t>
      </w:r>
      <w:hyperlink r:id="rId9" w:history="1">
        <w:r w:rsidRPr="00F1362D">
          <w:rPr>
            <w:rFonts w:eastAsia="Times New Roman" w:cs="Times New Roman"/>
            <w:color w:val="0563C1"/>
            <w:szCs w:val="24"/>
            <w:u w:val="single"/>
            <w:lang w:eastAsia="pl-PL"/>
          </w:rPr>
          <w:t>m.in</w:t>
        </w:r>
      </w:hyperlink>
      <w:r w:rsidRPr="00F1362D">
        <w:rPr>
          <w:rFonts w:eastAsia="Times New Roman" w:cs="Arial"/>
          <w:szCs w:val="24"/>
          <w:lang w:eastAsia="pl-PL"/>
        </w:rPr>
        <w:t xml:space="preserve"> adiuwantów i </w:t>
      </w:r>
      <w:proofErr w:type="spellStart"/>
      <w:r w:rsidRPr="00F1362D">
        <w:rPr>
          <w:rFonts w:eastAsia="Times New Roman" w:cs="Arial"/>
          <w:szCs w:val="24"/>
          <w:lang w:eastAsia="pl-PL"/>
        </w:rPr>
        <w:t>antypieniaczy</w:t>
      </w:r>
      <w:proofErr w:type="spellEnd"/>
      <w:r w:rsidRPr="00F1362D">
        <w:rPr>
          <w:rFonts w:eastAsia="Times New Roman" w:cs="Arial"/>
          <w:szCs w:val="24"/>
          <w:lang w:eastAsia="pl-PL"/>
        </w:rPr>
        <w:t>), wymieszaniu, schłodzeniu i filtracji otrzymanego produktu do zbiorników produktu. Produkty przekazywane będą do konfekcji w opakowania handlowe na liniach rozlewczych.</w:t>
      </w:r>
    </w:p>
    <w:p w14:paraId="5BBAF946" w14:textId="77777777" w:rsidR="00F1362D" w:rsidRPr="00F1362D" w:rsidRDefault="00F1362D" w:rsidP="00F1362D">
      <w:pPr>
        <w:keepNext/>
        <w:widowControl w:val="0"/>
        <w:tabs>
          <w:tab w:val="left" w:pos="708"/>
        </w:tabs>
        <w:adjustRightInd w:val="0"/>
        <w:spacing w:before="120" w:after="0" w:line="276" w:lineRule="auto"/>
        <w:jc w:val="both"/>
        <w:textAlignment w:val="baseline"/>
        <w:outlineLvl w:val="2"/>
        <w:rPr>
          <w:rFonts w:eastAsia="Times New Roman" w:cs="Arial"/>
          <w:b/>
          <w:szCs w:val="24"/>
          <w:lang w:eastAsia="pl-PL"/>
        </w:rPr>
      </w:pPr>
      <w:r w:rsidRPr="00F1362D">
        <w:rPr>
          <w:rFonts w:eastAsia="Times New Roman" w:cs="Times New Roman"/>
          <w:b/>
          <w:szCs w:val="20"/>
          <w:lang w:eastAsia="pl-PL"/>
        </w:rPr>
        <w:t>I.2. Parametry instalacji i urządzeń istotne z punktu widzenia przeciwdziałania zanieczyszczeniom.</w:t>
      </w:r>
    </w:p>
    <w:p w14:paraId="2EF9D6D6"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 xml:space="preserve">Instalacja Aminowania </w:t>
      </w:r>
      <w:proofErr w:type="spellStart"/>
      <w:r w:rsidRPr="00F1362D">
        <w:rPr>
          <w:rFonts w:eastAsia="Times New Roman" w:cs="Arial"/>
          <w:szCs w:val="24"/>
          <w:lang w:eastAsia="pl-PL"/>
        </w:rPr>
        <w:t>Glifosatu</w:t>
      </w:r>
      <w:proofErr w:type="spellEnd"/>
      <w:r w:rsidRPr="00F1362D">
        <w:rPr>
          <w:rFonts w:eastAsia="Times New Roman" w:cs="Arial"/>
          <w:szCs w:val="24"/>
          <w:lang w:eastAsia="pl-PL"/>
        </w:rPr>
        <w:t xml:space="preserve"> stanowi ciąg instalacji służących do wytwarzania środków ochrony roślin opartych na substancjach aktywnych jak </w:t>
      </w:r>
      <w:proofErr w:type="spellStart"/>
      <w:r w:rsidRPr="00F1362D">
        <w:rPr>
          <w:rFonts w:eastAsia="Times New Roman" w:cs="Arial"/>
          <w:szCs w:val="24"/>
          <w:lang w:eastAsia="pl-PL"/>
        </w:rPr>
        <w:t>glifosat</w:t>
      </w:r>
      <w:proofErr w:type="spellEnd"/>
      <w:r w:rsidRPr="00F1362D">
        <w:rPr>
          <w:rFonts w:eastAsia="Times New Roman" w:cs="Arial"/>
          <w:szCs w:val="24"/>
          <w:lang w:eastAsia="pl-PL"/>
        </w:rPr>
        <w:t xml:space="preserve"> czy MCPA o wydajności 16 500 000 litrów przy pracy instalacji przez 330 dni. W przypadku podziału na 50 % BGT 180 SL i 50 % </w:t>
      </w:r>
      <w:proofErr w:type="spellStart"/>
      <w:r w:rsidRPr="00F1362D">
        <w:rPr>
          <w:rFonts w:eastAsia="Times New Roman" w:cs="Arial"/>
          <w:szCs w:val="24"/>
          <w:lang w:eastAsia="pl-PL"/>
        </w:rPr>
        <w:t>Agrosar</w:t>
      </w:r>
      <w:proofErr w:type="spellEnd"/>
      <w:r w:rsidRPr="00F1362D">
        <w:rPr>
          <w:rFonts w:eastAsia="Times New Roman" w:cs="Arial"/>
          <w:szCs w:val="24"/>
          <w:lang w:eastAsia="pl-PL"/>
        </w:rPr>
        <w:t xml:space="preserve"> 360 SL (</w:t>
      </w:r>
      <w:proofErr w:type="spellStart"/>
      <w:r w:rsidRPr="00F1362D">
        <w:rPr>
          <w:rFonts w:eastAsia="Times New Roman" w:cs="Arial"/>
          <w:szCs w:val="24"/>
          <w:lang w:eastAsia="pl-PL"/>
        </w:rPr>
        <w:t>Gesta</w:t>
      </w:r>
      <w:proofErr w:type="spellEnd"/>
      <w:r w:rsidRPr="00F1362D">
        <w:rPr>
          <w:rFonts w:eastAsia="Times New Roman" w:cs="Arial"/>
          <w:szCs w:val="24"/>
          <w:lang w:eastAsia="pl-PL"/>
        </w:rPr>
        <w:t xml:space="preserve"> 360) oraz </w:t>
      </w:r>
      <w:proofErr w:type="spellStart"/>
      <w:r w:rsidRPr="00F1362D">
        <w:rPr>
          <w:rFonts w:eastAsia="Times New Roman" w:cs="Arial"/>
          <w:szCs w:val="24"/>
          <w:lang w:eastAsia="pl-PL"/>
        </w:rPr>
        <w:t>Gesta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Gesta</w:t>
      </w:r>
      <w:proofErr w:type="spellEnd"/>
      <w:r w:rsidRPr="00F1362D">
        <w:rPr>
          <w:rFonts w:eastAsia="Times New Roman" w:cs="Arial"/>
          <w:szCs w:val="24"/>
          <w:lang w:eastAsia="pl-PL"/>
        </w:rPr>
        <w:t xml:space="preserve"> Duo) zdolności produkcyjne wynoszą odpowiednio: </w:t>
      </w:r>
    </w:p>
    <w:p w14:paraId="41B39281" w14:textId="77777777" w:rsidR="00F1362D" w:rsidRPr="00F1362D" w:rsidRDefault="00F1362D" w:rsidP="00F1362D">
      <w:pPr>
        <w:widowControl w:val="0"/>
        <w:adjustRightInd w:val="0"/>
        <w:spacing w:after="0" w:line="276" w:lineRule="auto"/>
        <w:ind w:left="720"/>
        <w:textAlignment w:val="baseline"/>
        <w:rPr>
          <w:rFonts w:eastAsia="Times New Roman" w:cs="Arial"/>
          <w:szCs w:val="24"/>
          <w:lang w:eastAsia="pl-PL"/>
        </w:rPr>
      </w:pPr>
      <w:r w:rsidRPr="00F1362D">
        <w:rPr>
          <w:rFonts w:eastAsia="Times New Roman" w:cs="Arial"/>
          <w:szCs w:val="24"/>
          <w:lang w:eastAsia="pl-PL"/>
        </w:rPr>
        <w:t xml:space="preserve">- 8 250 000 litrów, </w:t>
      </w:r>
    </w:p>
    <w:p w14:paraId="210832A3" w14:textId="77777777" w:rsidR="00F1362D" w:rsidRPr="00F1362D" w:rsidRDefault="00F1362D" w:rsidP="00F1362D">
      <w:pPr>
        <w:widowControl w:val="0"/>
        <w:adjustRightInd w:val="0"/>
        <w:spacing w:after="0" w:line="276" w:lineRule="auto"/>
        <w:ind w:left="720"/>
        <w:textAlignment w:val="baseline"/>
        <w:rPr>
          <w:rFonts w:eastAsia="Times New Roman" w:cs="Arial"/>
          <w:szCs w:val="24"/>
          <w:lang w:eastAsia="pl-PL"/>
        </w:rPr>
      </w:pPr>
      <w:r w:rsidRPr="00F1362D">
        <w:rPr>
          <w:rFonts w:eastAsia="Times New Roman" w:cs="Arial"/>
          <w:szCs w:val="24"/>
          <w:lang w:eastAsia="pl-PL"/>
        </w:rPr>
        <w:t>- 7 825 000 litrów.</w:t>
      </w:r>
    </w:p>
    <w:p w14:paraId="528B4D89" w14:textId="77777777" w:rsidR="00F1362D" w:rsidRPr="00F1362D" w:rsidRDefault="00F1362D" w:rsidP="00F1362D">
      <w:pPr>
        <w:widowControl w:val="0"/>
        <w:spacing w:after="0" w:line="276" w:lineRule="auto"/>
        <w:jc w:val="both"/>
        <w:rPr>
          <w:rFonts w:eastAsia="Calibri" w:cs="Arial"/>
          <w:snapToGrid w:val="0"/>
          <w:szCs w:val="24"/>
          <w:u w:val="single"/>
          <w:lang w:eastAsia="pl-PL"/>
        </w:rPr>
      </w:pPr>
      <w:r w:rsidRPr="00F1362D">
        <w:rPr>
          <w:rFonts w:eastAsia="Calibri" w:cs="Arial"/>
          <w:snapToGrid w:val="0"/>
          <w:szCs w:val="24"/>
          <w:u w:val="single"/>
          <w:lang w:eastAsia="pl-PL"/>
        </w:rPr>
        <w:t>Proces będzie się odbywał w następujących etapach i z zachowaniem niżej podanych parametrach temperaturowych</w:t>
      </w:r>
      <w:r w:rsidRPr="00F1362D">
        <w:rPr>
          <w:rFonts w:eastAsia="Calibri" w:cs="Arial"/>
          <w:snapToGrid w:val="0"/>
          <w:szCs w:val="24"/>
          <w:lang w:eastAsia="pl-PL"/>
        </w:rPr>
        <w:t>:</w:t>
      </w:r>
    </w:p>
    <w:p w14:paraId="452A750F"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Magazynowanie surowców sypkich (</w:t>
      </w:r>
      <w:proofErr w:type="spellStart"/>
      <w:r w:rsidRPr="00F1362D">
        <w:rPr>
          <w:rFonts w:eastAsia="Calibri" w:cs="Arial"/>
          <w:snapToGrid w:val="0"/>
          <w:szCs w:val="24"/>
          <w:lang w:eastAsia="pl-PL"/>
        </w:rPr>
        <w:t>glifosat</w:t>
      </w:r>
      <w:proofErr w:type="spellEnd"/>
      <w:r w:rsidRPr="00F1362D">
        <w:rPr>
          <w:rFonts w:eastAsia="Calibri" w:cs="Arial"/>
          <w:snapToGrid w:val="0"/>
          <w:szCs w:val="24"/>
          <w:lang w:eastAsia="pl-PL"/>
        </w:rPr>
        <w:t>, MCPA, siarczan amonu) – temperatura otoczenia;</w:t>
      </w:r>
    </w:p>
    <w:p w14:paraId="08D996B2"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 xml:space="preserve">Magazynowanie surowców ciekłych w opakowaniach jednostkowych – temperatura otoczenia; </w:t>
      </w:r>
    </w:p>
    <w:p w14:paraId="1E76E0C4"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 xml:space="preserve">Magazynowanie surowców ciekłych (TEA, </w:t>
      </w:r>
      <w:proofErr w:type="spellStart"/>
      <w:r w:rsidRPr="00F1362D">
        <w:rPr>
          <w:rFonts w:eastAsia="Calibri" w:cs="Arial"/>
          <w:snapToGrid w:val="0"/>
          <w:szCs w:val="24"/>
          <w:lang w:eastAsia="pl-PL"/>
        </w:rPr>
        <w:t>Glucopon</w:t>
      </w:r>
      <w:proofErr w:type="spellEnd"/>
      <w:r w:rsidRPr="00F1362D">
        <w:rPr>
          <w:rFonts w:eastAsia="Calibri" w:cs="Arial"/>
          <w:snapToGrid w:val="0"/>
          <w:szCs w:val="24"/>
          <w:lang w:eastAsia="pl-PL"/>
        </w:rPr>
        <w:t xml:space="preserve">, </w:t>
      </w:r>
      <w:proofErr w:type="spellStart"/>
      <w:r w:rsidRPr="00F1362D">
        <w:rPr>
          <w:rFonts w:eastAsia="Calibri" w:cs="Arial"/>
          <w:snapToGrid w:val="0"/>
          <w:szCs w:val="24"/>
          <w:lang w:eastAsia="pl-PL"/>
        </w:rPr>
        <w:t>Atlox</w:t>
      </w:r>
      <w:proofErr w:type="spellEnd"/>
      <w:r w:rsidRPr="00F1362D">
        <w:rPr>
          <w:rFonts w:eastAsia="Calibri" w:cs="Arial"/>
          <w:snapToGrid w:val="0"/>
          <w:szCs w:val="24"/>
          <w:lang w:eastAsia="pl-PL"/>
        </w:rPr>
        <w:t>) w zbiornikach magazynowych – temperatura do 30</w:t>
      </w:r>
      <w:r w:rsidRPr="00F1362D">
        <w:rPr>
          <w:rFonts w:eastAsia="Calibri" w:cs="Arial"/>
          <w:snapToGrid w:val="0"/>
          <w:szCs w:val="24"/>
          <w:vertAlign w:val="superscript"/>
          <w:lang w:eastAsia="pl-PL"/>
        </w:rPr>
        <w:t>o</w:t>
      </w:r>
      <w:r w:rsidRPr="00F1362D">
        <w:rPr>
          <w:rFonts w:eastAsia="Calibri" w:cs="Arial"/>
          <w:snapToGrid w:val="0"/>
          <w:szCs w:val="24"/>
          <w:lang w:eastAsia="pl-PL"/>
        </w:rPr>
        <w:t xml:space="preserve">C; </w:t>
      </w:r>
    </w:p>
    <w:p w14:paraId="51997839"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 xml:space="preserve">Magazynowanie </w:t>
      </w:r>
      <w:proofErr w:type="spellStart"/>
      <w:r w:rsidRPr="00F1362D">
        <w:rPr>
          <w:rFonts w:eastAsia="Calibri" w:cs="Arial"/>
          <w:snapToGrid w:val="0"/>
          <w:szCs w:val="24"/>
          <w:lang w:eastAsia="pl-PL"/>
        </w:rPr>
        <w:t>monoizopropyloaminy</w:t>
      </w:r>
      <w:proofErr w:type="spellEnd"/>
      <w:r w:rsidRPr="00F1362D">
        <w:rPr>
          <w:rFonts w:eastAsia="Calibri" w:cs="Arial"/>
          <w:snapToGrid w:val="0"/>
          <w:szCs w:val="24"/>
          <w:lang w:eastAsia="pl-PL"/>
        </w:rPr>
        <w:t xml:space="preserve"> w zbiorniku magazynowym – temperatura poniżej 30</w:t>
      </w:r>
      <w:r w:rsidRPr="00F1362D">
        <w:rPr>
          <w:rFonts w:eastAsia="Calibri" w:cs="Arial"/>
          <w:snapToGrid w:val="0"/>
          <w:szCs w:val="24"/>
          <w:vertAlign w:val="superscript"/>
          <w:lang w:eastAsia="pl-PL"/>
        </w:rPr>
        <w:t>o</w:t>
      </w:r>
      <w:r w:rsidRPr="00F1362D">
        <w:rPr>
          <w:rFonts w:eastAsia="Calibri" w:cs="Arial"/>
          <w:snapToGrid w:val="0"/>
          <w:szCs w:val="24"/>
          <w:lang w:eastAsia="pl-PL"/>
        </w:rPr>
        <w:t>C;</w:t>
      </w:r>
    </w:p>
    <w:p w14:paraId="07A60551"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 xml:space="preserve">Neutralizacja kwasu </w:t>
      </w:r>
      <w:proofErr w:type="spellStart"/>
      <w:r w:rsidRPr="00F1362D">
        <w:rPr>
          <w:rFonts w:eastAsia="Calibri" w:cs="Arial"/>
          <w:snapToGrid w:val="0"/>
          <w:szCs w:val="24"/>
          <w:lang w:eastAsia="pl-PL"/>
        </w:rPr>
        <w:t>Glifosatu</w:t>
      </w:r>
      <w:proofErr w:type="spellEnd"/>
      <w:r w:rsidRPr="00F1362D">
        <w:rPr>
          <w:rFonts w:eastAsia="Calibri" w:cs="Arial"/>
          <w:snapToGrid w:val="0"/>
          <w:szCs w:val="24"/>
          <w:lang w:eastAsia="pl-PL"/>
        </w:rPr>
        <w:t xml:space="preserve">/MCPA </w:t>
      </w:r>
      <w:proofErr w:type="spellStart"/>
      <w:r w:rsidRPr="00F1362D">
        <w:rPr>
          <w:rFonts w:eastAsia="Calibri" w:cs="Arial"/>
          <w:snapToGrid w:val="0"/>
          <w:szCs w:val="24"/>
          <w:lang w:eastAsia="pl-PL"/>
        </w:rPr>
        <w:t>monoizopropyloaminą</w:t>
      </w:r>
      <w:proofErr w:type="spellEnd"/>
      <w:r w:rsidRPr="00F1362D">
        <w:rPr>
          <w:rFonts w:eastAsia="Calibri" w:cs="Arial"/>
          <w:snapToGrid w:val="0"/>
          <w:szCs w:val="24"/>
          <w:lang w:eastAsia="pl-PL"/>
        </w:rPr>
        <w:t xml:space="preserve"> 70%-ową - temperatura do 40</w:t>
      </w:r>
      <w:r w:rsidRPr="00F1362D">
        <w:rPr>
          <w:rFonts w:eastAsia="Calibri" w:cs="Arial"/>
          <w:snapToGrid w:val="0"/>
          <w:szCs w:val="24"/>
          <w:vertAlign w:val="superscript"/>
          <w:lang w:eastAsia="pl-PL"/>
        </w:rPr>
        <w:t>o</w:t>
      </w:r>
      <w:r w:rsidRPr="00F1362D">
        <w:rPr>
          <w:rFonts w:eastAsia="Calibri" w:cs="Arial"/>
          <w:snapToGrid w:val="0"/>
          <w:szCs w:val="24"/>
          <w:lang w:eastAsia="pl-PL"/>
        </w:rPr>
        <w:t xml:space="preserve">C; </w:t>
      </w:r>
    </w:p>
    <w:p w14:paraId="0726A967"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 xml:space="preserve">Mieszanie soli </w:t>
      </w:r>
      <w:proofErr w:type="spellStart"/>
      <w:r w:rsidRPr="00F1362D">
        <w:rPr>
          <w:rFonts w:eastAsia="Calibri" w:cs="Arial"/>
          <w:snapToGrid w:val="0"/>
          <w:szCs w:val="24"/>
          <w:lang w:eastAsia="pl-PL"/>
        </w:rPr>
        <w:t>izopropyloaminowej</w:t>
      </w:r>
      <w:proofErr w:type="spellEnd"/>
      <w:r w:rsidRPr="00F1362D">
        <w:rPr>
          <w:rFonts w:eastAsia="Calibri" w:cs="Arial"/>
          <w:snapToGrid w:val="0"/>
          <w:szCs w:val="24"/>
          <w:lang w:eastAsia="pl-PL"/>
        </w:rPr>
        <w:t xml:space="preserve"> </w:t>
      </w:r>
      <w:proofErr w:type="spellStart"/>
      <w:r w:rsidRPr="00F1362D">
        <w:rPr>
          <w:rFonts w:eastAsia="Calibri" w:cs="Arial"/>
          <w:snapToGrid w:val="0"/>
          <w:szCs w:val="24"/>
          <w:lang w:eastAsia="pl-PL"/>
        </w:rPr>
        <w:t>Glifosatu</w:t>
      </w:r>
      <w:proofErr w:type="spellEnd"/>
      <w:r w:rsidRPr="00F1362D">
        <w:rPr>
          <w:rFonts w:eastAsia="Calibri" w:cs="Arial"/>
          <w:snapToGrid w:val="0"/>
          <w:szCs w:val="24"/>
          <w:lang w:eastAsia="pl-PL"/>
        </w:rPr>
        <w:t>/MCPA z dodatkami - temperatura do 40</w:t>
      </w:r>
      <w:r w:rsidRPr="00F1362D">
        <w:rPr>
          <w:rFonts w:eastAsia="Calibri" w:cs="Arial"/>
          <w:snapToGrid w:val="0"/>
          <w:szCs w:val="24"/>
          <w:vertAlign w:val="superscript"/>
          <w:lang w:eastAsia="pl-PL"/>
        </w:rPr>
        <w:t>o</w:t>
      </w:r>
      <w:r w:rsidRPr="00F1362D">
        <w:rPr>
          <w:rFonts w:eastAsia="Calibri" w:cs="Arial"/>
          <w:snapToGrid w:val="0"/>
          <w:szCs w:val="24"/>
          <w:lang w:eastAsia="pl-PL"/>
        </w:rPr>
        <w:t xml:space="preserve">C; </w:t>
      </w:r>
    </w:p>
    <w:p w14:paraId="713D9800"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 xml:space="preserve">Filtracja preparatów (soli </w:t>
      </w:r>
      <w:proofErr w:type="spellStart"/>
      <w:r w:rsidRPr="00F1362D">
        <w:rPr>
          <w:rFonts w:eastAsia="Calibri" w:cs="Arial"/>
          <w:snapToGrid w:val="0"/>
          <w:szCs w:val="24"/>
          <w:lang w:eastAsia="pl-PL"/>
        </w:rPr>
        <w:t>izopropyloaminowej</w:t>
      </w:r>
      <w:proofErr w:type="spellEnd"/>
      <w:r w:rsidRPr="00F1362D">
        <w:rPr>
          <w:rFonts w:eastAsia="Calibri" w:cs="Arial"/>
          <w:snapToGrid w:val="0"/>
          <w:szCs w:val="24"/>
          <w:lang w:eastAsia="pl-PL"/>
        </w:rPr>
        <w:t xml:space="preserve"> </w:t>
      </w:r>
      <w:proofErr w:type="spellStart"/>
      <w:r w:rsidRPr="00F1362D">
        <w:rPr>
          <w:rFonts w:eastAsia="Calibri" w:cs="Arial"/>
          <w:snapToGrid w:val="0"/>
          <w:szCs w:val="24"/>
          <w:lang w:eastAsia="pl-PL"/>
        </w:rPr>
        <w:t>Glifosatu</w:t>
      </w:r>
      <w:proofErr w:type="spellEnd"/>
      <w:r w:rsidRPr="00F1362D">
        <w:rPr>
          <w:rFonts w:eastAsia="Calibri" w:cs="Arial"/>
          <w:snapToGrid w:val="0"/>
          <w:szCs w:val="24"/>
          <w:lang w:eastAsia="pl-PL"/>
        </w:rPr>
        <w:t>/MCPA z dodatkami) - temperatura do 25</w:t>
      </w:r>
      <w:r w:rsidRPr="00F1362D">
        <w:rPr>
          <w:rFonts w:eastAsia="Calibri" w:cs="Arial"/>
          <w:snapToGrid w:val="0"/>
          <w:szCs w:val="24"/>
          <w:vertAlign w:val="superscript"/>
          <w:lang w:eastAsia="pl-PL"/>
        </w:rPr>
        <w:t>o</w:t>
      </w:r>
      <w:r w:rsidRPr="00F1362D">
        <w:rPr>
          <w:rFonts w:eastAsia="Calibri" w:cs="Arial"/>
          <w:snapToGrid w:val="0"/>
          <w:szCs w:val="24"/>
          <w:lang w:eastAsia="pl-PL"/>
        </w:rPr>
        <w:t>C;</w:t>
      </w:r>
    </w:p>
    <w:p w14:paraId="62FD320E"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Magazynowanie preparatów ciekłych przed konfekcją - temperatura 0 - 25</w:t>
      </w:r>
      <w:r w:rsidRPr="00F1362D">
        <w:rPr>
          <w:rFonts w:eastAsia="Calibri" w:cs="Arial"/>
          <w:snapToGrid w:val="0"/>
          <w:szCs w:val="24"/>
          <w:vertAlign w:val="superscript"/>
          <w:lang w:eastAsia="pl-PL"/>
        </w:rPr>
        <w:t>o</w:t>
      </w:r>
      <w:r w:rsidRPr="00F1362D">
        <w:rPr>
          <w:rFonts w:eastAsia="Calibri" w:cs="Arial"/>
          <w:snapToGrid w:val="0"/>
          <w:szCs w:val="24"/>
          <w:lang w:eastAsia="pl-PL"/>
        </w:rPr>
        <w:t>C;</w:t>
      </w:r>
    </w:p>
    <w:p w14:paraId="26763F3E"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Konfekcja preparatów ciekłych w opakowania jednostkowe (temperatura 0 - 25</w:t>
      </w:r>
      <w:r w:rsidRPr="00F1362D">
        <w:rPr>
          <w:rFonts w:eastAsia="Calibri" w:cs="Arial"/>
          <w:snapToGrid w:val="0"/>
          <w:szCs w:val="24"/>
          <w:vertAlign w:val="superscript"/>
          <w:lang w:eastAsia="pl-PL"/>
        </w:rPr>
        <w:t>o</w:t>
      </w:r>
      <w:r w:rsidRPr="00F1362D">
        <w:rPr>
          <w:rFonts w:eastAsia="Calibri" w:cs="Arial"/>
          <w:snapToGrid w:val="0"/>
          <w:szCs w:val="24"/>
          <w:lang w:eastAsia="pl-PL"/>
        </w:rPr>
        <w:t>C;</w:t>
      </w:r>
    </w:p>
    <w:p w14:paraId="2165068A" w14:textId="77777777" w:rsidR="00F1362D" w:rsidRPr="00F1362D" w:rsidRDefault="00F1362D">
      <w:pPr>
        <w:numPr>
          <w:ilvl w:val="0"/>
          <w:numId w:val="79"/>
        </w:numPr>
        <w:snapToGrid w:val="0"/>
        <w:spacing w:after="0" w:line="276" w:lineRule="auto"/>
        <w:ind w:left="709" w:hanging="284"/>
        <w:jc w:val="both"/>
        <w:rPr>
          <w:rFonts w:eastAsia="Calibri" w:cs="Arial"/>
          <w:snapToGrid w:val="0"/>
          <w:szCs w:val="24"/>
          <w:lang w:eastAsia="pl-PL"/>
        </w:rPr>
      </w:pPr>
      <w:r w:rsidRPr="00F1362D">
        <w:rPr>
          <w:rFonts w:eastAsia="Calibri" w:cs="Arial"/>
          <w:snapToGrid w:val="0"/>
          <w:szCs w:val="24"/>
          <w:lang w:eastAsia="pl-PL"/>
        </w:rPr>
        <w:t>Magazynowanie preparatów ciekłych w opakowaniach handlowych - temperatura 0 – 30</w:t>
      </w:r>
      <w:r w:rsidRPr="00F1362D">
        <w:rPr>
          <w:rFonts w:eastAsia="Calibri" w:cs="Arial"/>
          <w:snapToGrid w:val="0"/>
          <w:szCs w:val="24"/>
          <w:vertAlign w:val="superscript"/>
          <w:lang w:eastAsia="pl-PL"/>
        </w:rPr>
        <w:t>o</w:t>
      </w:r>
      <w:r w:rsidRPr="00F1362D">
        <w:rPr>
          <w:rFonts w:eastAsia="Calibri" w:cs="Arial"/>
          <w:snapToGrid w:val="0"/>
          <w:szCs w:val="24"/>
          <w:lang w:eastAsia="pl-PL"/>
        </w:rPr>
        <w:t>C.</w:t>
      </w:r>
    </w:p>
    <w:p w14:paraId="3BB8ADE1" w14:textId="77777777" w:rsidR="00F1362D" w:rsidRPr="00F1362D" w:rsidRDefault="00F1362D" w:rsidP="00F1362D">
      <w:pPr>
        <w:keepNext/>
        <w:widowControl w:val="0"/>
        <w:adjustRightInd w:val="0"/>
        <w:spacing w:after="0" w:line="240" w:lineRule="auto"/>
        <w:jc w:val="both"/>
        <w:textAlignment w:val="baseline"/>
        <w:outlineLvl w:val="2"/>
        <w:rPr>
          <w:rFonts w:eastAsia="Times New Roman" w:cs="Times New Roman"/>
          <w:b/>
          <w:szCs w:val="20"/>
          <w:lang w:eastAsia="pl-PL"/>
        </w:rPr>
      </w:pPr>
      <w:r w:rsidRPr="00F1362D">
        <w:rPr>
          <w:rFonts w:eastAsia="Times New Roman" w:cs="Times New Roman"/>
          <w:b/>
          <w:bCs/>
          <w:szCs w:val="20"/>
          <w:lang w:eastAsia="pl-PL"/>
        </w:rPr>
        <w:t>I.3</w:t>
      </w:r>
      <w:r w:rsidRPr="00F1362D">
        <w:rPr>
          <w:rFonts w:eastAsia="Times New Roman" w:cs="Times New Roman"/>
          <w:b/>
          <w:szCs w:val="20"/>
          <w:lang w:eastAsia="pl-PL"/>
        </w:rPr>
        <w:t xml:space="preserve">. </w:t>
      </w:r>
      <w:bookmarkStart w:id="9" w:name="_Hlk166589838"/>
      <w:r w:rsidRPr="00F1362D">
        <w:rPr>
          <w:rFonts w:eastAsia="Times New Roman" w:cs="Times New Roman"/>
          <w:b/>
          <w:szCs w:val="20"/>
          <w:lang w:eastAsia="pl-PL"/>
        </w:rPr>
        <w:t xml:space="preserve">WYKAZ I PARAMETRY URZĄDZEŃ STOSOWANYCH W INSTALACJI ISTOTNYCH Z PUNKTU WIDZENIA PRZECIWDZIAŁANIA ZANIECZYSZCZENIOM </w:t>
      </w:r>
      <w:bookmarkEnd w:id="9"/>
    </w:p>
    <w:p w14:paraId="36F37119" w14:textId="77777777" w:rsidR="00F1362D" w:rsidRPr="00F1362D" w:rsidRDefault="00F1362D" w:rsidP="00F1362D">
      <w:pPr>
        <w:keepNext/>
        <w:widowControl w:val="0"/>
        <w:adjustRightInd w:val="0"/>
        <w:spacing w:after="0" w:line="360" w:lineRule="auto"/>
        <w:textAlignment w:val="baseline"/>
        <w:outlineLvl w:val="3"/>
        <w:rPr>
          <w:rFonts w:eastAsia="Times New Roman" w:cs="Times New Roman"/>
          <w:b/>
          <w:szCs w:val="20"/>
          <w:lang w:eastAsia="pl-PL"/>
        </w:rPr>
      </w:pPr>
      <w:r w:rsidRPr="00F1362D">
        <w:rPr>
          <w:rFonts w:eastAsia="Times New Roman" w:cs="Times New Roman"/>
          <w:b/>
          <w:szCs w:val="20"/>
          <w:lang w:eastAsia="pl-PL"/>
        </w:rPr>
        <w:t>Tabela nr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zedstawia WYKAZ I PARAMETRY URZĄDZEŃ STOSOWANYCH W INSTALACJI ISTOTNYCH Z PUNKTU WIDZENIA PRZECIWDZIAŁANIA ZANIECZYSZCZENIOM. W Tabeli opisane jest 19 urządzeń, podana jest ich nazwa, typ urządzenia, ilość w sztukach danego urządzenia, jego parametry tecgniczne oraz zabezpieczenia majace na celu ograniczenie emisji do środowiska."/>
      </w:tblPr>
      <w:tblGrid>
        <w:gridCol w:w="648"/>
        <w:gridCol w:w="2012"/>
        <w:gridCol w:w="709"/>
        <w:gridCol w:w="2410"/>
        <w:gridCol w:w="3401"/>
      </w:tblGrid>
      <w:tr w:rsidR="00F1362D" w:rsidRPr="00F1362D" w14:paraId="56AC2FA3" w14:textId="77777777" w:rsidTr="004F6BCC">
        <w:trPr>
          <w:trHeight w:val="465"/>
          <w:tblHeader/>
        </w:trPr>
        <w:tc>
          <w:tcPr>
            <w:tcW w:w="648" w:type="dxa"/>
            <w:vMerge w:val="restart"/>
            <w:shd w:val="clear" w:color="auto" w:fill="auto"/>
            <w:vAlign w:val="center"/>
          </w:tcPr>
          <w:p w14:paraId="34469630" w14:textId="77777777" w:rsidR="00F1362D" w:rsidRPr="00F1362D" w:rsidRDefault="00F1362D" w:rsidP="00F1362D">
            <w:pPr>
              <w:spacing w:before="40" w:after="40" w:line="240" w:lineRule="auto"/>
              <w:jc w:val="center"/>
              <w:rPr>
                <w:rFonts w:eastAsia="Times New Roman" w:cs="Arial"/>
                <w:b/>
                <w:bCs/>
                <w:sz w:val="18"/>
                <w:szCs w:val="18"/>
                <w:lang w:eastAsia="pl-PL"/>
              </w:rPr>
            </w:pPr>
            <w:r w:rsidRPr="00F1362D">
              <w:rPr>
                <w:rFonts w:eastAsia="Times New Roman" w:cs="Arial"/>
                <w:b/>
                <w:bCs/>
                <w:sz w:val="18"/>
                <w:szCs w:val="18"/>
                <w:lang w:eastAsia="pl-PL"/>
              </w:rPr>
              <w:t>Lp.</w:t>
            </w:r>
          </w:p>
        </w:tc>
        <w:tc>
          <w:tcPr>
            <w:tcW w:w="2012" w:type="dxa"/>
            <w:vMerge w:val="restart"/>
            <w:shd w:val="clear" w:color="auto" w:fill="auto"/>
            <w:vAlign w:val="center"/>
          </w:tcPr>
          <w:p w14:paraId="12FC7B91" w14:textId="77777777" w:rsidR="00F1362D" w:rsidRPr="00F1362D" w:rsidRDefault="00F1362D" w:rsidP="00F1362D">
            <w:pPr>
              <w:spacing w:before="40" w:after="40" w:line="240" w:lineRule="auto"/>
              <w:jc w:val="center"/>
              <w:rPr>
                <w:rFonts w:eastAsia="Times New Roman" w:cs="Arial"/>
                <w:b/>
                <w:bCs/>
                <w:sz w:val="18"/>
                <w:szCs w:val="18"/>
                <w:lang w:eastAsia="pl-PL"/>
              </w:rPr>
            </w:pPr>
            <w:r w:rsidRPr="00F1362D">
              <w:rPr>
                <w:rFonts w:eastAsia="Times New Roman" w:cs="Arial"/>
                <w:b/>
                <w:bCs/>
                <w:sz w:val="18"/>
                <w:szCs w:val="18"/>
                <w:lang w:eastAsia="pl-PL"/>
              </w:rPr>
              <w:t>Nazwa, typ urządzenia</w:t>
            </w:r>
          </w:p>
        </w:tc>
        <w:tc>
          <w:tcPr>
            <w:tcW w:w="709" w:type="dxa"/>
            <w:vMerge w:val="restart"/>
            <w:shd w:val="clear" w:color="auto" w:fill="auto"/>
            <w:vAlign w:val="center"/>
          </w:tcPr>
          <w:p w14:paraId="7B1D3221" w14:textId="77777777" w:rsidR="00F1362D" w:rsidRPr="00F1362D" w:rsidRDefault="00F1362D" w:rsidP="00F1362D">
            <w:pPr>
              <w:spacing w:before="40" w:after="40" w:line="240" w:lineRule="auto"/>
              <w:jc w:val="center"/>
              <w:rPr>
                <w:rFonts w:eastAsia="Times New Roman" w:cs="Arial"/>
                <w:b/>
                <w:bCs/>
                <w:sz w:val="18"/>
                <w:szCs w:val="18"/>
                <w:lang w:eastAsia="pl-PL"/>
              </w:rPr>
            </w:pPr>
            <w:r w:rsidRPr="00F1362D">
              <w:rPr>
                <w:rFonts w:eastAsia="Times New Roman" w:cs="Arial"/>
                <w:b/>
                <w:bCs/>
                <w:sz w:val="18"/>
                <w:szCs w:val="18"/>
                <w:lang w:eastAsia="pl-PL"/>
              </w:rPr>
              <w:t>Ilość</w:t>
            </w:r>
          </w:p>
          <w:p w14:paraId="2A190EA1" w14:textId="77777777" w:rsidR="00F1362D" w:rsidRPr="00F1362D" w:rsidRDefault="00F1362D" w:rsidP="00F1362D">
            <w:pPr>
              <w:spacing w:before="40" w:after="40" w:line="240" w:lineRule="auto"/>
              <w:jc w:val="center"/>
              <w:rPr>
                <w:rFonts w:eastAsia="Times New Roman" w:cs="Arial"/>
                <w:b/>
                <w:bCs/>
                <w:sz w:val="18"/>
                <w:szCs w:val="18"/>
                <w:lang w:eastAsia="pl-PL"/>
              </w:rPr>
            </w:pPr>
            <w:r w:rsidRPr="00F1362D">
              <w:rPr>
                <w:rFonts w:eastAsia="Times New Roman" w:cs="Arial"/>
                <w:b/>
                <w:bCs/>
                <w:sz w:val="18"/>
                <w:szCs w:val="18"/>
                <w:lang w:eastAsia="pl-PL"/>
              </w:rPr>
              <w:t>szt.</w:t>
            </w:r>
          </w:p>
        </w:tc>
        <w:tc>
          <w:tcPr>
            <w:tcW w:w="2410" w:type="dxa"/>
            <w:vMerge w:val="restart"/>
            <w:shd w:val="clear" w:color="auto" w:fill="auto"/>
            <w:vAlign w:val="center"/>
          </w:tcPr>
          <w:p w14:paraId="1E530D08" w14:textId="77777777" w:rsidR="00F1362D" w:rsidRPr="00F1362D" w:rsidRDefault="00F1362D" w:rsidP="00F1362D">
            <w:pPr>
              <w:spacing w:before="40" w:after="40" w:line="240" w:lineRule="auto"/>
              <w:jc w:val="center"/>
              <w:rPr>
                <w:rFonts w:eastAsia="Times New Roman" w:cs="Arial"/>
                <w:b/>
                <w:bCs/>
                <w:sz w:val="18"/>
                <w:szCs w:val="18"/>
                <w:lang w:eastAsia="pl-PL"/>
              </w:rPr>
            </w:pPr>
            <w:r w:rsidRPr="00F1362D">
              <w:rPr>
                <w:rFonts w:eastAsia="Times New Roman" w:cs="Arial"/>
                <w:b/>
                <w:bCs/>
                <w:sz w:val="18"/>
                <w:szCs w:val="18"/>
                <w:lang w:eastAsia="pl-PL"/>
              </w:rPr>
              <w:t>Parametry techniczne</w:t>
            </w:r>
          </w:p>
        </w:tc>
        <w:tc>
          <w:tcPr>
            <w:tcW w:w="3401" w:type="dxa"/>
            <w:vMerge w:val="restart"/>
            <w:shd w:val="clear" w:color="auto" w:fill="auto"/>
            <w:vAlign w:val="center"/>
          </w:tcPr>
          <w:p w14:paraId="7327BDE0" w14:textId="77777777" w:rsidR="00F1362D" w:rsidRPr="00F1362D" w:rsidRDefault="00F1362D" w:rsidP="00F1362D">
            <w:pPr>
              <w:spacing w:before="40" w:after="40" w:line="240" w:lineRule="auto"/>
              <w:jc w:val="center"/>
              <w:rPr>
                <w:rFonts w:eastAsia="Times New Roman" w:cs="Arial"/>
                <w:b/>
                <w:bCs/>
                <w:sz w:val="18"/>
                <w:szCs w:val="18"/>
                <w:lang w:eastAsia="pl-PL"/>
              </w:rPr>
            </w:pPr>
            <w:r w:rsidRPr="00F1362D">
              <w:rPr>
                <w:rFonts w:eastAsia="Times New Roman" w:cs="Arial"/>
                <w:b/>
                <w:bCs/>
                <w:sz w:val="18"/>
                <w:szCs w:val="18"/>
                <w:lang w:eastAsia="pl-PL"/>
              </w:rPr>
              <w:t>Zabezpieczenia mające na celu ograniczenie emisji do środowiska</w:t>
            </w:r>
          </w:p>
        </w:tc>
      </w:tr>
      <w:tr w:rsidR="00F1362D" w:rsidRPr="00F1362D" w14:paraId="07B1AD0F" w14:textId="77777777" w:rsidTr="004F6BCC">
        <w:trPr>
          <w:trHeight w:val="504"/>
          <w:tblHeader/>
        </w:trPr>
        <w:tc>
          <w:tcPr>
            <w:tcW w:w="648" w:type="dxa"/>
            <w:vMerge/>
            <w:shd w:val="clear" w:color="auto" w:fill="auto"/>
          </w:tcPr>
          <w:p w14:paraId="26AC6465" w14:textId="77777777" w:rsidR="00F1362D" w:rsidRPr="00F1362D" w:rsidRDefault="00F1362D" w:rsidP="00F1362D">
            <w:pPr>
              <w:spacing w:before="40" w:after="40" w:line="240" w:lineRule="auto"/>
              <w:jc w:val="center"/>
              <w:rPr>
                <w:rFonts w:eastAsia="Times New Roman" w:cs="Arial"/>
                <w:sz w:val="18"/>
                <w:szCs w:val="18"/>
                <w:lang w:eastAsia="pl-PL"/>
              </w:rPr>
            </w:pPr>
          </w:p>
        </w:tc>
        <w:tc>
          <w:tcPr>
            <w:tcW w:w="2012" w:type="dxa"/>
            <w:vMerge/>
            <w:shd w:val="clear" w:color="auto" w:fill="auto"/>
          </w:tcPr>
          <w:p w14:paraId="3E944AE9" w14:textId="77777777" w:rsidR="00F1362D" w:rsidRPr="00F1362D" w:rsidRDefault="00F1362D" w:rsidP="00F1362D">
            <w:pPr>
              <w:spacing w:before="40" w:after="40" w:line="240" w:lineRule="auto"/>
              <w:jc w:val="center"/>
              <w:rPr>
                <w:rFonts w:eastAsia="Times New Roman" w:cs="Arial"/>
                <w:sz w:val="18"/>
                <w:szCs w:val="18"/>
                <w:lang w:eastAsia="pl-PL"/>
              </w:rPr>
            </w:pPr>
          </w:p>
        </w:tc>
        <w:tc>
          <w:tcPr>
            <w:tcW w:w="709" w:type="dxa"/>
            <w:vMerge/>
            <w:shd w:val="clear" w:color="auto" w:fill="auto"/>
          </w:tcPr>
          <w:p w14:paraId="5A0AACC7" w14:textId="77777777" w:rsidR="00F1362D" w:rsidRPr="00F1362D" w:rsidRDefault="00F1362D" w:rsidP="00F1362D">
            <w:pPr>
              <w:spacing w:before="40" w:after="40" w:line="240" w:lineRule="auto"/>
              <w:jc w:val="center"/>
              <w:rPr>
                <w:rFonts w:eastAsia="Times New Roman" w:cs="Arial"/>
                <w:sz w:val="18"/>
                <w:szCs w:val="18"/>
                <w:lang w:eastAsia="pl-PL"/>
              </w:rPr>
            </w:pPr>
          </w:p>
        </w:tc>
        <w:tc>
          <w:tcPr>
            <w:tcW w:w="2410" w:type="dxa"/>
            <w:vMerge/>
            <w:shd w:val="clear" w:color="auto" w:fill="auto"/>
          </w:tcPr>
          <w:p w14:paraId="669329DA" w14:textId="77777777" w:rsidR="00F1362D" w:rsidRPr="00F1362D" w:rsidRDefault="00F1362D" w:rsidP="00F1362D">
            <w:pPr>
              <w:spacing w:before="40" w:after="40" w:line="240" w:lineRule="auto"/>
              <w:jc w:val="center"/>
              <w:rPr>
                <w:rFonts w:eastAsia="Times New Roman" w:cs="Arial"/>
                <w:sz w:val="18"/>
                <w:szCs w:val="18"/>
                <w:lang w:eastAsia="pl-PL"/>
              </w:rPr>
            </w:pPr>
          </w:p>
        </w:tc>
        <w:tc>
          <w:tcPr>
            <w:tcW w:w="3401" w:type="dxa"/>
            <w:vMerge/>
            <w:shd w:val="clear" w:color="auto" w:fill="auto"/>
          </w:tcPr>
          <w:p w14:paraId="36B98F0D" w14:textId="77777777" w:rsidR="00F1362D" w:rsidRPr="00F1362D" w:rsidRDefault="00F1362D" w:rsidP="00F1362D">
            <w:pPr>
              <w:spacing w:before="40" w:after="40" w:line="240" w:lineRule="auto"/>
              <w:jc w:val="center"/>
              <w:rPr>
                <w:rFonts w:eastAsia="Times New Roman" w:cs="Arial"/>
                <w:sz w:val="18"/>
                <w:szCs w:val="18"/>
                <w:lang w:eastAsia="pl-PL"/>
              </w:rPr>
            </w:pPr>
          </w:p>
        </w:tc>
      </w:tr>
      <w:tr w:rsidR="00F1362D" w:rsidRPr="00F1362D" w14:paraId="16B6BCBE" w14:textId="77777777" w:rsidTr="004F6BCC">
        <w:trPr>
          <w:cantSplit/>
          <w:trHeight w:val="215"/>
        </w:trPr>
        <w:tc>
          <w:tcPr>
            <w:tcW w:w="648" w:type="dxa"/>
          </w:tcPr>
          <w:p w14:paraId="4648C8EE"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715119F1"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M-20 – mieszalnik </w:t>
            </w:r>
            <w:proofErr w:type="spellStart"/>
            <w:r w:rsidRPr="00F1362D">
              <w:rPr>
                <w:rFonts w:eastAsia="Times New Roman" w:cs="Arial"/>
                <w:bCs/>
                <w:sz w:val="18"/>
                <w:szCs w:val="18"/>
                <w:lang w:eastAsia="pl-PL"/>
              </w:rPr>
              <w:t>formulacji</w:t>
            </w:r>
            <w:proofErr w:type="spellEnd"/>
            <w:r w:rsidRPr="00F1362D">
              <w:rPr>
                <w:rFonts w:eastAsia="Times New Roman" w:cs="Arial"/>
                <w:bCs/>
                <w:sz w:val="18"/>
                <w:szCs w:val="18"/>
                <w:lang w:eastAsia="pl-PL"/>
              </w:rPr>
              <w:t xml:space="preserve"> (BGT 180SL, </w:t>
            </w:r>
            <w:proofErr w:type="spellStart"/>
            <w:r w:rsidRPr="00F1362D">
              <w:rPr>
                <w:rFonts w:eastAsia="Times New Roman" w:cs="Arial"/>
                <w:bCs/>
                <w:sz w:val="18"/>
                <w:szCs w:val="18"/>
                <w:lang w:eastAsia="pl-PL"/>
              </w:rPr>
              <w:t>Agrosar</w:t>
            </w:r>
            <w:proofErr w:type="spellEnd"/>
            <w:r w:rsidRPr="00F1362D">
              <w:rPr>
                <w:rFonts w:eastAsia="Times New Roman" w:cs="Arial"/>
                <w:bCs/>
                <w:sz w:val="18"/>
                <w:szCs w:val="18"/>
                <w:lang w:eastAsia="pl-PL"/>
              </w:rPr>
              <w:t xml:space="preserve"> 360 SL, </w:t>
            </w:r>
            <w:proofErr w:type="spellStart"/>
            <w:r w:rsidRPr="00F1362D">
              <w:rPr>
                <w:rFonts w:eastAsia="Times New Roman" w:cs="Arial"/>
                <w:bCs/>
                <w:sz w:val="18"/>
                <w:szCs w:val="18"/>
                <w:lang w:eastAsia="pl-PL"/>
              </w:rPr>
              <w:t>Gesta</w:t>
            </w:r>
            <w:proofErr w:type="spellEnd"/>
            <w:r w:rsidRPr="00F1362D">
              <w:rPr>
                <w:rFonts w:eastAsia="Times New Roman" w:cs="Arial"/>
                <w:bCs/>
                <w:sz w:val="18"/>
                <w:szCs w:val="18"/>
                <w:lang w:eastAsia="pl-PL"/>
              </w:rPr>
              <w:t xml:space="preserve"> Duo)</w:t>
            </w:r>
          </w:p>
        </w:tc>
        <w:tc>
          <w:tcPr>
            <w:tcW w:w="709" w:type="dxa"/>
          </w:tcPr>
          <w:p w14:paraId="4F5D1754" w14:textId="77777777" w:rsidR="00F1362D" w:rsidRPr="00F1362D" w:rsidRDefault="00F1362D" w:rsidP="00F1362D">
            <w:pPr>
              <w:spacing w:before="40" w:after="40" w:line="240" w:lineRule="auto"/>
              <w:jc w:val="center"/>
              <w:rPr>
                <w:rFonts w:eastAsia="Times New Roman" w:cs="Arial"/>
                <w:sz w:val="18"/>
                <w:szCs w:val="18"/>
                <w:lang w:eastAsia="pl-PL"/>
              </w:rPr>
            </w:pPr>
            <w:r w:rsidRPr="00F1362D">
              <w:rPr>
                <w:rFonts w:eastAsia="Times New Roman" w:cs="Arial"/>
                <w:sz w:val="18"/>
                <w:szCs w:val="18"/>
                <w:lang w:eastAsia="pl-PL"/>
              </w:rPr>
              <w:t>1</w:t>
            </w:r>
          </w:p>
        </w:tc>
        <w:tc>
          <w:tcPr>
            <w:tcW w:w="2410" w:type="dxa"/>
          </w:tcPr>
          <w:p w14:paraId="4154D732"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wysokość 4850 mm, </w:t>
            </w:r>
          </w:p>
          <w:p w14:paraId="6ED05F4B"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średnica 3400 mm, </w:t>
            </w:r>
          </w:p>
          <w:p w14:paraId="4AE4C10C"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objętość zbiornika 32 000 l, </w:t>
            </w:r>
          </w:p>
          <w:p w14:paraId="44CECC7D"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mieszadło elektryczne 7,5kW.</w:t>
            </w:r>
          </w:p>
        </w:tc>
        <w:tc>
          <w:tcPr>
            <w:tcW w:w="3401" w:type="dxa"/>
            <w:tcMar>
              <w:left w:w="28" w:type="dxa"/>
              <w:right w:w="28" w:type="dxa"/>
            </w:tcMar>
          </w:tcPr>
          <w:p w14:paraId="4C87BD2A"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ze studzienką bezodpływową mieszalnika M-20 </w:t>
            </w:r>
            <w:proofErr w:type="spellStart"/>
            <w:r w:rsidRPr="00F1362D">
              <w:rPr>
                <w:rFonts w:eastAsia="Times New Roman" w:cs="Arial"/>
                <w:sz w:val="18"/>
                <w:szCs w:val="18"/>
                <w:lang w:eastAsia="pl-PL"/>
              </w:rPr>
              <w:t>formulacji</w:t>
            </w:r>
            <w:proofErr w:type="spellEnd"/>
            <w:r w:rsidRPr="00F1362D">
              <w:rPr>
                <w:rFonts w:eastAsia="Times New Roman" w:cs="Arial"/>
                <w:sz w:val="18"/>
                <w:szCs w:val="18"/>
                <w:lang w:eastAsia="pl-PL"/>
              </w:rPr>
              <w:t>.</w:t>
            </w:r>
          </w:p>
          <w:p w14:paraId="0E70C15D"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Mieszalnik podłączony do układu hermetyzacji par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w zbiorniku B-41 i kolumnie K-42 – emitor E-120/G.</w:t>
            </w:r>
          </w:p>
        </w:tc>
      </w:tr>
      <w:tr w:rsidR="00F1362D" w:rsidRPr="00F1362D" w14:paraId="0BBE4390" w14:textId="77777777" w:rsidTr="004F6BCC">
        <w:trPr>
          <w:cantSplit/>
          <w:trHeight w:val="215"/>
        </w:trPr>
        <w:tc>
          <w:tcPr>
            <w:tcW w:w="648" w:type="dxa"/>
          </w:tcPr>
          <w:p w14:paraId="7B738216"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1952879F"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B-11/A – zbiornik magazynowy (MIPA)</w:t>
            </w:r>
          </w:p>
        </w:tc>
        <w:tc>
          <w:tcPr>
            <w:tcW w:w="709" w:type="dxa"/>
          </w:tcPr>
          <w:p w14:paraId="0E299B88" w14:textId="77777777" w:rsidR="00F1362D" w:rsidRPr="00F1362D" w:rsidRDefault="00F1362D" w:rsidP="00F1362D">
            <w:pPr>
              <w:spacing w:before="40" w:after="40" w:line="240" w:lineRule="auto"/>
              <w:jc w:val="center"/>
              <w:rPr>
                <w:rFonts w:eastAsia="Times New Roman" w:cs="Arial"/>
                <w:sz w:val="18"/>
                <w:szCs w:val="18"/>
                <w:lang w:eastAsia="pl-PL"/>
              </w:rPr>
            </w:pPr>
            <w:r w:rsidRPr="00F1362D">
              <w:rPr>
                <w:rFonts w:eastAsia="Times New Roman" w:cs="Arial"/>
                <w:sz w:val="18"/>
                <w:szCs w:val="18"/>
                <w:lang w:eastAsia="pl-PL"/>
              </w:rPr>
              <w:t>1</w:t>
            </w:r>
          </w:p>
        </w:tc>
        <w:tc>
          <w:tcPr>
            <w:tcW w:w="2410" w:type="dxa"/>
          </w:tcPr>
          <w:p w14:paraId="6D406FCB"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średnica 3200 mm, </w:t>
            </w:r>
          </w:p>
          <w:p w14:paraId="5C0DB236"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długość 4380 mm, </w:t>
            </w:r>
          </w:p>
          <w:p w14:paraId="147A9803"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objętość 32 000 l</w:t>
            </w:r>
          </w:p>
        </w:tc>
        <w:tc>
          <w:tcPr>
            <w:tcW w:w="3401" w:type="dxa"/>
            <w:tcMar>
              <w:left w:w="28" w:type="dxa"/>
              <w:right w:w="28" w:type="dxa"/>
            </w:tcMar>
          </w:tcPr>
          <w:p w14:paraId="3E266F20"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zbiorników B-11/A i B magazynowych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70% oraz zbiornika B-2 magazynowego </w:t>
            </w:r>
            <w:proofErr w:type="spellStart"/>
            <w:r w:rsidRPr="00F1362D">
              <w:rPr>
                <w:rFonts w:eastAsia="Times New Roman" w:cs="Arial"/>
                <w:sz w:val="18"/>
                <w:szCs w:val="18"/>
                <w:lang w:eastAsia="pl-PL"/>
              </w:rPr>
              <w:t>Trietanoloaminy</w:t>
            </w:r>
            <w:proofErr w:type="spellEnd"/>
            <w:r w:rsidRPr="00F1362D">
              <w:rPr>
                <w:rFonts w:eastAsia="Times New Roman" w:cs="Arial"/>
                <w:sz w:val="18"/>
                <w:szCs w:val="18"/>
                <w:lang w:eastAsia="pl-PL"/>
              </w:rPr>
              <w:t>.</w:t>
            </w:r>
          </w:p>
          <w:p w14:paraId="6381F5C4"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Zbiorniki B-11/A i B magazynowe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70% podłączone są do układu hermetyzacji par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w zbiorniku B-41 i kolumnie K-42 – emitor E-120/G.</w:t>
            </w:r>
          </w:p>
        </w:tc>
      </w:tr>
      <w:tr w:rsidR="00F1362D" w:rsidRPr="00F1362D" w14:paraId="6A8F8DAA" w14:textId="77777777" w:rsidTr="004F6BCC">
        <w:trPr>
          <w:cantSplit/>
          <w:trHeight w:val="215"/>
        </w:trPr>
        <w:tc>
          <w:tcPr>
            <w:tcW w:w="648" w:type="dxa"/>
          </w:tcPr>
          <w:p w14:paraId="1D32993F"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392DC6A0"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B-11/B – zbiornik magazynowy (MIPA)</w:t>
            </w:r>
          </w:p>
        </w:tc>
        <w:tc>
          <w:tcPr>
            <w:tcW w:w="709" w:type="dxa"/>
          </w:tcPr>
          <w:p w14:paraId="2C29BF91"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58A6F68A"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średnica 3200 mm, </w:t>
            </w:r>
          </w:p>
          <w:p w14:paraId="184CF64F"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długość 4380 mm, </w:t>
            </w:r>
          </w:p>
          <w:p w14:paraId="5B91F6EF"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objętość 32 000 l</w:t>
            </w:r>
          </w:p>
        </w:tc>
        <w:tc>
          <w:tcPr>
            <w:tcW w:w="3401" w:type="dxa"/>
            <w:tcMar>
              <w:left w:w="28" w:type="dxa"/>
              <w:right w:w="28" w:type="dxa"/>
            </w:tcMar>
          </w:tcPr>
          <w:p w14:paraId="09BB1E8C"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zbiorników B-11/A i B magazynowych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70% oraz zbiornika B-2 magazynowego </w:t>
            </w:r>
            <w:proofErr w:type="spellStart"/>
            <w:r w:rsidRPr="00F1362D">
              <w:rPr>
                <w:rFonts w:eastAsia="Times New Roman" w:cs="Arial"/>
                <w:sz w:val="18"/>
                <w:szCs w:val="18"/>
                <w:lang w:eastAsia="pl-PL"/>
              </w:rPr>
              <w:t>Trietanoloaminy</w:t>
            </w:r>
            <w:proofErr w:type="spellEnd"/>
            <w:r w:rsidRPr="00F1362D">
              <w:rPr>
                <w:rFonts w:eastAsia="Times New Roman" w:cs="Arial"/>
                <w:sz w:val="18"/>
                <w:szCs w:val="18"/>
                <w:lang w:eastAsia="pl-PL"/>
              </w:rPr>
              <w:t xml:space="preserve">. </w:t>
            </w:r>
            <w:r w:rsidRPr="00F1362D">
              <w:rPr>
                <w:rFonts w:eastAsia="Times New Roman" w:cs="Arial"/>
                <w:sz w:val="18"/>
                <w:szCs w:val="18"/>
                <w:lang w:eastAsia="pl-PL"/>
              </w:rPr>
              <w:br/>
              <w:t xml:space="preserve">Zbiorniki B-11/A i B magazynowe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70% podłączone są do układu hermetyzacji par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w zbiorniku B-41 i kolumnie K-42 – emitor E-120/G.</w:t>
            </w:r>
          </w:p>
        </w:tc>
      </w:tr>
      <w:tr w:rsidR="00F1362D" w:rsidRPr="00F1362D" w14:paraId="1B19BA82" w14:textId="77777777" w:rsidTr="004F6BCC">
        <w:trPr>
          <w:cantSplit/>
          <w:trHeight w:val="215"/>
        </w:trPr>
        <w:tc>
          <w:tcPr>
            <w:tcW w:w="648" w:type="dxa"/>
          </w:tcPr>
          <w:p w14:paraId="203AA46D"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04C2B222"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B-1 – zbiornik magazynowy (</w:t>
            </w:r>
            <w:proofErr w:type="spellStart"/>
            <w:r w:rsidRPr="00F1362D">
              <w:rPr>
                <w:rFonts w:eastAsia="Times New Roman" w:cs="Arial"/>
                <w:bCs/>
                <w:sz w:val="18"/>
                <w:szCs w:val="18"/>
                <w:lang w:eastAsia="pl-PL"/>
              </w:rPr>
              <w:t>Glucopon</w:t>
            </w:r>
            <w:proofErr w:type="spellEnd"/>
            <w:r w:rsidRPr="00F1362D">
              <w:rPr>
                <w:rFonts w:eastAsia="Times New Roman" w:cs="Arial"/>
                <w:bCs/>
                <w:sz w:val="18"/>
                <w:szCs w:val="18"/>
                <w:lang w:eastAsia="pl-PL"/>
              </w:rPr>
              <w:t>)</w:t>
            </w:r>
          </w:p>
        </w:tc>
        <w:tc>
          <w:tcPr>
            <w:tcW w:w="709" w:type="dxa"/>
          </w:tcPr>
          <w:p w14:paraId="3C386F3C"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5C102311"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średnica 2940 mm, </w:t>
            </w:r>
          </w:p>
          <w:p w14:paraId="721E2DF2"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długość 9580 mm, </w:t>
            </w:r>
          </w:p>
          <w:p w14:paraId="0AD596E7"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objętość 55 000 l</w:t>
            </w:r>
          </w:p>
        </w:tc>
        <w:tc>
          <w:tcPr>
            <w:tcW w:w="3401" w:type="dxa"/>
            <w:tcMar>
              <w:left w:w="28" w:type="dxa"/>
              <w:right w:w="28" w:type="dxa"/>
            </w:tcMar>
          </w:tcPr>
          <w:p w14:paraId="3F0AC44E"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zbiorników magazynowych B-1 </w:t>
            </w:r>
            <w:proofErr w:type="spellStart"/>
            <w:r w:rsidRPr="00F1362D">
              <w:rPr>
                <w:rFonts w:eastAsia="Times New Roman" w:cs="Arial"/>
                <w:sz w:val="18"/>
                <w:szCs w:val="18"/>
                <w:lang w:eastAsia="pl-PL"/>
              </w:rPr>
              <w:t>Glucoponu</w:t>
            </w:r>
            <w:proofErr w:type="spellEnd"/>
            <w:r w:rsidRPr="00F1362D">
              <w:rPr>
                <w:rFonts w:eastAsia="Times New Roman" w:cs="Arial"/>
                <w:sz w:val="18"/>
                <w:szCs w:val="18"/>
                <w:lang w:eastAsia="pl-PL"/>
              </w:rPr>
              <w:t xml:space="preserve"> i B-3 </w:t>
            </w:r>
            <w:proofErr w:type="spellStart"/>
            <w:r w:rsidRPr="00F1362D">
              <w:rPr>
                <w:rFonts w:eastAsia="Times New Roman" w:cs="Arial"/>
                <w:sz w:val="18"/>
                <w:szCs w:val="18"/>
                <w:lang w:eastAsia="pl-PL"/>
              </w:rPr>
              <w:t>Atloxu</w:t>
            </w:r>
            <w:proofErr w:type="spellEnd"/>
            <w:r w:rsidRPr="00F1362D">
              <w:rPr>
                <w:rFonts w:eastAsia="Times New Roman" w:cs="Arial"/>
                <w:sz w:val="18"/>
                <w:szCs w:val="18"/>
                <w:lang w:eastAsia="pl-PL"/>
              </w:rPr>
              <w:t>.</w:t>
            </w:r>
          </w:p>
        </w:tc>
      </w:tr>
      <w:tr w:rsidR="00F1362D" w:rsidRPr="00F1362D" w14:paraId="06D4C487" w14:textId="77777777" w:rsidTr="004F6BCC">
        <w:trPr>
          <w:cantSplit/>
          <w:trHeight w:val="215"/>
        </w:trPr>
        <w:tc>
          <w:tcPr>
            <w:tcW w:w="648" w:type="dxa"/>
          </w:tcPr>
          <w:p w14:paraId="4514BC5B"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478AD290"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B-2 – zbiornik magazynowy (TEA)</w:t>
            </w:r>
          </w:p>
        </w:tc>
        <w:tc>
          <w:tcPr>
            <w:tcW w:w="709" w:type="dxa"/>
          </w:tcPr>
          <w:p w14:paraId="33BCC08B"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6B33735A"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średnica 2740 mm, </w:t>
            </w:r>
          </w:p>
          <w:p w14:paraId="2FDD4240"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długość 7180 mm, </w:t>
            </w:r>
          </w:p>
          <w:p w14:paraId="56436325"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objętość 35 000 l</w:t>
            </w:r>
          </w:p>
        </w:tc>
        <w:tc>
          <w:tcPr>
            <w:tcW w:w="3401" w:type="dxa"/>
            <w:tcMar>
              <w:left w:w="28" w:type="dxa"/>
              <w:right w:w="28" w:type="dxa"/>
            </w:tcMar>
          </w:tcPr>
          <w:p w14:paraId="723F70BC"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zbiorników B-11/A i B magazynowych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70% oraz zbiornika B-2 magazynowego </w:t>
            </w:r>
            <w:proofErr w:type="spellStart"/>
            <w:r w:rsidRPr="00F1362D">
              <w:rPr>
                <w:rFonts w:eastAsia="Times New Roman" w:cs="Arial"/>
                <w:sz w:val="18"/>
                <w:szCs w:val="18"/>
                <w:lang w:eastAsia="pl-PL"/>
              </w:rPr>
              <w:t>Trietanoloaminy</w:t>
            </w:r>
            <w:proofErr w:type="spellEnd"/>
            <w:r w:rsidRPr="00F1362D">
              <w:rPr>
                <w:rFonts w:eastAsia="Times New Roman" w:cs="Arial"/>
                <w:sz w:val="18"/>
                <w:szCs w:val="18"/>
                <w:lang w:eastAsia="pl-PL"/>
              </w:rPr>
              <w:t>.</w:t>
            </w:r>
          </w:p>
        </w:tc>
      </w:tr>
      <w:tr w:rsidR="00F1362D" w:rsidRPr="00F1362D" w14:paraId="5365DE8B" w14:textId="77777777" w:rsidTr="004F6BCC">
        <w:trPr>
          <w:cantSplit/>
          <w:trHeight w:val="215"/>
        </w:trPr>
        <w:tc>
          <w:tcPr>
            <w:tcW w:w="648" w:type="dxa"/>
          </w:tcPr>
          <w:p w14:paraId="2B8415A2"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053EB03C"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B-3 – zbiornik magazynowy (</w:t>
            </w:r>
            <w:proofErr w:type="spellStart"/>
            <w:r w:rsidRPr="00F1362D">
              <w:rPr>
                <w:rFonts w:eastAsia="Times New Roman" w:cs="Arial"/>
                <w:bCs/>
                <w:sz w:val="18"/>
                <w:szCs w:val="18"/>
                <w:lang w:eastAsia="pl-PL"/>
              </w:rPr>
              <w:t>Atlox</w:t>
            </w:r>
            <w:proofErr w:type="spellEnd"/>
            <w:r w:rsidRPr="00F1362D">
              <w:rPr>
                <w:rFonts w:eastAsia="Times New Roman" w:cs="Arial"/>
                <w:bCs/>
                <w:sz w:val="18"/>
                <w:szCs w:val="18"/>
                <w:lang w:eastAsia="pl-PL"/>
              </w:rPr>
              <w:t>)</w:t>
            </w:r>
          </w:p>
        </w:tc>
        <w:tc>
          <w:tcPr>
            <w:tcW w:w="709" w:type="dxa"/>
          </w:tcPr>
          <w:p w14:paraId="50FBB31B"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6312ED52"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średnica 2740 mm, </w:t>
            </w:r>
          </w:p>
          <w:p w14:paraId="68274CCF"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długość 7180 mm, </w:t>
            </w:r>
          </w:p>
          <w:p w14:paraId="46BAA23A"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objętość 35 000 l</w:t>
            </w:r>
          </w:p>
        </w:tc>
        <w:tc>
          <w:tcPr>
            <w:tcW w:w="3401" w:type="dxa"/>
            <w:tcMar>
              <w:left w:w="28" w:type="dxa"/>
              <w:right w:w="28" w:type="dxa"/>
            </w:tcMar>
          </w:tcPr>
          <w:p w14:paraId="00EE5CAC"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zbiorników magazynowych B-1 </w:t>
            </w:r>
            <w:proofErr w:type="spellStart"/>
            <w:r w:rsidRPr="00F1362D">
              <w:rPr>
                <w:rFonts w:eastAsia="Times New Roman" w:cs="Arial"/>
                <w:sz w:val="18"/>
                <w:szCs w:val="18"/>
                <w:lang w:eastAsia="pl-PL"/>
              </w:rPr>
              <w:t>Glucoponu</w:t>
            </w:r>
            <w:proofErr w:type="spellEnd"/>
            <w:r w:rsidRPr="00F1362D">
              <w:rPr>
                <w:rFonts w:eastAsia="Times New Roman" w:cs="Arial"/>
                <w:sz w:val="18"/>
                <w:szCs w:val="18"/>
                <w:lang w:eastAsia="pl-PL"/>
              </w:rPr>
              <w:t xml:space="preserve"> i B-3 </w:t>
            </w:r>
            <w:proofErr w:type="spellStart"/>
            <w:r w:rsidRPr="00F1362D">
              <w:rPr>
                <w:rFonts w:eastAsia="Times New Roman" w:cs="Arial"/>
                <w:sz w:val="18"/>
                <w:szCs w:val="18"/>
                <w:lang w:eastAsia="pl-PL"/>
              </w:rPr>
              <w:t>Atloxu</w:t>
            </w:r>
            <w:proofErr w:type="spellEnd"/>
            <w:r w:rsidRPr="00F1362D">
              <w:rPr>
                <w:rFonts w:eastAsia="Times New Roman" w:cs="Arial"/>
                <w:sz w:val="18"/>
                <w:szCs w:val="18"/>
                <w:lang w:eastAsia="pl-PL"/>
              </w:rPr>
              <w:t>.</w:t>
            </w:r>
          </w:p>
        </w:tc>
      </w:tr>
      <w:tr w:rsidR="00F1362D" w:rsidRPr="00F1362D" w14:paraId="3B27EDEF" w14:textId="77777777" w:rsidTr="004F6BCC">
        <w:trPr>
          <w:cantSplit/>
          <w:trHeight w:val="215"/>
        </w:trPr>
        <w:tc>
          <w:tcPr>
            <w:tcW w:w="648" w:type="dxa"/>
          </w:tcPr>
          <w:p w14:paraId="06174CD9"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46EBD14F"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B-31/A – zbiornik magazynowy produktu z M-20</w:t>
            </w:r>
          </w:p>
        </w:tc>
        <w:tc>
          <w:tcPr>
            <w:tcW w:w="709" w:type="dxa"/>
          </w:tcPr>
          <w:p w14:paraId="5FC9B18B"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57AD0646"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średnica 2800 mm, </w:t>
            </w:r>
          </w:p>
          <w:p w14:paraId="23D69109"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długość 6010 mm, </w:t>
            </w:r>
          </w:p>
          <w:p w14:paraId="7986C56E"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objętość 32 000 l</w:t>
            </w:r>
          </w:p>
        </w:tc>
        <w:tc>
          <w:tcPr>
            <w:tcW w:w="3401" w:type="dxa"/>
            <w:tcMar>
              <w:left w:w="28" w:type="dxa"/>
              <w:right w:w="28" w:type="dxa"/>
            </w:tcMar>
          </w:tcPr>
          <w:p w14:paraId="425111E2"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Misa zbiorników B-31/A i B produktu.</w:t>
            </w:r>
          </w:p>
        </w:tc>
      </w:tr>
      <w:tr w:rsidR="00F1362D" w:rsidRPr="00F1362D" w14:paraId="7DA1CFBA" w14:textId="77777777" w:rsidTr="004F6BCC">
        <w:trPr>
          <w:cantSplit/>
          <w:trHeight w:val="215"/>
        </w:trPr>
        <w:tc>
          <w:tcPr>
            <w:tcW w:w="648" w:type="dxa"/>
          </w:tcPr>
          <w:p w14:paraId="05DFB3B5"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71FDDDF9"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B-31/B – zbiornik magazynowy produktu z M-20</w:t>
            </w:r>
          </w:p>
        </w:tc>
        <w:tc>
          <w:tcPr>
            <w:tcW w:w="709" w:type="dxa"/>
          </w:tcPr>
          <w:p w14:paraId="333994A4"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430822BB"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średnica 2800 mm, </w:t>
            </w:r>
          </w:p>
          <w:p w14:paraId="2A2940E4"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długość 6010 mm, </w:t>
            </w:r>
          </w:p>
          <w:p w14:paraId="0BAB4652"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objętość 32 000 l</w:t>
            </w:r>
          </w:p>
        </w:tc>
        <w:tc>
          <w:tcPr>
            <w:tcW w:w="3401" w:type="dxa"/>
            <w:tcMar>
              <w:left w:w="28" w:type="dxa"/>
              <w:right w:w="28" w:type="dxa"/>
            </w:tcMar>
          </w:tcPr>
          <w:p w14:paraId="44B562F3"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Misa zbiorników B-31/A i B produktu.</w:t>
            </w:r>
          </w:p>
        </w:tc>
      </w:tr>
      <w:tr w:rsidR="00F1362D" w:rsidRPr="00F1362D" w14:paraId="0F2BEC6C" w14:textId="77777777" w:rsidTr="004F6BCC">
        <w:trPr>
          <w:cantSplit/>
          <w:trHeight w:val="215"/>
        </w:trPr>
        <w:tc>
          <w:tcPr>
            <w:tcW w:w="648" w:type="dxa"/>
          </w:tcPr>
          <w:p w14:paraId="43AB0F67"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147AAD93"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B-31/C – zbiornik magazynowy produktu z M-20</w:t>
            </w:r>
          </w:p>
        </w:tc>
        <w:tc>
          <w:tcPr>
            <w:tcW w:w="709" w:type="dxa"/>
          </w:tcPr>
          <w:p w14:paraId="41619AFF"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5884041F"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średnica 2800 mm,</w:t>
            </w:r>
          </w:p>
          <w:p w14:paraId="5B9F1125"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długość 7050 mm,</w:t>
            </w:r>
          </w:p>
          <w:p w14:paraId="0061AA43"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objętość 40 000 l</w:t>
            </w:r>
          </w:p>
        </w:tc>
        <w:tc>
          <w:tcPr>
            <w:tcW w:w="3401" w:type="dxa"/>
            <w:tcMar>
              <w:left w:w="28" w:type="dxa"/>
              <w:right w:w="28" w:type="dxa"/>
            </w:tcMar>
          </w:tcPr>
          <w:p w14:paraId="3DCD7C72"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Misa zbiornika B-31/ produktu.</w:t>
            </w:r>
          </w:p>
        </w:tc>
      </w:tr>
      <w:tr w:rsidR="00F1362D" w:rsidRPr="00F1362D" w14:paraId="760537B1" w14:textId="77777777" w:rsidTr="004F6BCC">
        <w:trPr>
          <w:cantSplit/>
          <w:trHeight w:val="215"/>
        </w:trPr>
        <w:tc>
          <w:tcPr>
            <w:tcW w:w="648" w:type="dxa"/>
          </w:tcPr>
          <w:p w14:paraId="2319A648"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2A0CD0BB"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E-23 – agregat wody lodowej</w:t>
            </w:r>
          </w:p>
        </w:tc>
        <w:tc>
          <w:tcPr>
            <w:tcW w:w="709" w:type="dxa"/>
          </w:tcPr>
          <w:p w14:paraId="48B04EBB"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2EC929A3"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wydajność 200,1 kW,</w:t>
            </w:r>
          </w:p>
          <w:p w14:paraId="764F138D"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pobór mocy 66,6 kW</w:t>
            </w:r>
          </w:p>
        </w:tc>
        <w:tc>
          <w:tcPr>
            <w:tcW w:w="3401" w:type="dxa"/>
            <w:tcMar>
              <w:left w:w="28" w:type="dxa"/>
              <w:right w:w="28" w:type="dxa"/>
            </w:tcMar>
          </w:tcPr>
          <w:p w14:paraId="52ADF10C"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Urządzenie wolnostojące.</w:t>
            </w:r>
          </w:p>
        </w:tc>
      </w:tr>
      <w:tr w:rsidR="00F1362D" w:rsidRPr="00F1362D" w14:paraId="0F8C303C" w14:textId="77777777" w:rsidTr="004F6BCC">
        <w:trPr>
          <w:cantSplit/>
          <w:trHeight w:val="215"/>
        </w:trPr>
        <w:tc>
          <w:tcPr>
            <w:tcW w:w="648" w:type="dxa"/>
          </w:tcPr>
          <w:p w14:paraId="41367571"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61443881"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E-22 – wymiennik chłodzący mieszalnika M-20</w:t>
            </w:r>
          </w:p>
        </w:tc>
        <w:tc>
          <w:tcPr>
            <w:tcW w:w="709" w:type="dxa"/>
          </w:tcPr>
          <w:p w14:paraId="11389F82" w14:textId="77777777" w:rsidR="00F1362D" w:rsidRPr="00F1362D" w:rsidRDefault="00F1362D" w:rsidP="00F1362D">
            <w:pPr>
              <w:spacing w:before="40" w:after="40" w:line="240" w:lineRule="auto"/>
              <w:jc w:val="center"/>
              <w:rPr>
                <w:rFonts w:eastAsia="Times New Roman" w:cs="Arial"/>
                <w:sz w:val="18"/>
                <w:szCs w:val="18"/>
                <w:lang w:eastAsia="pl-PL"/>
              </w:rPr>
            </w:pPr>
            <w:r w:rsidRPr="00F1362D">
              <w:rPr>
                <w:rFonts w:eastAsia="Times New Roman" w:cs="Arial"/>
                <w:sz w:val="18"/>
                <w:szCs w:val="18"/>
                <w:lang w:eastAsia="pl-PL"/>
              </w:rPr>
              <w:t>1</w:t>
            </w:r>
          </w:p>
        </w:tc>
        <w:tc>
          <w:tcPr>
            <w:tcW w:w="2410" w:type="dxa"/>
          </w:tcPr>
          <w:p w14:paraId="444BEE41" w14:textId="77777777" w:rsidR="00F1362D" w:rsidRPr="00F1362D" w:rsidRDefault="00F1362D" w:rsidP="00F1362D">
            <w:pPr>
              <w:spacing w:before="40" w:after="40" w:line="240" w:lineRule="auto"/>
              <w:rPr>
                <w:rFonts w:eastAsia="Times New Roman" w:cs="Arial"/>
                <w:sz w:val="18"/>
                <w:szCs w:val="18"/>
                <w:lang w:eastAsia="pl-PL"/>
              </w:rPr>
            </w:pPr>
          </w:p>
        </w:tc>
        <w:tc>
          <w:tcPr>
            <w:tcW w:w="3401" w:type="dxa"/>
            <w:tcMar>
              <w:left w:w="28" w:type="dxa"/>
              <w:right w:w="28" w:type="dxa"/>
            </w:tcMar>
          </w:tcPr>
          <w:p w14:paraId="30001E03"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ze studzienką bezodpływową mieszalnika M-20 </w:t>
            </w:r>
            <w:proofErr w:type="spellStart"/>
            <w:r w:rsidRPr="00F1362D">
              <w:rPr>
                <w:rFonts w:eastAsia="Times New Roman" w:cs="Arial"/>
                <w:sz w:val="18"/>
                <w:szCs w:val="18"/>
                <w:lang w:eastAsia="pl-PL"/>
              </w:rPr>
              <w:t>formulacji</w:t>
            </w:r>
            <w:proofErr w:type="spellEnd"/>
            <w:r w:rsidRPr="00F1362D">
              <w:rPr>
                <w:rFonts w:eastAsia="Times New Roman" w:cs="Arial"/>
                <w:sz w:val="18"/>
                <w:szCs w:val="18"/>
                <w:lang w:eastAsia="pl-PL"/>
              </w:rPr>
              <w:t>.</w:t>
            </w:r>
          </w:p>
        </w:tc>
      </w:tr>
      <w:tr w:rsidR="00F1362D" w:rsidRPr="00F1362D" w14:paraId="68A05C13" w14:textId="77777777" w:rsidTr="004F6BCC">
        <w:trPr>
          <w:cantSplit/>
          <w:trHeight w:val="215"/>
        </w:trPr>
        <w:tc>
          <w:tcPr>
            <w:tcW w:w="648" w:type="dxa"/>
          </w:tcPr>
          <w:p w14:paraId="10232ACB"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302D5BAE"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F-34 - filtr produktu z M-20</w:t>
            </w:r>
          </w:p>
        </w:tc>
        <w:tc>
          <w:tcPr>
            <w:tcW w:w="709" w:type="dxa"/>
          </w:tcPr>
          <w:p w14:paraId="5722E2F3" w14:textId="77777777" w:rsidR="00F1362D" w:rsidRPr="00F1362D" w:rsidRDefault="00F1362D" w:rsidP="00F1362D">
            <w:pPr>
              <w:spacing w:before="40" w:after="40" w:line="240" w:lineRule="auto"/>
              <w:jc w:val="center"/>
              <w:rPr>
                <w:rFonts w:eastAsia="Times New Roman" w:cs="Arial"/>
                <w:sz w:val="18"/>
                <w:szCs w:val="18"/>
                <w:lang w:eastAsia="pl-PL"/>
              </w:rPr>
            </w:pPr>
            <w:r w:rsidRPr="00F1362D">
              <w:rPr>
                <w:rFonts w:eastAsia="Times New Roman" w:cs="Arial"/>
                <w:sz w:val="18"/>
                <w:szCs w:val="18"/>
                <w:lang w:eastAsia="pl-PL"/>
              </w:rPr>
              <w:t>1</w:t>
            </w:r>
          </w:p>
        </w:tc>
        <w:tc>
          <w:tcPr>
            <w:tcW w:w="2410" w:type="dxa"/>
          </w:tcPr>
          <w:p w14:paraId="70695BB7" w14:textId="77777777" w:rsidR="00F1362D" w:rsidRPr="00F1362D" w:rsidRDefault="00F1362D" w:rsidP="00F1362D">
            <w:pPr>
              <w:spacing w:before="40" w:after="40" w:line="240" w:lineRule="auto"/>
              <w:rPr>
                <w:rFonts w:eastAsia="Times New Roman" w:cs="Arial"/>
                <w:sz w:val="18"/>
                <w:szCs w:val="18"/>
                <w:lang w:eastAsia="pl-PL"/>
              </w:rPr>
            </w:pPr>
          </w:p>
        </w:tc>
        <w:tc>
          <w:tcPr>
            <w:tcW w:w="3401" w:type="dxa"/>
            <w:tcMar>
              <w:left w:w="28" w:type="dxa"/>
              <w:right w:w="28" w:type="dxa"/>
            </w:tcMar>
          </w:tcPr>
          <w:p w14:paraId="14F07AB6"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Misa ze studzienką bezodpływową.</w:t>
            </w:r>
          </w:p>
        </w:tc>
      </w:tr>
      <w:tr w:rsidR="00F1362D" w:rsidRPr="00F1362D" w14:paraId="15D00B88" w14:textId="77777777" w:rsidTr="004F6BCC">
        <w:trPr>
          <w:cantSplit/>
          <w:trHeight w:val="215"/>
        </w:trPr>
        <w:tc>
          <w:tcPr>
            <w:tcW w:w="648" w:type="dxa"/>
          </w:tcPr>
          <w:p w14:paraId="6AF93B70"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766A1F29"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B-41 - absorber</w:t>
            </w:r>
          </w:p>
        </w:tc>
        <w:tc>
          <w:tcPr>
            <w:tcW w:w="709" w:type="dxa"/>
          </w:tcPr>
          <w:p w14:paraId="603A6240" w14:textId="77777777" w:rsidR="00F1362D" w:rsidRPr="00F1362D" w:rsidRDefault="00F1362D" w:rsidP="00F1362D">
            <w:pPr>
              <w:spacing w:before="40" w:after="40" w:line="240" w:lineRule="auto"/>
              <w:jc w:val="center"/>
              <w:rPr>
                <w:rFonts w:eastAsia="Times New Roman" w:cs="Arial"/>
                <w:sz w:val="18"/>
                <w:szCs w:val="18"/>
                <w:lang w:eastAsia="pl-PL"/>
              </w:rPr>
            </w:pPr>
            <w:r w:rsidRPr="00F1362D">
              <w:rPr>
                <w:rFonts w:eastAsia="Times New Roman" w:cs="Arial"/>
                <w:sz w:val="18"/>
                <w:szCs w:val="18"/>
                <w:lang w:eastAsia="pl-PL"/>
              </w:rPr>
              <w:t>1</w:t>
            </w:r>
          </w:p>
        </w:tc>
        <w:tc>
          <w:tcPr>
            <w:tcW w:w="2410" w:type="dxa"/>
          </w:tcPr>
          <w:p w14:paraId="3AD822EB" w14:textId="77777777" w:rsidR="00F1362D" w:rsidRPr="00F1362D" w:rsidRDefault="00F1362D" w:rsidP="00F1362D">
            <w:pPr>
              <w:spacing w:before="40" w:after="40" w:line="240" w:lineRule="auto"/>
              <w:rPr>
                <w:rFonts w:eastAsia="Times New Roman" w:cs="Arial"/>
                <w:sz w:val="18"/>
                <w:szCs w:val="18"/>
                <w:lang w:eastAsia="pl-PL"/>
              </w:rPr>
            </w:pPr>
          </w:p>
        </w:tc>
        <w:tc>
          <w:tcPr>
            <w:tcW w:w="3401" w:type="dxa"/>
            <w:tcMar>
              <w:left w:w="28" w:type="dxa"/>
              <w:right w:w="28" w:type="dxa"/>
            </w:tcMar>
          </w:tcPr>
          <w:p w14:paraId="10C059E8"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zbiornika B-41 wody obiegowej w układzie par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70%.</w:t>
            </w:r>
          </w:p>
          <w:p w14:paraId="3E45C62A"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Zbiorniki wchodzi w skład układu hermetyzacji par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w zbiorniku B-41 i kolumnie K-42 – emitor E-120/G.</w:t>
            </w:r>
          </w:p>
        </w:tc>
      </w:tr>
      <w:tr w:rsidR="00F1362D" w:rsidRPr="00F1362D" w14:paraId="26C41002" w14:textId="77777777" w:rsidTr="004F6BCC">
        <w:trPr>
          <w:cantSplit/>
          <w:trHeight w:val="215"/>
        </w:trPr>
        <w:tc>
          <w:tcPr>
            <w:tcW w:w="648" w:type="dxa"/>
          </w:tcPr>
          <w:p w14:paraId="695724D0"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4F2C398C"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K-42- skruber wodny</w:t>
            </w:r>
          </w:p>
        </w:tc>
        <w:tc>
          <w:tcPr>
            <w:tcW w:w="709" w:type="dxa"/>
          </w:tcPr>
          <w:p w14:paraId="6EA87E9B"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510DFCD7"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pojemność 150 l</w:t>
            </w:r>
          </w:p>
        </w:tc>
        <w:tc>
          <w:tcPr>
            <w:tcW w:w="3401" w:type="dxa"/>
            <w:tcMar>
              <w:left w:w="28" w:type="dxa"/>
              <w:right w:w="28" w:type="dxa"/>
            </w:tcMar>
          </w:tcPr>
          <w:p w14:paraId="20A999C0" w14:textId="77777777" w:rsidR="00F1362D" w:rsidRPr="00F1362D" w:rsidRDefault="00F1362D" w:rsidP="00F1362D">
            <w:pPr>
              <w:spacing w:before="40" w:after="40" w:line="240" w:lineRule="auto"/>
              <w:jc w:val="both"/>
              <w:rPr>
                <w:rFonts w:eastAsia="Times New Roman" w:cs="Arial"/>
                <w:sz w:val="18"/>
                <w:szCs w:val="18"/>
                <w:lang w:eastAsia="pl-PL"/>
              </w:rPr>
            </w:pPr>
            <w:r w:rsidRPr="00F1362D">
              <w:rPr>
                <w:rFonts w:eastAsia="Times New Roman" w:cs="Arial"/>
                <w:sz w:val="18"/>
                <w:szCs w:val="18"/>
                <w:lang w:eastAsia="pl-PL"/>
              </w:rPr>
              <w:t xml:space="preserve">Misa zbiornika B-41 wody obiegowej w układzie par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70%.</w:t>
            </w:r>
          </w:p>
          <w:p w14:paraId="257C25D5"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Kolumna wchodzi w skład układu hermetyzacji par </w:t>
            </w:r>
            <w:proofErr w:type="spellStart"/>
            <w:r w:rsidRPr="00F1362D">
              <w:rPr>
                <w:rFonts w:eastAsia="Times New Roman" w:cs="Arial"/>
                <w:sz w:val="18"/>
                <w:szCs w:val="18"/>
                <w:lang w:eastAsia="pl-PL"/>
              </w:rPr>
              <w:t>izopropyloaminy</w:t>
            </w:r>
            <w:proofErr w:type="spellEnd"/>
            <w:r w:rsidRPr="00F1362D">
              <w:rPr>
                <w:rFonts w:eastAsia="Times New Roman" w:cs="Arial"/>
                <w:sz w:val="18"/>
                <w:szCs w:val="18"/>
                <w:lang w:eastAsia="pl-PL"/>
              </w:rPr>
              <w:t xml:space="preserve"> w zbiorniku B-41 i kolumnie K-42 – emitor E-120/G.</w:t>
            </w:r>
          </w:p>
        </w:tc>
      </w:tr>
      <w:tr w:rsidR="00F1362D" w:rsidRPr="00F1362D" w14:paraId="262209A0" w14:textId="77777777" w:rsidTr="004F6BCC">
        <w:trPr>
          <w:cantSplit/>
          <w:trHeight w:val="215"/>
        </w:trPr>
        <w:tc>
          <w:tcPr>
            <w:tcW w:w="648" w:type="dxa"/>
          </w:tcPr>
          <w:p w14:paraId="4AA6D5F9"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7D6B829A"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M1700 – mieszalnik </w:t>
            </w:r>
            <w:proofErr w:type="spellStart"/>
            <w:r w:rsidRPr="00F1362D">
              <w:rPr>
                <w:rFonts w:eastAsia="Times New Roman" w:cs="Arial"/>
                <w:bCs/>
                <w:sz w:val="18"/>
                <w:szCs w:val="18"/>
                <w:lang w:eastAsia="pl-PL"/>
              </w:rPr>
              <w:t>antypieniaczy</w:t>
            </w:r>
            <w:proofErr w:type="spellEnd"/>
            <w:r w:rsidRPr="00F1362D">
              <w:rPr>
                <w:rFonts w:eastAsia="Times New Roman" w:cs="Arial"/>
                <w:bCs/>
                <w:sz w:val="18"/>
                <w:szCs w:val="18"/>
                <w:lang w:eastAsia="pl-PL"/>
              </w:rPr>
              <w:t xml:space="preserve"> mieszalnika M-20</w:t>
            </w:r>
          </w:p>
        </w:tc>
        <w:tc>
          <w:tcPr>
            <w:tcW w:w="709" w:type="dxa"/>
          </w:tcPr>
          <w:p w14:paraId="207E4349"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26E80C61"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pojemność 300 l, </w:t>
            </w:r>
          </w:p>
          <w:p w14:paraId="2F2FBC4E"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silnik elektryczny mieszadła</w:t>
            </w:r>
          </w:p>
        </w:tc>
        <w:tc>
          <w:tcPr>
            <w:tcW w:w="3401" w:type="dxa"/>
            <w:tcMar>
              <w:left w:w="28" w:type="dxa"/>
              <w:right w:w="28" w:type="dxa"/>
            </w:tcMar>
          </w:tcPr>
          <w:p w14:paraId="5557D8B9"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Posadzka betonowa.</w:t>
            </w:r>
          </w:p>
        </w:tc>
      </w:tr>
      <w:tr w:rsidR="00F1362D" w:rsidRPr="00F1362D" w14:paraId="5083E1D7" w14:textId="77777777" w:rsidTr="004F6BCC">
        <w:trPr>
          <w:cantSplit/>
          <w:trHeight w:val="215"/>
        </w:trPr>
        <w:tc>
          <w:tcPr>
            <w:tcW w:w="648" w:type="dxa"/>
          </w:tcPr>
          <w:p w14:paraId="02D7FF7E"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33713960"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MD1800 – mulda dozująca do mieszalnika M-20</w:t>
            </w:r>
          </w:p>
        </w:tc>
        <w:tc>
          <w:tcPr>
            <w:tcW w:w="709" w:type="dxa"/>
          </w:tcPr>
          <w:p w14:paraId="19B2DEFD"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7E21427C"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pojemność 7,600 l, </w:t>
            </w:r>
          </w:p>
          <w:p w14:paraId="5D008030"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silnik elektryczny ślimaka podającego</w:t>
            </w:r>
          </w:p>
        </w:tc>
        <w:tc>
          <w:tcPr>
            <w:tcW w:w="3401" w:type="dxa"/>
            <w:tcMar>
              <w:left w:w="28" w:type="dxa"/>
              <w:right w:w="28" w:type="dxa"/>
            </w:tcMar>
          </w:tcPr>
          <w:p w14:paraId="77429610" w14:textId="77777777" w:rsidR="00F1362D" w:rsidRPr="00F1362D" w:rsidRDefault="00F1362D" w:rsidP="00F1362D">
            <w:pPr>
              <w:spacing w:before="40" w:after="40" w:line="240" w:lineRule="auto"/>
              <w:rPr>
                <w:rFonts w:eastAsia="Times New Roman" w:cs="Arial"/>
                <w:sz w:val="18"/>
                <w:szCs w:val="18"/>
                <w:lang w:eastAsia="pl-PL"/>
              </w:rPr>
            </w:pPr>
            <w:r w:rsidRPr="00F1362D">
              <w:rPr>
                <w:rFonts w:eastAsia="Times New Roman" w:cs="Arial"/>
                <w:sz w:val="18"/>
                <w:szCs w:val="18"/>
                <w:lang w:eastAsia="pl-PL"/>
              </w:rPr>
              <w:t xml:space="preserve">Misa ze studzienką bezodpływową mieszalnika M-20 </w:t>
            </w:r>
            <w:proofErr w:type="spellStart"/>
            <w:r w:rsidRPr="00F1362D">
              <w:rPr>
                <w:rFonts w:eastAsia="Times New Roman" w:cs="Arial"/>
                <w:sz w:val="18"/>
                <w:szCs w:val="18"/>
                <w:lang w:eastAsia="pl-PL"/>
              </w:rPr>
              <w:t>formulacji</w:t>
            </w:r>
            <w:proofErr w:type="spellEnd"/>
            <w:r w:rsidRPr="00F1362D">
              <w:rPr>
                <w:rFonts w:eastAsia="Times New Roman" w:cs="Arial"/>
                <w:sz w:val="18"/>
                <w:szCs w:val="18"/>
                <w:lang w:eastAsia="pl-PL"/>
              </w:rPr>
              <w:t>.</w:t>
            </w:r>
          </w:p>
        </w:tc>
      </w:tr>
      <w:tr w:rsidR="00F1362D" w:rsidRPr="00F1362D" w14:paraId="7E16EE5F" w14:textId="77777777" w:rsidTr="004F6BCC">
        <w:trPr>
          <w:cantSplit/>
          <w:trHeight w:val="215"/>
        </w:trPr>
        <w:tc>
          <w:tcPr>
            <w:tcW w:w="648" w:type="dxa"/>
          </w:tcPr>
          <w:p w14:paraId="6E7BE306"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21C148EE"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FW1835 – filtr workowy muldy MD1800</w:t>
            </w:r>
          </w:p>
        </w:tc>
        <w:tc>
          <w:tcPr>
            <w:tcW w:w="709" w:type="dxa"/>
          </w:tcPr>
          <w:p w14:paraId="0F178DBC"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15A50C6A"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maksymalna wydajność 2000 m</w:t>
            </w:r>
            <w:r w:rsidRPr="00F1362D">
              <w:rPr>
                <w:rFonts w:eastAsia="Times New Roman" w:cs="Arial"/>
                <w:bCs/>
                <w:sz w:val="18"/>
                <w:szCs w:val="18"/>
                <w:vertAlign w:val="superscript"/>
                <w:lang w:eastAsia="pl-PL"/>
              </w:rPr>
              <w:t>3</w:t>
            </w:r>
            <w:r w:rsidRPr="00F1362D">
              <w:rPr>
                <w:rFonts w:eastAsia="Times New Roman" w:cs="Arial"/>
                <w:bCs/>
                <w:sz w:val="18"/>
                <w:szCs w:val="18"/>
                <w:lang w:eastAsia="pl-PL"/>
              </w:rPr>
              <w:t>/h, wyposażony w panel dekompresyjny</w:t>
            </w:r>
          </w:p>
        </w:tc>
        <w:tc>
          <w:tcPr>
            <w:tcW w:w="3401" w:type="dxa"/>
            <w:tcMar>
              <w:left w:w="28" w:type="dxa"/>
              <w:right w:w="28" w:type="dxa"/>
            </w:tcMar>
          </w:tcPr>
          <w:p w14:paraId="77D9EAF0" w14:textId="77777777" w:rsidR="00F1362D" w:rsidRPr="00F1362D" w:rsidRDefault="00F1362D" w:rsidP="00F1362D">
            <w:pPr>
              <w:spacing w:before="40" w:after="40" w:line="240" w:lineRule="auto"/>
              <w:rPr>
                <w:rFonts w:eastAsia="Times New Roman" w:cs="Arial"/>
                <w:sz w:val="18"/>
                <w:szCs w:val="18"/>
                <w:vertAlign w:val="superscript"/>
                <w:lang w:eastAsia="pl-PL"/>
              </w:rPr>
            </w:pPr>
            <w:r w:rsidRPr="00F1362D">
              <w:rPr>
                <w:rFonts w:eastAsia="Times New Roman" w:cs="Arial"/>
                <w:sz w:val="18"/>
                <w:szCs w:val="18"/>
                <w:lang w:eastAsia="pl-PL"/>
              </w:rPr>
              <w:t xml:space="preserve">Misa ze studzienką bezodpływową mieszalnika M-20 </w:t>
            </w:r>
            <w:proofErr w:type="spellStart"/>
            <w:r w:rsidRPr="00F1362D">
              <w:rPr>
                <w:rFonts w:eastAsia="Times New Roman" w:cs="Arial"/>
                <w:sz w:val="18"/>
                <w:szCs w:val="18"/>
                <w:lang w:eastAsia="pl-PL"/>
              </w:rPr>
              <w:t>formulacji</w:t>
            </w:r>
            <w:proofErr w:type="spellEnd"/>
            <w:r w:rsidRPr="00F1362D">
              <w:rPr>
                <w:rFonts w:eastAsia="Times New Roman" w:cs="Arial"/>
                <w:sz w:val="18"/>
                <w:szCs w:val="18"/>
                <w:lang w:eastAsia="pl-PL"/>
              </w:rPr>
              <w:t xml:space="preserve"> – emitor E- 121/G.</w:t>
            </w:r>
          </w:p>
        </w:tc>
      </w:tr>
      <w:tr w:rsidR="00F1362D" w:rsidRPr="00F1362D" w14:paraId="33C7163A" w14:textId="77777777" w:rsidTr="004F6BCC">
        <w:trPr>
          <w:cantSplit/>
          <w:trHeight w:val="215"/>
        </w:trPr>
        <w:tc>
          <w:tcPr>
            <w:tcW w:w="648" w:type="dxa"/>
          </w:tcPr>
          <w:p w14:paraId="50C3B603"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7F2A6289"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MD1900 – mulda dozująca do mieszalnika M-20</w:t>
            </w:r>
          </w:p>
        </w:tc>
        <w:tc>
          <w:tcPr>
            <w:tcW w:w="709" w:type="dxa"/>
          </w:tcPr>
          <w:p w14:paraId="18130C9F"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2DD7E423"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pojemność 7,600 l,</w:t>
            </w:r>
          </w:p>
          <w:p w14:paraId="4E57EB48"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 xml:space="preserve"> silnik elektryczny ślimaka podającego</w:t>
            </w:r>
          </w:p>
        </w:tc>
        <w:tc>
          <w:tcPr>
            <w:tcW w:w="3401" w:type="dxa"/>
            <w:tcMar>
              <w:left w:w="28" w:type="dxa"/>
              <w:right w:w="28" w:type="dxa"/>
            </w:tcMar>
          </w:tcPr>
          <w:p w14:paraId="1DE9F775" w14:textId="77777777" w:rsidR="00F1362D" w:rsidRPr="00F1362D" w:rsidRDefault="00F1362D" w:rsidP="00F1362D">
            <w:pPr>
              <w:spacing w:before="40" w:after="40" w:line="240" w:lineRule="auto"/>
              <w:rPr>
                <w:rFonts w:eastAsia="Times New Roman" w:cs="Arial"/>
                <w:sz w:val="18"/>
                <w:szCs w:val="18"/>
                <w:vertAlign w:val="superscript"/>
                <w:lang w:eastAsia="pl-PL"/>
              </w:rPr>
            </w:pPr>
            <w:r w:rsidRPr="00F1362D">
              <w:rPr>
                <w:rFonts w:eastAsia="Times New Roman" w:cs="Arial"/>
                <w:sz w:val="18"/>
                <w:szCs w:val="18"/>
                <w:lang w:eastAsia="pl-PL"/>
              </w:rPr>
              <w:t xml:space="preserve">Misa ze studzienką bezodpływową mieszalnika M-20 </w:t>
            </w:r>
            <w:proofErr w:type="spellStart"/>
            <w:r w:rsidRPr="00F1362D">
              <w:rPr>
                <w:rFonts w:eastAsia="Times New Roman" w:cs="Arial"/>
                <w:sz w:val="18"/>
                <w:szCs w:val="18"/>
                <w:lang w:eastAsia="pl-PL"/>
              </w:rPr>
              <w:t>formulacji</w:t>
            </w:r>
            <w:proofErr w:type="spellEnd"/>
            <w:r w:rsidRPr="00F1362D">
              <w:rPr>
                <w:rFonts w:eastAsia="Times New Roman" w:cs="Arial"/>
                <w:sz w:val="18"/>
                <w:szCs w:val="18"/>
                <w:lang w:eastAsia="pl-PL"/>
              </w:rPr>
              <w:t>.</w:t>
            </w:r>
          </w:p>
        </w:tc>
      </w:tr>
      <w:tr w:rsidR="00F1362D" w:rsidRPr="00F1362D" w14:paraId="3ABF7750" w14:textId="77777777" w:rsidTr="004F6BCC">
        <w:trPr>
          <w:cantSplit/>
          <w:trHeight w:val="215"/>
        </w:trPr>
        <w:tc>
          <w:tcPr>
            <w:tcW w:w="648" w:type="dxa"/>
          </w:tcPr>
          <w:p w14:paraId="77AC76EC" w14:textId="77777777" w:rsidR="00F1362D" w:rsidRPr="00F1362D" w:rsidRDefault="00F1362D">
            <w:pPr>
              <w:numPr>
                <w:ilvl w:val="0"/>
                <w:numId w:val="80"/>
              </w:numPr>
              <w:spacing w:before="40" w:after="40" w:line="276" w:lineRule="auto"/>
              <w:contextualSpacing/>
              <w:jc w:val="center"/>
              <w:rPr>
                <w:rFonts w:eastAsia="Times New Roman" w:cs="Arial"/>
                <w:sz w:val="18"/>
                <w:szCs w:val="18"/>
                <w:lang w:eastAsia="pl-PL"/>
              </w:rPr>
            </w:pPr>
          </w:p>
        </w:tc>
        <w:tc>
          <w:tcPr>
            <w:tcW w:w="2012" w:type="dxa"/>
          </w:tcPr>
          <w:p w14:paraId="2E5B435B"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FW1935 – filtr workowy muldy MD1900</w:t>
            </w:r>
          </w:p>
        </w:tc>
        <w:tc>
          <w:tcPr>
            <w:tcW w:w="709" w:type="dxa"/>
          </w:tcPr>
          <w:p w14:paraId="7E33CB34" w14:textId="77777777" w:rsidR="00F1362D" w:rsidRPr="00F1362D" w:rsidRDefault="00F1362D" w:rsidP="00F1362D">
            <w:pPr>
              <w:spacing w:before="40" w:after="40" w:line="240" w:lineRule="auto"/>
              <w:jc w:val="center"/>
              <w:rPr>
                <w:rFonts w:eastAsia="Times New Roman" w:cs="Arial"/>
                <w:bCs/>
                <w:sz w:val="18"/>
                <w:szCs w:val="18"/>
                <w:lang w:eastAsia="pl-PL"/>
              </w:rPr>
            </w:pPr>
            <w:r w:rsidRPr="00F1362D">
              <w:rPr>
                <w:rFonts w:eastAsia="Times New Roman" w:cs="Arial"/>
                <w:bCs/>
                <w:sz w:val="18"/>
                <w:szCs w:val="18"/>
                <w:lang w:eastAsia="pl-PL"/>
              </w:rPr>
              <w:t>1</w:t>
            </w:r>
          </w:p>
        </w:tc>
        <w:tc>
          <w:tcPr>
            <w:tcW w:w="2410" w:type="dxa"/>
          </w:tcPr>
          <w:p w14:paraId="24077F3B" w14:textId="77777777" w:rsidR="00F1362D" w:rsidRPr="00F1362D" w:rsidRDefault="00F1362D" w:rsidP="00F1362D">
            <w:pPr>
              <w:spacing w:before="40" w:after="40" w:line="240" w:lineRule="auto"/>
              <w:rPr>
                <w:rFonts w:eastAsia="Times New Roman" w:cs="Arial"/>
                <w:bCs/>
                <w:sz w:val="18"/>
                <w:szCs w:val="18"/>
                <w:lang w:eastAsia="pl-PL"/>
              </w:rPr>
            </w:pPr>
            <w:r w:rsidRPr="00F1362D">
              <w:rPr>
                <w:rFonts w:eastAsia="Times New Roman" w:cs="Arial"/>
                <w:bCs/>
                <w:sz w:val="18"/>
                <w:szCs w:val="18"/>
                <w:lang w:eastAsia="pl-PL"/>
              </w:rPr>
              <w:t>maksymalna wydajność 2000 m</w:t>
            </w:r>
            <w:r w:rsidRPr="00F1362D">
              <w:rPr>
                <w:rFonts w:eastAsia="Times New Roman" w:cs="Arial"/>
                <w:bCs/>
                <w:sz w:val="18"/>
                <w:szCs w:val="18"/>
                <w:vertAlign w:val="superscript"/>
                <w:lang w:eastAsia="pl-PL"/>
              </w:rPr>
              <w:t>3</w:t>
            </w:r>
            <w:r w:rsidRPr="00F1362D">
              <w:rPr>
                <w:rFonts w:eastAsia="Times New Roman" w:cs="Arial"/>
                <w:bCs/>
                <w:sz w:val="18"/>
                <w:szCs w:val="18"/>
                <w:lang w:eastAsia="pl-PL"/>
              </w:rPr>
              <w:t>/h, wyposażony w panel dekompresyjny</w:t>
            </w:r>
          </w:p>
        </w:tc>
        <w:tc>
          <w:tcPr>
            <w:tcW w:w="3401" w:type="dxa"/>
            <w:tcMar>
              <w:left w:w="28" w:type="dxa"/>
              <w:right w:w="28" w:type="dxa"/>
            </w:tcMar>
          </w:tcPr>
          <w:p w14:paraId="4EA8BF4B" w14:textId="77777777" w:rsidR="00F1362D" w:rsidRPr="00F1362D" w:rsidRDefault="00F1362D" w:rsidP="00F1362D">
            <w:pPr>
              <w:spacing w:before="40" w:after="40" w:line="240" w:lineRule="auto"/>
              <w:rPr>
                <w:rFonts w:eastAsia="Times New Roman" w:cs="Arial"/>
                <w:sz w:val="18"/>
                <w:szCs w:val="18"/>
                <w:vertAlign w:val="superscript"/>
                <w:lang w:eastAsia="pl-PL"/>
              </w:rPr>
            </w:pPr>
            <w:r w:rsidRPr="00F1362D">
              <w:rPr>
                <w:rFonts w:eastAsia="Times New Roman" w:cs="Arial"/>
                <w:sz w:val="18"/>
                <w:szCs w:val="18"/>
                <w:lang w:eastAsia="pl-PL"/>
              </w:rPr>
              <w:t xml:space="preserve">Misa ze studzienką bezodpływową mieszalnika M-20 </w:t>
            </w:r>
            <w:proofErr w:type="spellStart"/>
            <w:r w:rsidRPr="00F1362D">
              <w:rPr>
                <w:rFonts w:eastAsia="Times New Roman" w:cs="Arial"/>
                <w:sz w:val="18"/>
                <w:szCs w:val="18"/>
                <w:lang w:eastAsia="pl-PL"/>
              </w:rPr>
              <w:t>formulacji</w:t>
            </w:r>
            <w:proofErr w:type="spellEnd"/>
            <w:r w:rsidRPr="00F1362D">
              <w:rPr>
                <w:rFonts w:eastAsia="Times New Roman" w:cs="Arial"/>
                <w:sz w:val="18"/>
                <w:szCs w:val="18"/>
                <w:lang w:eastAsia="pl-PL"/>
              </w:rPr>
              <w:t xml:space="preserve"> – emitor E- 122/G.</w:t>
            </w:r>
          </w:p>
        </w:tc>
      </w:tr>
    </w:tbl>
    <w:p w14:paraId="5E511473" w14:textId="77777777" w:rsidR="00F1362D" w:rsidRPr="00F1362D" w:rsidRDefault="00F1362D" w:rsidP="00F1362D">
      <w:pPr>
        <w:spacing w:after="0" w:line="240" w:lineRule="auto"/>
        <w:jc w:val="both"/>
        <w:rPr>
          <w:rFonts w:eastAsia="Times New Roman" w:cs="Times New Roman"/>
          <w:szCs w:val="24"/>
          <w:lang w:eastAsia="pl-PL"/>
        </w:rPr>
      </w:pPr>
    </w:p>
    <w:p w14:paraId="678A5831" w14:textId="77777777" w:rsidR="00F1362D" w:rsidRPr="00F1362D" w:rsidRDefault="00F1362D" w:rsidP="00F1362D">
      <w:pPr>
        <w:keepNext/>
        <w:widowControl w:val="0"/>
        <w:adjustRightInd w:val="0"/>
        <w:spacing w:after="0" w:line="276" w:lineRule="auto"/>
        <w:jc w:val="both"/>
        <w:textAlignment w:val="baseline"/>
        <w:outlineLvl w:val="1"/>
        <w:rPr>
          <w:rFonts w:eastAsia="Calibri" w:cs="Times New Roman"/>
          <w:b/>
          <w:szCs w:val="20"/>
          <w:lang w:val="en-US" w:eastAsia="pl-PL"/>
        </w:rPr>
      </w:pPr>
      <w:r w:rsidRPr="00F1362D">
        <w:rPr>
          <w:rFonts w:eastAsia="Calibri" w:cs="Times New Roman"/>
          <w:b/>
          <w:szCs w:val="20"/>
          <w:lang w:val="en-US" w:eastAsia="pl-PL"/>
        </w:rPr>
        <w:t xml:space="preserve">II. </w:t>
      </w:r>
      <w:proofErr w:type="spellStart"/>
      <w:r w:rsidRPr="00F1362D">
        <w:rPr>
          <w:rFonts w:eastAsia="Calibri" w:cs="Times New Roman"/>
          <w:b/>
          <w:szCs w:val="20"/>
          <w:lang w:val="en-US" w:eastAsia="pl-PL"/>
        </w:rPr>
        <w:t>Maksymalna</w:t>
      </w:r>
      <w:proofErr w:type="spellEnd"/>
      <w:r w:rsidRPr="00F1362D">
        <w:rPr>
          <w:rFonts w:eastAsia="Calibri" w:cs="Times New Roman"/>
          <w:b/>
          <w:szCs w:val="20"/>
          <w:lang w:val="en-US" w:eastAsia="pl-PL"/>
        </w:rPr>
        <w:t xml:space="preserve"> </w:t>
      </w:r>
      <w:proofErr w:type="spellStart"/>
      <w:r w:rsidRPr="00F1362D">
        <w:rPr>
          <w:rFonts w:eastAsia="Calibri" w:cs="Times New Roman"/>
          <w:b/>
          <w:szCs w:val="20"/>
          <w:lang w:val="en-US" w:eastAsia="pl-PL"/>
        </w:rPr>
        <w:t>dopuszczalna</w:t>
      </w:r>
      <w:proofErr w:type="spellEnd"/>
      <w:r w:rsidRPr="00F1362D">
        <w:rPr>
          <w:rFonts w:eastAsia="Calibri" w:cs="Times New Roman"/>
          <w:b/>
          <w:szCs w:val="20"/>
          <w:lang w:val="en-US" w:eastAsia="pl-PL"/>
        </w:rPr>
        <w:t xml:space="preserve"> </w:t>
      </w:r>
      <w:proofErr w:type="spellStart"/>
      <w:r w:rsidRPr="00F1362D">
        <w:rPr>
          <w:rFonts w:eastAsia="Calibri" w:cs="Times New Roman"/>
          <w:b/>
          <w:szCs w:val="20"/>
          <w:lang w:val="en-US" w:eastAsia="pl-PL"/>
        </w:rPr>
        <w:t>emisja</w:t>
      </w:r>
      <w:proofErr w:type="spellEnd"/>
      <w:r w:rsidRPr="00F1362D">
        <w:rPr>
          <w:rFonts w:eastAsia="Calibri" w:cs="Times New Roman"/>
          <w:b/>
          <w:szCs w:val="20"/>
          <w:lang w:val="en-US" w:eastAsia="pl-PL"/>
        </w:rPr>
        <w:t xml:space="preserve"> w </w:t>
      </w:r>
      <w:proofErr w:type="spellStart"/>
      <w:r w:rsidRPr="00F1362D">
        <w:rPr>
          <w:rFonts w:eastAsia="Calibri" w:cs="Times New Roman"/>
          <w:b/>
          <w:szCs w:val="20"/>
          <w:lang w:val="en-US" w:eastAsia="pl-PL"/>
        </w:rPr>
        <w:t>warunkach</w:t>
      </w:r>
      <w:proofErr w:type="spellEnd"/>
      <w:r w:rsidRPr="00F1362D">
        <w:rPr>
          <w:rFonts w:eastAsia="Calibri" w:cs="Times New Roman"/>
          <w:b/>
          <w:szCs w:val="20"/>
          <w:lang w:val="en-US" w:eastAsia="pl-PL"/>
        </w:rPr>
        <w:t xml:space="preserve"> </w:t>
      </w:r>
      <w:proofErr w:type="spellStart"/>
      <w:r w:rsidRPr="00F1362D">
        <w:rPr>
          <w:rFonts w:eastAsia="Calibri" w:cs="Times New Roman"/>
          <w:b/>
          <w:szCs w:val="20"/>
          <w:lang w:val="en-US" w:eastAsia="pl-PL"/>
        </w:rPr>
        <w:t>normalnego</w:t>
      </w:r>
      <w:proofErr w:type="spellEnd"/>
      <w:r w:rsidRPr="00F1362D">
        <w:rPr>
          <w:rFonts w:eastAsia="Calibri" w:cs="Times New Roman"/>
          <w:b/>
          <w:szCs w:val="20"/>
          <w:lang w:val="en-US" w:eastAsia="pl-PL"/>
        </w:rPr>
        <w:t xml:space="preserve"> </w:t>
      </w:r>
      <w:proofErr w:type="spellStart"/>
      <w:r w:rsidRPr="00F1362D">
        <w:rPr>
          <w:rFonts w:eastAsia="Calibri" w:cs="Times New Roman"/>
          <w:b/>
          <w:szCs w:val="20"/>
          <w:lang w:val="en-US" w:eastAsia="pl-PL"/>
        </w:rPr>
        <w:t>funkcjonowania</w:t>
      </w:r>
      <w:proofErr w:type="spellEnd"/>
      <w:r w:rsidRPr="00F1362D">
        <w:rPr>
          <w:rFonts w:eastAsia="Times New Roman" w:cs="Arial"/>
          <w:b/>
          <w:szCs w:val="20"/>
          <w:lang w:val="en-US" w:eastAsia="pl-PL"/>
        </w:rPr>
        <w:t xml:space="preserve"> </w:t>
      </w:r>
      <w:proofErr w:type="spellStart"/>
      <w:r w:rsidRPr="00F1362D">
        <w:rPr>
          <w:rFonts w:eastAsia="Times New Roman" w:cs="Arial"/>
          <w:b/>
          <w:szCs w:val="20"/>
          <w:lang w:val="en-US" w:eastAsia="pl-PL"/>
        </w:rPr>
        <w:t>Instalacji</w:t>
      </w:r>
      <w:proofErr w:type="spellEnd"/>
      <w:r w:rsidRPr="00F1362D">
        <w:rPr>
          <w:rFonts w:eastAsia="Times New Roman" w:cs="Arial"/>
          <w:b/>
          <w:szCs w:val="20"/>
          <w:lang w:val="en-US" w:eastAsia="pl-PL"/>
        </w:rPr>
        <w:t>.</w:t>
      </w:r>
      <w:r w:rsidRPr="00F1362D">
        <w:rPr>
          <w:rFonts w:ascii="Calibri" w:eastAsia="Times New Roman" w:hAnsi="Calibri" w:cs="Calibri"/>
          <w:b/>
          <w:szCs w:val="20"/>
          <w:lang w:val="en-US" w:eastAsia="pl-PL"/>
        </w:rPr>
        <w:t xml:space="preserve"> </w:t>
      </w:r>
    </w:p>
    <w:p w14:paraId="41663687" w14:textId="77777777" w:rsidR="00F1362D" w:rsidRPr="00F1362D" w:rsidRDefault="00F1362D" w:rsidP="00F1362D">
      <w:pPr>
        <w:keepNext/>
        <w:widowControl w:val="0"/>
        <w:adjustRightInd w:val="0"/>
        <w:spacing w:after="0" w:line="276" w:lineRule="auto"/>
        <w:jc w:val="both"/>
        <w:textAlignment w:val="baseline"/>
        <w:outlineLvl w:val="2"/>
        <w:rPr>
          <w:rFonts w:eastAsia="Calibri" w:cs="Times New Roman"/>
          <w:b/>
          <w:szCs w:val="20"/>
          <w:lang w:eastAsia="pl-PL"/>
        </w:rPr>
      </w:pPr>
      <w:r w:rsidRPr="00F1362D">
        <w:rPr>
          <w:rFonts w:eastAsia="Calibri" w:cs="Times New Roman"/>
          <w:b/>
          <w:szCs w:val="20"/>
          <w:lang w:eastAsia="pl-PL"/>
        </w:rPr>
        <w:t>II.1. Dopuszczalna wielkość emisji gazów i pyłów wprowadzanych do powietrza</w:t>
      </w:r>
      <w:r w:rsidRPr="00F1362D">
        <w:rPr>
          <w:rFonts w:eastAsia="Calibri" w:cs="Times New Roman"/>
          <w:b/>
          <w:szCs w:val="20"/>
          <w:lang w:eastAsia="pl-PL"/>
        </w:rPr>
        <w:br/>
        <w:t xml:space="preserve">w warunkach normalnego funkcjonowania instalacji </w:t>
      </w:r>
    </w:p>
    <w:p w14:paraId="0946B402" w14:textId="77777777" w:rsidR="00F1362D" w:rsidRPr="00F1362D" w:rsidRDefault="00F1362D" w:rsidP="00F1362D">
      <w:pPr>
        <w:keepNext/>
        <w:widowControl w:val="0"/>
        <w:adjustRightInd w:val="0"/>
        <w:spacing w:after="0" w:line="360" w:lineRule="auto"/>
        <w:textAlignment w:val="baseline"/>
        <w:outlineLvl w:val="3"/>
        <w:rPr>
          <w:rFonts w:eastAsia="Times New Roman" w:cs="Times New Roman"/>
          <w:b/>
          <w:szCs w:val="20"/>
          <w:lang w:eastAsia="pl-PL"/>
        </w:rPr>
      </w:pPr>
      <w:r w:rsidRPr="00F1362D">
        <w:rPr>
          <w:rFonts w:eastAsia="Times New Roman" w:cs="Times New Roman"/>
          <w:b/>
          <w:szCs w:val="20"/>
          <w:lang w:eastAsia="pl-PL"/>
        </w:rPr>
        <w:t>Tabela nr 2</w:t>
      </w:r>
    </w:p>
    <w:tbl>
      <w:tblPr>
        <w:tblW w:w="497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Description w:val="Opisuje dwa źródła emisji, wskazuje emitor oraz nazwę i dopuszczoną ilość emitowanej substancji."/>
      </w:tblPr>
      <w:tblGrid>
        <w:gridCol w:w="553"/>
        <w:gridCol w:w="3524"/>
        <w:gridCol w:w="1268"/>
        <w:gridCol w:w="2113"/>
        <w:gridCol w:w="1549"/>
      </w:tblGrid>
      <w:tr w:rsidR="00F1362D" w:rsidRPr="00F1362D" w14:paraId="53688D92" w14:textId="77777777" w:rsidTr="004F6BCC">
        <w:trPr>
          <w:trHeight w:val="484"/>
          <w:jc w:val="center"/>
        </w:trPr>
        <w:tc>
          <w:tcPr>
            <w:tcW w:w="307" w:type="pct"/>
            <w:shd w:val="clear" w:color="auto" w:fill="auto"/>
            <w:vAlign w:val="center"/>
          </w:tcPr>
          <w:p w14:paraId="787477D5" w14:textId="77777777" w:rsidR="00F1362D" w:rsidRPr="00F1362D" w:rsidRDefault="00F1362D" w:rsidP="00F1362D">
            <w:pPr>
              <w:suppressLineNumber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Lp.</w:t>
            </w:r>
          </w:p>
        </w:tc>
        <w:tc>
          <w:tcPr>
            <w:tcW w:w="1956" w:type="pct"/>
            <w:shd w:val="clear" w:color="auto" w:fill="auto"/>
            <w:vAlign w:val="center"/>
          </w:tcPr>
          <w:p w14:paraId="27260EAE" w14:textId="77777777" w:rsidR="00F1362D" w:rsidRPr="00F1362D" w:rsidRDefault="00F1362D" w:rsidP="00F1362D">
            <w:pPr>
              <w:suppressLineNumber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Źródło emisji</w:t>
            </w:r>
          </w:p>
        </w:tc>
        <w:tc>
          <w:tcPr>
            <w:tcW w:w="704" w:type="pct"/>
            <w:shd w:val="clear" w:color="auto" w:fill="auto"/>
            <w:vAlign w:val="center"/>
          </w:tcPr>
          <w:p w14:paraId="7A0DFD0D" w14:textId="77777777" w:rsidR="00F1362D" w:rsidRPr="00F1362D" w:rsidRDefault="00F1362D" w:rsidP="00F1362D">
            <w:pPr>
              <w:suppressLineNumber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Emitor</w:t>
            </w:r>
          </w:p>
        </w:tc>
        <w:tc>
          <w:tcPr>
            <w:tcW w:w="1173" w:type="pct"/>
            <w:shd w:val="clear" w:color="auto" w:fill="auto"/>
            <w:vAlign w:val="center"/>
          </w:tcPr>
          <w:p w14:paraId="05B1E5BF" w14:textId="77777777" w:rsidR="00F1362D" w:rsidRPr="00F1362D" w:rsidRDefault="00F1362D" w:rsidP="00F1362D">
            <w:pPr>
              <w:suppressLineNumber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Nazwa substancji zanieczyszczającej</w:t>
            </w:r>
          </w:p>
        </w:tc>
        <w:tc>
          <w:tcPr>
            <w:tcW w:w="860" w:type="pct"/>
            <w:shd w:val="clear" w:color="auto" w:fill="auto"/>
            <w:vAlign w:val="center"/>
          </w:tcPr>
          <w:p w14:paraId="14C773FB" w14:textId="77777777" w:rsidR="00F1362D" w:rsidRPr="00F1362D" w:rsidRDefault="00F1362D" w:rsidP="00F1362D">
            <w:pPr>
              <w:suppressLineNumber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Emisja</w:t>
            </w:r>
            <w:r w:rsidRPr="00F1362D">
              <w:rPr>
                <w:rFonts w:eastAsia="Times New Roman" w:cs="Arial"/>
                <w:b/>
                <w:sz w:val="20"/>
                <w:szCs w:val="20"/>
                <w:lang w:eastAsia="pl-PL"/>
              </w:rPr>
              <w:br/>
              <w:t>dopuszczalna</w:t>
            </w:r>
          </w:p>
          <w:p w14:paraId="42B92260" w14:textId="77777777" w:rsidR="00F1362D" w:rsidRPr="00F1362D" w:rsidRDefault="00F1362D" w:rsidP="00F1362D">
            <w:pPr>
              <w:suppressLineNumber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[mg/Nm</w:t>
            </w:r>
            <w:r w:rsidRPr="00F1362D">
              <w:rPr>
                <w:rFonts w:eastAsia="Times New Roman" w:cs="Arial"/>
                <w:b/>
                <w:sz w:val="20"/>
                <w:szCs w:val="20"/>
                <w:vertAlign w:val="superscript"/>
                <w:lang w:eastAsia="pl-PL"/>
              </w:rPr>
              <w:t>3</w:t>
            </w:r>
            <w:r w:rsidRPr="00F1362D">
              <w:rPr>
                <w:rFonts w:eastAsia="Times New Roman" w:cs="Arial"/>
                <w:b/>
                <w:sz w:val="20"/>
                <w:szCs w:val="20"/>
                <w:lang w:eastAsia="pl-PL"/>
              </w:rPr>
              <w:t>]</w:t>
            </w:r>
          </w:p>
        </w:tc>
      </w:tr>
      <w:tr w:rsidR="00F1362D" w:rsidRPr="00F1362D" w14:paraId="4B6CA5C6" w14:textId="77777777" w:rsidTr="004F6BCC">
        <w:trPr>
          <w:trHeight w:val="282"/>
          <w:jc w:val="center"/>
        </w:trPr>
        <w:tc>
          <w:tcPr>
            <w:tcW w:w="307" w:type="pct"/>
            <w:vMerge w:val="restart"/>
            <w:vAlign w:val="center"/>
          </w:tcPr>
          <w:p w14:paraId="6D0C0BED"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r w:rsidRPr="00F1362D">
              <w:rPr>
                <w:rFonts w:eastAsia="Times New Roman" w:cs="Arial"/>
                <w:sz w:val="20"/>
                <w:szCs w:val="20"/>
                <w:lang w:eastAsia="pl-PL"/>
              </w:rPr>
              <w:t>1.</w:t>
            </w:r>
          </w:p>
        </w:tc>
        <w:tc>
          <w:tcPr>
            <w:tcW w:w="1956" w:type="pct"/>
            <w:vMerge w:val="restart"/>
            <w:vAlign w:val="center"/>
          </w:tcPr>
          <w:p w14:paraId="023286E7"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r w:rsidRPr="00F1362D">
              <w:rPr>
                <w:rFonts w:eastAsia="Times New Roman" w:cs="Arial"/>
                <w:sz w:val="20"/>
                <w:szCs w:val="20"/>
                <w:lang w:eastAsia="pl-PL"/>
              </w:rPr>
              <w:t xml:space="preserve">Załadunek surowców sypkich, mulda MD1800 - wylot z filtra workowego FW1835, ob. 1212, </w:t>
            </w:r>
            <w:proofErr w:type="spellStart"/>
            <w:r w:rsidRPr="00F1362D">
              <w:rPr>
                <w:rFonts w:eastAsia="Times New Roman" w:cs="Arial"/>
                <w:sz w:val="20"/>
                <w:szCs w:val="20"/>
                <w:lang w:eastAsia="pl-PL"/>
              </w:rPr>
              <w:t>formulacja</w:t>
            </w:r>
            <w:proofErr w:type="spellEnd"/>
            <w:r w:rsidRPr="00F1362D">
              <w:rPr>
                <w:rFonts w:eastAsia="Times New Roman" w:cs="Arial"/>
                <w:sz w:val="20"/>
                <w:szCs w:val="20"/>
                <w:lang w:eastAsia="pl-PL"/>
              </w:rPr>
              <w:t xml:space="preserve"> w mieszalniku M-20</w:t>
            </w:r>
          </w:p>
        </w:tc>
        <w:tc>
          <w:tcPr>
            <w:tcW w:w="704" w:type="pct"/>
            <w:vMerge w:val="restart"/>
            <w:vAlign w:val="center"/>
          </w:tcPr>
          <w:p w14:paraId="676DEC82" w14:textId="77777777" w:rsidR="00F1362D" w:rsidRPr="00F1362D" w:rsidRDefault="00F1362D" w:rsidP="00F1362D">
            <w:pPr>
              <w:suppressLineNumbers/>
              <w:spacing w:after="0" w:line="240" w:lineRule="auto"/>
              <w:ind w:firstLine="73"/>
              <w:jc w:val="center"/>
              <w:rPr>
                <w:rFonts w:eastAsia="Times New Roman" w:cs="Arial"/>
                <w:b/>
                <w:sz w:val="20"/>
                <w:szCs w:val="20"/>
                <w:lang w:eastAsia="pl-PL"/>
              </w:rPr>
            </w:pPr>
            <w:r w:rsidRPr="00F1362D">
              <w:rPr>
                <w:rFonts w:eastAsia="Times New Roman" w:cs="Arial"/>
                <w:b/>
                <w:sz w:val="20"/>
                <w:szCs w:val="20"/>
                <w:lang w:eastAsia="pl-PL"/>
              </w:rPr>
              <w:t>E-121/G</w:t>
            </w:r>
          </w:p>
        </w:tc>
        <w:tc>
          <w:tcPr>
            <w:tcW w:w="1173" w:type="pct"/>
          </w:tcPr>
          <w:p w14:paraId="7F1737F4"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Times New Roman"/>
                <w:sz w:val="20"/>
                <w:szCs w:val="20"/>
                <w:lang w:eastAsia="pl-PL"/>
              </w:rPr>
              <w:t>pył ogółem</w:t>
            </w:r>
            <w:r w:rsidRPr="00F1362D">
              <w:rPr>
                <w:rFonts w:eastAsia="Times New Roman" w:cs="Times New Roman"/>
                <w:sz w:val="18"/>
                <w:szCs w:val="18"/>
                <w:lang w:eastAsia="pl-PL"/>
              </w:rPr>
              <w:t xml:space="preserve"> </w:t>
            </w:r>
          </w:p>
        </w:tc>
        <w:tc>
          <w:tcPr>
            <w:tcW w:w="860" w:type="pct"/>
            <w:vAlign w:val="center"/>
          </w:tcPr>
          <w:p w14:paraId="38CA7EBB" w14:textId="77777777" w:rsidR="00F1362D" w:rsidRPr="00F1362D" w:rsidRDefault="00F1362D" w:rsidP="00F1362D">
            <w:pPr>
              <w:suppressLineNumbers/>
              <w:spacing w:before="40" w:after="40" w:line="240" w:lineRule="auto"/>
              <w:ind w:hanging="72"/>
              <w:jc w:val="center"/>
              <w:rPr>
                <w:rFonts w:eastAsia="Times New Roman" w:cs="Arial"/>
                <w:sz w:val="20"/>
                <w:szCs w:val="20"/>
                <w:lang w:eastAsia="pl-PL"/>
              </w:rPr>
            </w:pPr>
            <w:r w:rsidRPr="00F1362D">
              <w:rPr>
                <w:rFonts w:eastAsia="Times New Roman" w:cs="Arial"/>
                <w:sz w:val="20"/>
                <w:szCs w:val="20"/>
                <w:lang w:eastAsia="pl-PL"/>
              </w:rPr>
              <w:t>5</w:t>
            </w:r>
          </w:p>
        </w:tc>
      </w:tr>
      <w:tr w:rsidR="00F1362D" w:rsidRPr="00F1362D" w14:paraId="37FE1895" w14:textId="77777777" w:rsidTr="004F6BCC">
        <w:trPr>
          <w:trHeight w:val="152"/>
          <w:jc w:val="center"/>
        </w:trPr>
        <w:tc>
          <w:tcPr>
            <w:tcW w:w="307" w:type="pct"/>
            <w:vMerge/>
            <w:vAlign w:val="center"/>
          </w:tcPr>
          <w:p w14:paraId="22206E9B"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1956" w:type="pct"/>
            <w:vMerge/>
            <w:vAlign w:val="center"/>
          </w:tcPr>
          <w:p w14:paraId="513FE356"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704" w:type="pct"/>
            <w:vMerge/>
            <w:vAlign w:val="center"/>
          </w:tcPr>
          <w:p w14:paraId="1B012878" w14:textId="77777777" w:rsidR="00F1362D" w:rsidRPr="00F1362D" w:rsidRDefault="00F1362D" w:rsidP="00F1362D">
            <w:pPr>
              <w:suppressLineNumbers/>
              <w:spacing w:after="0" w:line="240" w:lineRule="auto"/>
              <w:jc w:val="center"/>
              <w:rPr>
                <w:rFonts w:eastAsia="Times New Roman" w:cs="Arial"/>
                <w:b/>
                <w:sz w:val="20"/>
                <w:szCs w:val="20"/>
                <w:lang w:eastAsia="pl-PL"/>
              </w:rPr>
            </w:pPr>
          </w:p>
        </w:tc>
        <w:tc>
          <w:tcPr>
            <w:tcW w:w="1173" w:type="pct"/>
          </w:tcPr>
          <w:p w14:paraId="167A4F59"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Times New Roman"/>
                <w:sz w:val="18"/>
                <w:szCs w:val="18"/>
                <w:lang w:eastAsia="pl-PL"/>
              </w:rPr>
              <w:t>pył PM 10</w:t>
            </w:r>
          </w:p>
        </w:tc>
        <w:tc>
          <w:tcPr>
            <w:tcW w:w="860" w:type="pct"/>
            <w:vAlign w:val="center"/>
          </w:tcPr>
          <w:p w14:paraId="6D42D54F"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Arial"/>
                <w:sz w:val="20"/>
                <w:szCs w:val="20"/>
                <w:lang w:eastAsia="pl-PL"/>
              </w:rPr>
              <w:t>5</w:t>
            </w:r>
          </w:p>
        </w:tc>
      </w:tr>
      <w:tr w:rsidR="00F1362D" w:rsidRPr="00F1362D" w14:paraId="209F6FE4" w14:textId="77777777" w:rsidTr="004F6BCC">
        <w:trPr>
          <w:trHeight w:val="152"/>
          <w:jc w:val="center"/>
        </w:trPr>
        <w:tc>
          <w:tcPr>
            <w:tcW w:w="307" w:type="pct"/>
            <w:vMerge/>
            <w:vAlign w:val="center"/>
          </w:tcPr>
          <w:p w14:paraId="2A01E0BA"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1956" w:type="pct"/>
            <w:vMerge/>
            <w:vAlign w:val="center"/>
          </w:tcPr>
          <w:p w14:paraId="2516F5D2"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704" w:type="pct"/>
            <w:vMerge/>
            <w:vAlign w:val="center"/>
          </w:tcPr>
          <w:p w14:paraId="7CE1403E" w14:textId="77777777" w:rsidR="00F1362D" w:rsidRPr="00F1362D" w:rsidRDefault="00F1362D" w:rsidP="00F1362D">
            <w:pPr>
              <w:suppressLineNumbers/>
              <w:spacing w:after="0" w:line="240" w:lineRule="auto"/>
              <w:jc w:val="center"/>
              <w:rPr>
                <w:rFonts w:eastAsia="Times New Roman" w:cs="Arial"/>
                <w:b/>
                <w:sz w:val="20"/>
                <w:szCs w:val="20"/>
                <w:lang w:eastAsia="pl-PL"/>
              </w:rPr>
            </w:pPr>
          </w:p>
        </w:tc>
        <w:tc>
          <w:tcPr>
            <w:tcW w:w="1173" w:type="pct"/>
            <w:vAlign w:val="center"/>
          </w:tcPr>
          <w:p w14:paraId="686A8B40"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Times New Roman"/>
                <w:sz w:val="18"/>
                <w:szCs w:val="18"/>
                <w:lang w:eastAsia="pl-PL"/>
              </w:rPr>
              <w:t>pył PM 2,5</w:t>
            </w:r>
          </w:p>
        </w:tc>
        <w:tc>
          <w:tcPr>
            <w:tcW w:w="860" w:type="pct"/>
            <w:vAlign w:val="center"/>
          </w:tcPr>
          <w:p w14:paraId="5A6CF27C"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Arial"/>
                <w:sz w:val="20"/>
                <w:szCs w:val="20"/>
                <w:lang w:eastAsia="pl-PL"/>
              </w:rPr>
              <w:t>5</w:t>
            </w:r>
          </w:p>
        </w:tc>
      </w:tr>
      <w:tr w:rsidR="00F1362D" w:rsidRPr="00F1362D" w14:paraId="7F6C95D4" w14:textId="77777777" w:rsidTr="004F6BCC">
        <w:trPr>
          <w:trHeight w:val="159"/>
          <w:jc w:val="center"/>
        </w:trPr>
        <w:tc>
          <w:tcPr>
            <w:tcW w:w="307" w:type="pct"/>
            <w:vMerge w:val="restart"/>
            <w:vAlign w:val="center"/>
          </w:tcPr>
          <w:p w14:paraId="1F944670"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r w:rsidRPr="00F1362D">
              <w:rPr>
                <w:rFonts w:eastAsia="Times New Roman" w:cs="Arial"/>
                <w:sz w:val="20"/>
                <w:szCs w:val="20"/>
                <w:lang w:eastAsia="pl-PL"/>
              </w:rPr>
              <w:t>2.</w:t>
            </w:r>
          </w:p>
        </w:tc>
        <w:tc>
          <w:tcPr>
            <w:tcW w:w="1956" w:type="pct"/>
            <w:vMerge w:val="restart"/>
            <w:vAlign w:val="center"/>
          </w:tcPr>
          <w:p w14:paraId="165EEA8A"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r w:rsidRPr="00F1362D">
              <w:rPr>
                <w:rFonts w:eastAsia="Times New Roman" w:cs="Arial"/>
                <w:sz w:val="20"/>
                <w:szCs w:val="20"/>
                <w:lang w:eastAsia="pl-PL"/>
              </w:rPr>
              <w:t xml:space="preserve">Załadunek surowców sypkich, mulda MD1900 - wylot z filtra workowego FW1935, ob. 1212, </w:t>
            </w:r>
            <w:proofErr w:type="spellStart"/>
            <w:r w:rsidRPr="00F1362D">
              <w:rPr>
                <w:rFonts w:eastAsia="Times New Roman" w:cs="Arial"/>
                <w:sz w:val="20"/>
                <w:szCs w:val="20"/>
                <w:lang w:eastAsia="pl-PL"/>
              </w:rPr>
              <w:t>formulacja</w:t>
            </w:r>
            <w:proofErr w:type="spellEnd"/>
            <w:r w:rsidRPr="00F1362D">
              <w:rPr>
                <w:rFonts w:eastAsia="Times New Roman" w:cs="Arial"/>
                <w:sz w:val="20"/>
                <w:szCs w:val="20"/>
                <w:lang w:eastAsia="pl-PL"/>
              </w:rPr>
              <w:t xml:space="preserve"> w mieszalniku M-20</w:t>
            </w:r>
          </w:p>
        </w:tc>
        <w:tc>
          <w:tcPr>
            <w:tcW w:w="704" w:type="pct"/>
            <w:vMerge w:val="restart"/>
            <w:vAlign w:val="center"/>
          </w:tcPr>
          <w:p w14:paraId="52587E48" w14:textId="77777777" w:rsidR="00F1362D" w:rsidRPr="00F1362D" w:rsidRDefault="00F1362D" w:rsidP="00F1362D">
            <w:pPr>
              <w:suppressLineNumbers/>
              <w:spacing w:after="0" w:line="240" w:lineRule="auto"/>
              <w:ind w:firstLine="73"/>
              <w:jc w:val="center"/>
              <w:rPr>
                <w:rFonts w:eastAsia="Times New Roman" w:cs="Arial"/>
                <w:b/>
                <w:sz w:val="20"/>
                <w:szCs w:val="20"/>
                <w:lang w:eastAsia="pl-PL"/>
              </w:rPr>
            </w:pPr>
            <w:r w:rsidRPr="00F1362D">
              <w:rPr>
                <w:rFonts w:eastAsia="Times New Roman" w:cs="Arial"/>
                <w:b/>
                <w:sz w:val="20"/>
                <w:szCs w:val="20"/>
                <w:lang w:eastAsia="pl-PL"/>
              </w:rPr>
              <w:t>E-122/G</w:t>
            </w:r>
          </w:p>
        </w:tc>
        <w:tc>
          <w:tcPr>
            <w:tcW w:w="1173" w:type="pct"/>
          </w:tcPr>
          <w:p w14:paraId="27F17B4E"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Times New Roman"/>
                <w:sz w:val="20"/>
                <w:szCs w:val="20"/>
                <w:lang w:eastAsia="pl-PL"/>
              </w:rPr>
              <w:t>pył ogółem</w:t>
            </w:r>
            <w:r w:rsidRPr="00F1362D">
              <w:rPr>
                <w:rFonts w:eastAsia="Times New Roman" w:cs="Times New Roman"/>
                <w:sz w:val="18"/>
                <w:szCs w:val="18"/>
                <w:lang w:eastAsia="pl-PL"/>
              </w:rPr>
              <w:t xml:space="preserve"> </w:t>
            </w:r>
          </w:p>
        </w:tc>
        <w:tc>
          <w:tcPr>
            <w:tcW w:w="860" w:type="pct"/>
            <w:vAlign w:val="center"/>
          </w:tcPr>
          <w:p w14:paraId="76142F6E"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Arial"/>
                <w:sz w:val="20"/>
                <w:szCs w:val="20"/>
                <w:lang w:eastAsia="pl-PL"/>
              </w:rPr>
              <w:t>5</w:t>
            </w:r>
          </w:p>
        </w:tc>
      </w:tr>
      <w:tr w:rsidR="00F1362D" w:rsidRPr="00F1362D" w14:paraId="7D2094BF" w14:textId="77777777" w:rsidTr="004F6BCC">
        <w:trPr>
          <w:trHeight w:val="263"/>
          <w:jc w:val="center"/>
        </w:trPr>
        <w:tc>
          <w:tcPr>
            <w:tcW w:w="307" w:type="pct"/>
            <w:vMerge/>
            <w:vAlign w:val="center"/>
          </w:tcPr>
          <w:p w14:paraId="03BCE46C"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1956" w:type="pct"/>
            <w:vMerge/>
            <w:vAlign w:val="center"/>
          </w:tcPr>
          <w:p w14:paraId="0093C733"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704" w:type="pct"/>
            <w:vMerge/>
            <w:vAlign w:val="center"/>
          </w:tcPr>
          <w:p w14:paraId="404D9956" w14:textId="77777777" w:rsidR="00F1362D" w:rsidRPr="00F1362D" w:rsidRDefault="00F1362D" w:rsidP="00F1362D">
            <w:pPr>
              <w:suppressLineNumbers/>
              <w:spacing w:after="0" w:line="240" w:lineRule="auto"/>
              <w:ind w:firstLine="73"/>
              <w:jc w:val="center"/>
              <w:rPr>
                <w:rFonts w:eastAsia="Times New Roman" w:cs="Arial"/>
                <w:b/>
                <w:sz w:val="20"/>
                <w:szCs w:val="20"/>
                <w:lang w:eastAsia="pl-PL"/>
              </w:rPr>
            </w:pPr>
          </w:p>
        </w:tc>
        <w:tc>
          <w:tcPr>
            <w:tcW w:w="1173" w:type="pct"/>
          </w:tcPr>
          <w:p w14:paraId="7C005FB7"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Times New Roman"/>
                <w:sz w:val="18"/>
                <w:szCs w:val="18"/>
                <w:lang w:eastAsia="pl-PL"/>
              </w:rPr>
              <w:t>pył PM 10</w:t>
            </w:r>
          </w:p>
        </w:tc>
        <w:tc>
          <w:tcPr>
            <w:tcW w:w="860" w:type="pct"/>
            <w:vAlign w:val="center"/>
          </w:tcPr>
          <w:p w14:paraId="3564F53A"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Arial"/>
                <w:sz w:val="20"/>
                <w:szCs w:val="20"/>
                <w:lang w:eastAsia="pl-PL"/>
              </w:rPr>
              <w:t>5</w:t>
            </w:r>
          </w:p>
        </w:tc>
      </w:tr>
      <w:tr w:rsidR="00F1362D" w:rsidRPr="00F1362D" w14:paraId="6D4E7418" w14:textId="77777777" w:rsidTr="004F6BCC">
        <w:trPr>
          <w:trHeight w:val="211"/>
          <w:jc w:val="center"/>
        </w:trPr>
        <w:tc>
          <w:tcPr>
            <w:tcW w:w="307" w:type="pct"/>
            <w:vMerge/>
            <w:vAlign w:val="center"/>
          </w:tcPr>
          <w:p w14:paraId="65F76C0E"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1956" w:type="pct"/>
            <w:vMerge/>
            <w:vAlign w:val="center"/>
          </w:tcPr>
          <w:p w14:paraId="5FF93AE9" w14:textId="77777777" w:rsidR="00F1362D" w:rsidRPr="00F1362D" w:rsidRDefault="00F1362D" w:rsidP="00F1362D">
            <w:pPr>
              <w:suppressLineNumbers/>
              <w:spacing w:before="60" w:after="0" w:line="240" w:lineRule="auto"/>
              <w:contextualSpacing/>
              <w:jc w:val="center"/>
              <w:rPr>
                <w:rFonts w:eastAsia="Times New Roman" w:cs="Arial"/>
                <w:sz w:val="20"/>
                <w:szCs w:val="20"/>
                <w:lang w:eastAsia="pl-PL"/>
              </w:rPr>
            </w:pPr>
          </w:p>
        </w:tc>
        <w:tc>
          <w:tcPr>
            <w:tcW w:w="704" w:type="pct"/>
            <w:vMerge/>
            <w:vAlign w:val="center"/>
          </w:tcPr>
          <w:p w14:paraId="7755F713" w14:textId="77777777" w:rsidR="00F1362D" w:rsidRPr="00F1362D" w:rsidRDefault="00F1362D" w:rsidP="00F1362D">
            <w:pPr>
              <w:suppressLineNumbers/>
              <w:spacing w:after="0" w:line="240" w:lineRule="auto"/>
              <w:ind w:firstLine="73"/>
              <w:jc w:val="center"/>
              <w:rPr>
                <w:rFonts w:eastAsia="Times New Roman" w:cs="Arial"/>
                <w:b/>
                <w:sz w:val="20"/>
                <w:szCs w:val="20"/>
                <w:lang w:eastAsia="pl-PL"/>
              </w:rPr>
            </w:pPr>
          </w:p>
        </w:tc>
        <w:tc>
          <w:tcPr>
            <w:tcW w:w="1173" w:type="pct"/>
            <w:vAlign w:val="center"/>
          </w:tcPr>
          <w:p w14:paraId="37F48C76"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Times New Roman"/>
                <w:sz w:val="18"/>
                <w:szCs w:val="18"/>
                <w:lang w:eastAsia="pl-PL"/>
              </w:rPr>
              <w:t>pył PM 2,5</w:t>
            </w:r>
          </w:p>
        </w:tc>
        <w:tc>
          <w:tcPr>
            <w:tcW w:w="860" w:type="pct"/>
            <w:vAlign w:val="center"/>
          </w:tcPr>
          <w:p w14:paraId="3BBD6EBF" w14:textId="77777777" w:rsidR="00F1362D" w:rsidRPr="00F1362D" w:rsidRDefault="00F1362D" w:rsidP="00F1362D">
            <w:pPr>
              <w:suppressLineNumbers/>
              <w:spacing w:before="40" w:after="40" w:line="240" w:lineRule="auto"/>
              <w:jc w:val="center"/>
              <w:rPr>
                <w:rFonts w:eastAsia="Times New Roman" w:cs="Arial"/>
                <w:sz w:val="20"/>
                <w:szCs w:val="20"/>
                <w:lang w:eastAsia="pl-PL"/>
              </w:rPr>
            </w:pPr>
            <w:r w:rsidRPr="00F1362D">
              <w:rPr>
                <w:rFonts w:eastAsia="Times New Roman" w:cs="Arial"/>
                <w:sz w:val="20"/>
                <w:szCs w:val="20"/>
                <w:lang w:eastAsia="pl-PL"/>
              </w:rPr>
              <w:t>5</w:t>
            </w:r>
          </w:p>
        </w:tc>
      </w:tr>
    </w:tbl>
    <w:p w14:paraId="75C8AD55" w14:textId="77777777" w:rsidR="00F1362D" w:rsidRPr="00F1362D" w:rsidRDefault="00F1362D" w:rsidP="00F1362D">
      <w:pPr>
        <w:spacing w:after="0" w:line="240" w:lineRule="auto"/>
        <w:jc w:val="center"/>
        <w:rPr>
          <w:rFonts w:eastAsia="Times New Roman" w:cs="Times New Roman"/>
          <w:szCs w:val="24"/>
          <w:lang w:eastAsia="pl-PL"/>
        </w:rPr>
      </w:pPr>
    </w:p>
    <w:p w14:paraId="2EAE9662" w14:textId="77777777" w:rsidR="00F1362D" w:rsidRPr="00F1362D" w:rsidRDefault="00F1362D" w:rsidP="00F1362D">
      <w:pPr>
        <w:keepNext/>
        <w:widowControl w:val="0"/>
        <w:adjustRightInd w:val="0"/>
        <w:spacing w:before="120" w:after="0" w:line="360" w:lineRule="auto"/>
        <w:textAlignment w:val="baseline"/>
        <w:outlineLvl w:val="2"/>
        <w:rPr>
          <w:rFonts w:eastAsia="Calibri" w:cs="Times New Roman"/>
          <w:b/>
          <w:szCs w:val="20"/>
        </w:rPr>
      </w:pPr>
      <w:r w:rsidRPr="00F1362D">
        <w:rPr>
          <w:rFonts w:eastAsia="Times New Roman" w:cs="Times New Roman"/>
          <w:b/>
          <w:szCs w:val="20"/>
          <w:lang w:eastAsia="pl-PL"/>
        </w:rPr>
        <w:t>II</w:t>
      </w:r>
      <w:r w:rsidRPr="00F1362D">
        <w:rPr>
          <w:rFonts w:eastAsia="Calibri" w:cs="Times New Roman"/>
          <w:b/>
          <w:bCs/>
          <w:szCs w:val="20"/>
        </w:rPr>
        <w:t xml:space="preserve">.2. </w:t>
      </w:r>
      <w:r w:rsidRPr="00F1362D">
        <w:rPr>
          <w:rFonts w:eastAsia="Calibri" w:cs="Times New Roman"/>
          <w:b/>
          <w:szCs w:val="20"/>
        </w:rPr>
        <w:t>Maksymalną dopuszczalną emisję roczną z instalacji</w:t>
      </w:r>
    </w:p>
    <w:p w14:paraId="7ACBF4DB" w14:textId="77777777" w:rsidR="00F1362D" w:rsidRPr="00F1362D" w:rsidRDefault="00F1362D" w:rsidP="00F1362D">
      <w:pPr>
        <w:keepNext/>
        <w:widowControl w:val="0"/>
        <w:adjustRightInd w:val="0"/>
        <w:spacing w:after="0" w:line="360" w:lineRule="auto"/>
        <w:textAlignment w:val="baseline"/>
        <w:outlineLvl w:val="3"/>
        <w:rPr>
          <w:rFonts w:eastAsia="Times New Roman" w:cs="Arial"/>
          <w:b/>
          <w:szCs w:val="20"/>
          <w:lang w:eastAsia="pl-PL"/>
        </w:rPr>
      </w:pPr>
      <w:r w:rsidRPr="00F1362D">
        <w:rPr>
          <w:rFonts w:eastAsia="Times New Roman" w:cs="Times New Roman"/>
          <w:b/>
          <w:szCs w:val="20"/>
          <w:lang w:eastAsia="pl-PL"/>
        </w:rPr>
        <w:t xml:space="preserve">Tabela nr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nazwę substancji oraz ilość emisji na rok."/>
      </w:tblPr>
      <w:tblGrid>
        <w:gridCol w:w="4268"/>
        <w:gridCol w:w="4794"/>
      </w:tblGrid>
      <w:tr w:rsidR="00F1362D" w:rsidRPr="00F1362D" w14:paraId="2743E918" w14:textId="77777777" w:rsidTr="004F6BCC">
        <w:trPr>
          <w:trHeight w:val="536"/>
          <w:jc w:val="center"/>
        </w:trPr>
        <w:tc>
          <w:tcPr>
            <w:tcW w:w="4273" w:type="dxa"/>
            <w:vAlign w:val="center"/>
          </w:tcPr>
          <w:p w14:paraId="7D7D6BCB" w14:textId="77777777" w:rsidR="00F1362D" w:rsidRPr="00F1362D" w:rsidRDefault="00F1362D" w:rsidP="00F1362D">
            <w:pPr>
              <w:suppressLineNumbers/>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Nazwa substancji</w:t>
            </w:r>
          </w:p>
        </w:tc>
        <w:tc>
          <w:tcPr>
            <w:tcW w:w="4800" w:type="dxa"/>
            <w:vAlign w:val="center"/>
          </w:tcPr>
          <w:p w14:paraId="4F9D3CDC" w14:textId="77777777" w:rsidR="00F1362D" w:rsidRPr="00F1362D" w:rsidRDefault="00F1362D" w:rsidP="00F1362D">
            <w:pPr>
              <w:suppressLineNumbers/>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Emisja roczna</w:t>
            </w:r>
          </w:p>
          <w:p w14:paraId="5E34B656" w14:textId="77777777" w:rsidR="00F1362D" w:rsidRPr="00F1362D" w:rsidRDefault="00F1362D" w:rsidP="00F1362D">
            <w:pPr>
              <w:suppressLineNumbers/>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[Mg/rok]</w:t>
            </w:r>
          </w:p>
        </w:tc>
      </w:tr>
      <w:tr w:rsidR="00F1362D" w:rsidRPr="00F1362D" w14:paraId="14B680EE" w14:textId="77777777" w:rsidTr="004F6BCC">
        <w:trPr>
          <w:trHeight w:val="213"/>
          <w:jc w:val="center"/>
        </w:trPr>
        <w:tc>
          <w:tcPr>
            <w:tcW w:w="4273" w:type="dxa"/>
            <w:vAlign w:val="center"/>
          </w:tcPr>
          <w:p w14:paraId="73520E1D" w14:textId="77777777" w:rsidR="00F1362D" w:rsidRPr="00F1362D" w:rsidRDefault="00F1362D" w:rsidP="00F1362D">
            <w:pPr>
              <w:suppressLineNumbers/>
              <w:spacing w:before="40" w:after="40" w:line="240" w:lineRule="auto"/>
              <w:jc w:val="center"/>
              <w:rPr>
                <w:rFonts w:eastAsia="Times New Roman" w:cs="Arial"/>
                <w:bCs/>
                <w:sz w:val="20"/>
                <w:szCs w:val="20"/>
                <w:lang w:eastAsia="pl-PL"/>
              </w:rPr>
            </w:pPr>
            <w:r w:rsidRPr="00F1362D">
              <w:rPr>
                <w:rFonts w:eastAsia="Times New Roman" w:cs="Arial"/>
                <w:bCs/>
                <w:sz w:val="20"/>
                <w:szCs w:val="20"/>
                <w:lang w:eastAsia="pl-PL"/>
              </w:rPr>
              <w:t>pył ogółem</w:t>
            </w:r>
          </w:p>
        </w:tc>
        <w:tc>
          <w:tcPr>
            <w:tcW w:w="4800" w:type="dxa"/>
          </w:tcPr>
          <w:p w14:paraId="2DF46AEB" w14:textId="77777777" w:rsidR="00F1362D" w:rsidRPr="00F1362D" w:rsidRDefault="00F1362D" w:rsidP="00F1362D">
            <w:pPr>
              <w:suppressLineNumbers/>
              <w:spacing w:before="40" w:after="40" w:line="240" w:lineRule="auto"/>
              <w:jc w:val="center"/>
              <w:rPr>
                <w:rFonts w:eastAsia="Times New Roman" w:cs="Arial"/>
                <w:bCs/>
                <w:sz w:val="20"/>
                <w:szCs w:val="20"/>
                <w:highlight w:val="yellow"/>
                <w:lang w:eastAsia="pl-PL"/>
              </w:rPr>
            </w:pPr>
            <w:r w:rsidRPr="00F1362D">
              <w:rPr>
                <w:rFonts w:eastAsia="Times New Roman" w:cs="Times New Roman"/>
                <w:bCs/>
                <w:sz w:val="20"/>
                <w:szCs w:val="20"/>
                <w:lang w:eastAsia="pl-PL"/>
              </w:rPr>
              <w:t>0,0053</w:t>
            </w:r>
          </w:p>
        </w:tc>
      </w:tr>
      <w:tr w:rsidR="00F1362D" w:rsidRPr="00F1362D" w14:paraId="1985DA2F" w14:textId="77777777" w:rsidTr="004F6BCC">
        <w:trPr>
          <w:jc w:val="center"/>
        </w:trPr>
        <w:tc>
          <w:tcPr>
            <w:tcW w:w="4273" w:type="dxa"/>
          </w:tcPr>
          <w:p w14:paraId="387CEFD8" w14:textId="77777777" w:rsidR="00F1362D" w:rsidRPr="00F1362D" w:rsidRDefault="00F1362D" w:rsidP="00F1362D">
            <w:pPr>
              <w:suppressLineNumbers/>
              <w:spacing w:before="40" w:after="40" w:line="240" w:lineRule="auto"/>
              <w:jc w:val="center"/>
              <w:rPr>
                <w:rFonts w:eastAsia="Times New Roman" w:cs="Arial"/>
                <w:bCs/>
                <w:sz w:val="20"/>
                <w:szCs w:val="20"/>
                <w:lang w:eastAsia="pl-PL"/>
              </w:rPr>
            </w:pPr>
            <w:r w:rsidRPr="00F1362D">
              <w:rPr>
                <w:rFonts w:eastAsia="Times New Roman" w:cs="Times New Roman"/>
                <w:bCs/>
                <w:sz w:val="18"/>
                <w:szCs w:val="18"/>
                <w:lang w:eastAsia="pl-PL"/>
              </w:rPr>
              <w:t>pył PM 10</w:t>
            </w:r>
          </w:p>
        </w:tc>
        <w:tc>
          <w:tcPr>
            <w:tcW w:w="4800" w:type="dxa"/>
          </w:tcPr>
          <w:p w14:paraId="2C0A12F4" w14:textId="77777777" w:rsidR="00F1362D" w:rsidRPr="00F1362D" w:rsidRDefault="00F1362D" w:rsidP="00F1362D">
            <w:pPr>
              <w:suppressLineNumbers/>
              <w:spacing w:before="40" w:after="40" w:line="240" w:lineRule="auto"/>
              <w:jc w:val="center"/>
              <w:rPr>
                <w:rFonts w:eastAsia="Times New Roman" w:cs="Arial"/>
                <w:bCs/>
                <w:sz w:val="20"/>
                <w:szCs w:val="20"/>
                <w:lang w:eastAsia="pl-PL"/>
              </w:rPr>
            </w:pPr>
            <w:r w:rsidRPr="00F1362D">
              <w:rPr>
                <w:rFonts w:eastAsia="Times New Roman" w:cs="Times New Roman"/>
                <w:bCs/>
                <w:sz w:val="20"/>
                <w:szCs w:val="20"/>
                <w:lang w:eastAsia="pl-PL"/>
              </w:rPr>
              <w:t>0,0053</w:t>
            </w:r>
          </w:p>
        </w:tc>
      </w:tr>
      <w:tr w:rsidR="00F1362D" w:rsidRPr="00F1362D" w14:paraId="3C8A22D5" w14:textId="77777777" w:rsidTr="004F6BCC">
        <w:trPr>
          <w:jc w:val="center"/>
        </w:trPr>
        <w:tc>
          <w:tcPr>
            <w:tcW w:w="4273" w:type="dxa"/>
            <w:vAlign w:val="center"/>
          </w:tcPr>
          <w:p w14:paraId="3F0FF1C0" w14:textId="77777777" w:rsidR="00F1362D" w:rsidRPr="00F1362D" w:rsidRDefault="00F1362D" w:rsidP="00F1362D">
            <w:pPr>
              <w:suppressLineNumbers/>
              <w:spacing w:before="40" w:after="40" w:line="240" w:lineRule="auto"/>
              <w:jc w:val="center"/>
              <w:rPr>
                <w:rFonts w:eastAsia="Times New Roman" w:cs="Arial"/>
                <w:bCs/>
                <w:sz w:val="20"/>
                <w:szCs w:val="20"/>
                <w:lang w:eastAsia="pl-PL"/>
              </w:rPr>
            </w:pPr>
            <w:r w:rsidRPr="00F1362D">
              <w:rPr>
                <w:rFonts w:eastAsia="Times New Roman" w:cs="Times New Roman"/>
                <w:bCs/>
                <w:sz w:val="18"/>
                <w:szCs w:val="18"/>
                <w:lang w:eastAsia="pl-PL"/>
              </w:rPr>
              <w:t>pył PM 2,5</w:t>
            </w:r>
          </w:p>
        </w:tc>
        <w:tc>
          <w:tcPr>
            <w:tcW w:w="4800" w:type="dxa"/>
          </w:tcPr>
          <w:p w14:paraId="61BA20D3" w14:textId="77777777" w:rsidR="00F1362D" w:rsidRPr="00F1362D" w:rsidRDefault="00F1362D" w:rsidP="00F1362D">
            <w:pPr>
              <w:suppressLineNumbers/>
              <w:spacing w:before="40" w:after="40" w:line="240" w:lineRule="auto"/>
              <w:jc w:val="center"/>
              <w:rPr>
                <w:rFonts w:eastAsia="Times New Roman" w:cs="Arial"/>
                <w:bCs/>
                <w:sz w:val="20"/>
                <w:szCs w:val="20"/>
                <w:lang w:eastAsia="pl-PL"/>
              </w:rPr>
            </w:pPr>
            <w:r w:rsidRPr="00F1362D">
              <w:rPr>
                <w:rFonts w:eastAsia="Times New Roman" w:cs="Times New Roman"/>
                <w:bCs/>
                <w:sz w:val="20"/>
                <w:szCs w:val="20"/>
                <w:lang w:eastAsia="pl-PL"/>
              </w:rPr>
              <w:t>0,0053</w:t>
            </w:r>
          </w:p>
        </w:tc>
      </w:tr>
    </w:tbl>
    <w:p w14:paraId="1A67199A" w14:textId="77777777" w:rsidR="00F1362D" w:rsidRPr="00F1362D" w:rsidRDefault="00F1362D" w:rsidP="00F1362D">
      <w:pPr>
        <w:keepNext/>
        <w:widowControl w:val="0"/>
        <w:adjustRightInd w:val="0"/>
        <w:spacing w:before="120" w:after="0" w:line="276" w:lineRule="auto"/>
        <w:jc w:val="both"/>
        <w:textAlignment w:val="baseline"/>
        <w:outlineLvl w:val="2"/>
        <w:rPr>
          <w:rFonts w:eastAsia="Times New Roman" w:cs="Times New Roman"/>
          <w:b/>
          <w:szCs w:val="20"/>
          <w:lang w:eastAsia="pl-PL"/>
        </w:rPr>
      </w:pPr>
      <w:r w:rsidRPr="00F1362D">
        <w:rPr>
          <w:rFonts w:eastAsia="Calibri" w:cs="Times New Roman"/>
          <w:b/>
          <w:bCs/>
          <w:szCs w:val="20"/>
        </w:rPr>
        <w:t>II.3.</w:t>
      </w:r>
      <w:r w:rsidRPr="00F1362D">
        <w:rPr>
          <w:rFonts w:eastAsia="Calibri" w:cs="Times New Roman"/>
          <w:b/>
          <w:szCs w:val="20"/>
        </w:rPr>
        <w:t xml:space="preserve"> </w:t>
      </w:r>
      <w:r w:rsidRPr="00F1362D">
        <w:rPr>
          <w:rFonts w:eastAsia="Times New Roman" w:cs="Times New Roman"/>
          <w:b/>
          <w:szCs w:val="20"/>
          <w:lang w:eastAsia="pl-PL"/>
        </w:rPr>
        <w:t xml:space="preserve">Dopuszczalne ilości, stan i skład ścieków przemysłowych emitowanych </w:t>
      </w:r>
      <w:r w:rsidRPr="00F1362D">
        <w:rPr>
          <w:rFonts w:eastAsia="Times New Roman" w:cs="Times New Roman"/>
          <w:b/>
          <w:szCs w:val="20"/>
          <w:lang w:eastAsia="pl-PL"/>
        </w:rPr>
        <w:br/>
        <w:t>z instalacji</w:t>
      </w:r>
    </w:p>
    <w:p w14:paraId="004DE2B8" w14:textId="77777777" w:rsidR="00F1362D" w:rsidRPr="00F1362D" w:rsidRDefault="00F1362D" w:rsidP="00F1362D">
      <w:pPr>
        <w:spacing w:after="0" w:line="240" w:lineRule="auto"/>
        <w:jc w:val="both"/>
        <w:rPr>
          <w:rFonts w:eastAsia="Times New Roman" w:cs="Times New Roman"/>
          <w:szCs w:val="24"/>
          <w:u w:val="single"/>
          <w:lang w:eastAsia="pl-PL"/>
        </w:rPr>
      </w:pPr>
      <w:r w:rsidRPr="00F1362D">
        <w:rPr>
          <w:rFonts w:eastAsia="Times New Roman" w:cs="Times New Roman"/>
          <w:szCs w:val="24"/>
          <w:u w:val="single"/>
          <w:lang w:eastAsia="pl-PL"/>
        </w:rPr>
        <w:t>Ścieki przemysłowe z instalacji nie będą powstawać.</w:t>
      </w:r>
    </w:p>
    <w:p w14:paraId="46FF620B" w14:textId="77777777" w:rsidR="00F1362D" w:rsidRPr="00F1362D" w:rsidRDefault="00F1362D" w:rsidP="00F1362D">
      <w:pPr>
        <w:spacing w:after="0" w:line="240" w:lineRule="auto"/>
        <w:jc w:val="both"/>
        <w:rPr>
          <w:rFonts w:eastAsia="Times New Roman" w:cs="Times New Roman"/>
          <w:szCs w:val="24"/>
          <w:lang w:eastAsia="pl-PL"/>
        </w:rPr>
      </w:pPr>
    </w:p>
    <w:p w14:paraId="4E61187D" w14:textId="77777777" w:rsidR="00F1362D" w:rsidRPr="00F1362D" w:rsidRDefault="00F1362D" w:rsidP="00F1362D">
      <w:pPr>
        <w:keepNext/>
        <w:widowControl w:val="0"/>
        <w:adjustRightInd w:val="0"/>
        <w:spacing w:after="0" w:line="360" w:lineRule="auto"/>
        <w:textAlignment w:val="baseline"/>
        <w:outlineLvl w:val="2"/>
        <w:rPr>
          <w:rFonts w:eastAsia="Calibri" w:cs="Times New Roman"/>
          <w:b/>
          <w:bCs/>
          <w:szCs w:val="20"/>
        </w:rPr>
      </w:pPr>
      <w:r w:rsidRPr="00F1362D">
        <w:rPr>
          <w:rFonts w:eastAsia="Calibri" w:cs="Times New Roman"/>
          <w:b/>
          <w:bCs/>
          <w:szCs w:val="20"/>
        </w:rPr>
        <w:t>II.4.</w:t>
      </w:r>
      <w:r w:rsidRPr="00F1362D">
        <w:rPr>
          <w:rFonts w:eastAsia="Calibri" w:cs="Times New Roman"/>
          <w:b/>
          <w:szCs w:val="20"/>
        </w:rPr>
        <w:t xml:space="preserve"> Dopuszczalne rodzaje wytwarzanych odpadów w instalacji.</w:t>
      </w:r>
    </w:p>
    <w:p w14:paraId="7DF54920" w14:textId="77777777" w:rsidR="00F1362D" w:rsidRPr="00F1362D" w:rsidRDefault="00F1362D" w:rsidP="00F1362D">
      <w:pPr>
        <w:keepNext/>
        <w:widowControl w:val="0"/>
        <w:adjustRightInd w:val="0"/>
        <w:spacing w:after="0" w:line="276" w:lineRule="auto"/>
        <w:jc w:val="both"/>
        <w:textAlignment w:val="baseline"/>
        <w:outlineLvl w:val="3"/>
        <w:rPr>
          <w:rFonts w:eastAsia="Calibri" w:cs="Times New Roman"/>
          <w:bCs/>
          <w:szCs w:val="20"/>
        </w:rPr>
      </w:pPr>
      <w:r w:rsidRPr="00F1362D">
        <w:rPr>
          <w:rFonts w:eastAsia="Calibri" w:cs="Times New Roman"/>
          <w:b/>
          <w:bCs/>
          <w:szCs w:val="20"/>
        </w:rPr>
        <w:t>II.4.1.</w:t>
      </w:r>
      <w:r w:rsidRPr="00F1362D">
        <w:rPr>
          <w:rFonts w:eastAsia="Calibri" w:cs="Times New Roman"/>
          <w:b/>
          <w:szCs w:val="20"/>
        </w:rPr>
        <w:t xml:space="preserve"> </w:t>
      </w:r>
      <w:r w:rsidRPr="00F1362D">
        <w:rPr>
          <w:rFonts w:eastAsia="Calibri" w:cs="Times New Roman"/>
          <w:bCs/>
          <w:szCs w:val="20"/>
        </w:rPr>
        <w:t>Dopuszczalne rodzaje i ilości odpadów (</w:t>
      </w:r>
      <w:r w:rsidRPr="00F1362D">
        <w:rPr>
          <w:rFonts w:eastAsia="Times New Roman" w:cs="Times New Roman"/>
          <w:bCs/>
          <w:szCs w:val="20"/>
          <w:lang w:eastAsia="pl-PL"/>
        </w:rPr>
        <w:t>niebezpiecznych oraz odpadów innych niż niebezpieczne)</w:t>
      </w:r>
      <w:r w:rsidRPr="00F1362D">
        <w:rPr>
          <w:rFonts w:eastAsia="Calibri" w:cs="Times New Roman"/>
          <w:bCs/>
          <w:szCs w:val="20"/>
        </w:rPr>
        <w:t xml:space="preserve"> wytwarzanych w instalacji, ich podstawowy skład chemiczny i właściwości, sposób i miejsce magazynowania oraz sposób dalszego zagospodarowania </w:t>
      </w:r>
    </w:p>
    <w:p w14:paraId="46034909" w14:textId="77777777" w:rsidR="00F1362D" w:rsidRPr="00F1362D" w:rsidRDefault="00F1362D" w:rsidP="00F1362D">
      <w:pPr>
        <w:keepNext/>
        <w:widowControl w:val="0"/>
        <w:adjustRightInd w:val="0"/>
        <w:spacing w:after="0" w:line="360" w:lineRule="auto"/>
        <w:textAlignment w:val="baseline"/>
        <w:outlineLvl w:val="3"/>
        <w:rPr>
          <w:rFonts w:eastAsia="Times New Roman" w:cs="Arial"/>
          <w:b/>
          <w:szCs w:val="20"/>
          <w:u w:val="single"/>
          <w:lang w:eastAsia="pl-PL"/>
        </w:rPr>
      </w:pPr>
      <w:bookmarkStart w:id="10" w:name="_Toc146792712"/>
      <w:r w:rsidRPr="00F1362D">
        <w:rPr>
          <w:rFonts w:eastAsia="Times New Roman" w:cs="Times New Roman"/>
          <w:b/>
          <w:szCs w:val="20"/>
          <w:lang w:eastAsia="pl-PL"/>
        </w:rPr>
        <w:t xml:space="preserve">Tabela nr 4 </w:t>
      </w:r>
      <w:bookmarkEnd w:id="10"/>
    </w:p>
    <w:tbl>
      <w:tblPr>
        <w:tblStyle w:val="Tabela-Siatka15"/>
        <w:tblW w:w="5928" w:type="pct"/>
        <w:tblInd w:w="-885" w:type="dxa"/>
        <w:tblLayout w:type="fixed"/>
        <w:tblLook w:val="04A0" w:firstRow="1" w:lastRow="0" w:firstColumn="1" w:lastColumn="0" w:noHBand="0" w:noVBand="1"/>
        <w:tblDescription w:val="Zawiera komórki scalone. Dotyczy wytwarzania odpadów niebezpiecznych. Przedstawia 10 kodów odpadów z podaniem ich rodzaju, ilości, źródła powstania, ich podstawowy skład chemiczny i właściwości. Przedstawia także sposób i miejsce magazynowania tych odpaów oraz sposób ich dalszego zagospodarowania."/>
      </w:tblPr>
      <w:tblGrid>
        <w:gridCol w:w="594"/>
        <w:gridCol w:w="1128"/>
        <w:gridCol w:w="1407"/>
        <w:gridCol w:w="1128"/>
        <w:gridCol w:w="3101"/>
        <w:gridCol w:w="1970"/>
        <w:gridCol w:w="1416"/>
      </w:tblGrid>
      <w:tr w:rsidR="00F1362D" w:rsidRPr="00F1362D" w14:paraId="66AF6291" w14:textId="77777777" w:rsidTr="004F6BCC">
        <w:trPr>
          <w:tblHeader/>
        </w:trPr>
        <w:tc>
          <w:tcPr>
            <w:tcW w:w="5000" w:type="pct"/>
            <w:gridSpan w:val="7"/>
            <w:shd w:val="clear" w:color="auto" w:fill="auto"/>
            <w:vAlign w:val="center"/>
          </w:tcPr>
          <w:p w14:paraId="0715B437" w14:textId="77777777" w:rsidR="00F1362D" w:rsidRPr="00F1362D" w:rsidRDefault="00F1362D" w:rsidP="00F1362D">
            <w:pPr>
              <w:spacing w:before="120" w:after="120" w:line="240" w:lineRule="auto"/>
              <w:jc w:val="center"/>
              <w:rPr>
                <w:rFonts w:cs="Arial"/>
                <w:b/>
                <w:sz w:val="20"/>
              </w:rPr>
            </w:pPr>
            <w:r w:rsidRPr="00F1362D">
              <w:rPr>
                <w:rFonts w:cs="Arial"/>
                <w:b/>
                <w:sz w:val="20"/>
              </w:rPr>
              <w:t>ODPADY NIEBEZPIECZNE</w:t>
            </w:r>
          </w:p>
        </w:tc>
      </w:tr>
      <w:tr w:rsidR="00F1362D" w:rsidRPr="00F1362D" w14:paraId="0136B1DA" w14:textId="77777777" w:rsidTr="004F6BCC">
        <w:trPr>
          <w:trHeight w:val="1131"/>
          <w:tblHeader/>
        </w:trPr>
        <w:tc>
          <w:tcPr>
            <w:tcW w:w="276" w:type="pct"/>
            <w:shd w:val="clear" w:color="auto" w:fill="auto"/>
            <w:vAlign w:val="center"/>
          </w:tcPr>
          <w:p w14:paraId="7165448B" w14:textId="77777777" w:rsidR="00F1362D" w:rsidRPr="00F1362D" w:rsidRDefault="00F1362D" w:rsidP="00F1362D">
            <w:pPr>
              <w:spacing w:before="120" w:after="120" w:line="240" w:lineRule="auto"/>
              <w:jc w:val="center"/>
              <w:rPr>
                <w:rFonts w:cs="Arial"/>
                <w:b/>
                <w:sz w:val="20"/>
              </w:rPr>
            </w:pPr>
            <w:r w:rsidRPr="00F1362D">
              <w:rPr>
                <w:rFonts w:cs="Arial"/>
                <w:b/>
                <w:sz w:val="20"/>
              </w:rPr>
              <w:t>Lp.</w:t>
            </w:r>
          </w:p>
        </w:tc>
        <w:tc>
          <w:tcPr>
            <w:tcW w:w="525" w:type="pct"/>
            <w:shd w:val="clear" w:color="auto" w:fill="auto"/>
            <w:vAlign w:val="center"/>
          </w:tcPr>
          <w:p w14:paraId="5503699A" w14:textId="77777777" w:rsidR="00F1362D" w:rsidRPr="00F1362D" w:rsidRDefault="00F1362D" w:rsidP="00F1362D">
            <w:pPr>
              <w:spacing w:before="120" w:after="120" w:line="240" w:lineRule="auto"/>
              <w:jc w:val="center"/>
              <w:rPr>
                <w:rFonts w:cs="Arial"/>
                <w:b/>
                <w:sz w:val="20"/>
              </w:rPr>
            </w:pPr>
            <w:r w:rsidRPr="00F1362D">
              <w:rPr>
                <w:rFonts w:cs="Arial"/>
                <w:b/>
                <w:sz w:val="20"/>
              </w:rPr>
              <w:t>Kod odpadu</w:t>
            </w:r>
          </w:p>
        </w:tc>
        <w:tc>
          <w:tcPr>
            <w:tcW w:w="655" w:type="pct"/>
            <w:shd w:val="clear" w:color="auto" w:fill="auto"/>
            <w:vAlign w:val="center"/>
          </w:tcPr>
          <w:p w14:paraId="7EF7225E" w14:textId="77777777" w:rsidR="00F1362D" w:rsidRPr="00F1362D" w:rsidRDefault="00F1362D" w:rsidP="00F1362D">
            <w:pPr>
              <w:spacing w:before="120" w:after="120" w:line="240" w:lineRule="auto"/>
              <w:jc w:val="center"/>
              <w:rPr>
                <w:rFonts w:cs="Arial"/>
                <w:b/>
                <w:sz w:val="20"/>
              </w:rPr>
            </w:pPr>
            <w:r w:rsidRPr="00F1362D">
              <w:rPr>
                <w:rFonts w:cs="Arial"/>
                <w:b/>
                <w:sz w:val="20"/>
              </w:rPr>
              <w:t>Rodzaj odpadu</w:t>
            </w:r>
          </w:p>
        </w:tc>
        <w:tc>
          <w:tcPr>
            <w:tcW w:w="525" w:type="pct"/>
            <w:shd w:val="clear" w:color="auto" w:fill="auto"/>
            <w:vAlign w:val="center"/>
          </w:tcPr>
          <w:p w14:paraId="69EE5FCA" w14:textId="77777777" w:rsidR="00F1362D" w:rsidRPr="00F1362D" w:rsidRDefault="00F1362D" w:rsidP="00F1362D">
            <w:pPr>
              <w:spacing w:before="120" w:after="120" w:line="240" w:lineRule="auto"/>
              <w:jc w:val="center"/>
              <w:rPr>
                <w:rFonts w:cs="Arial"/>
                <w:b/>
                <w:sz w:val="20"/>
              </w:rPr>
            </w:pPr>
            <w:r w:rsidRPr="00F1362D">
              <w:rPr>
                <w:rFonts w:cs="Arial"/>
                <w:b/>
                <w:sz w:val="20"/>
              </w:rPr>
              <w:t>Ilość [Mg/rok]</w:t>
            </w:r>
          </w:p>
        </w:tc>
        <w:tc>
          <w:tcPr>
            <w:tcW w:w="1443" w:type="pct"/>
            <w:shd w:val="clear" w:color="auto" w:fill="auto"/>
            <w:vAlign w:val="center"/>
          </w:tcPr>
          <w:p w14:paraId="78DDBB18" w14:textId="77777777" w:rsidR="00F1362D" w:rsidRPr="00F1362D" w:rsidRDefault="00F1362D" w:rsidP="00F1362D">
            <w:pPr>
              <w:spacing w:before="120" w:after="120" w:line="240" w:lineRule="auto"/>
              <w:jc w:val="center"/>
              <w:rPr>
                <w:rFonts w:cs="Arial"/>
                <w:b/>
                <w:sz w:val="20"/>
              </w:rPr>
            </w:pPr>
            <w:r w:rsidRPr="00F1362D">
              <w:rPr>
                <w:rFonts w:cs="Arial"/>
                <w:b/>
                <w:sz w:val="20"/>
              </w:rPr>
              <w:t>Źródło powstawania odpadów/ podstawowy skład chemiczny i właściwości</w:t>
            </w:r>
          </w:p>
        </w:tc>
        <w:tc>
          <w:tcPr>
            <w:tcW w:w="917" w:type="pct"/>
            <w:shd w:val="clear" w:color="auto" w:fill="auto"/>
            <w:vAlign w:val="center"/>
          </w:tcPr>
          <w:p w14:paraId="6D5F8B71" w14:textId="77777777" w:rsidR="00F1362D" w:rsidRPr="00F1362D" w:rsidRDefault="00F1362D" w:rsidP="00F1362D">
            <w:pPr>
              <w:spacing w:before="120" w:after="120" w:line="240" w:lineRule="auto"/>
              <w:jc w:val="center"/>
              <w:rPr>
                <w:rFonts w:cs="Arial"/>
                <w:b/>
                <w:sz w:val="20"/>
              </w:rPr>
            </w:pPr>
            <w:r w:rsidRPr="00F1362D">
              <w:rPr>
                <w:rFonts w:cs="Arial"/>
                <w:b/>
                <w:sz w:val="20"/>
              </w:rPr>
              <w:t>Sposób i miejsce magazynowania odpadów</w:t>
            </w:r>
          </w:p>
        </w:tc>
        <w:tc>
          <w:tcPr>
            <w:tcW w:w="659" w:type="pct"/>
            <w:shd w:val="clear" w:color="auto" w:fill="auto"/>
            <w:vAlign w:val="center"/>
          </w:tcPr>
          <w:p w14:paraId="0575547B" w14:textId="77777777" w:rsidR="00F1362D" w:rsidRPr="00F1362D" w:rsidRDefault="00F1362D" w:rsidP="00F1362D">
            <w:pPr>
              <w:spacing w:before="120" w:after="120" w:line="240" w:lineRule="auto"/>
              <w:jc w:val="center"/>
              <w:rPr>
                <w:rFonts w:cs="Arial"/>
                <w:b/>
                <w:sz w:val="20"/>
              </w:rPr>
            </w:pPr>
            <w:r w:rsidRPr="00F1362D">
              <w:rPr>
                <w:rFonts w:cs="Arial"/>
                <w:b/>
                <w:sz w:val="20"/>
              </w:rPr>
              <w:t>Sposób dalszego zagospodarowania odpadów</w:t>
            </w:r>
          </w:p>
        </w:tc>
      </w:tr>
      <w:tr w:rsidR="00F1362D" w:rsidRPr="00F1362D" w14:paraId="0FBC7B31" w14:textId="77777777" w:rsidTr="004F6BCC">
        <w:trPr>
          <w:trHeight w:val="2124"/>
        </w:trPr>
        <w:tc>
          <w:tcPr>
            <w:tcW w:w="276" w:type="pct"/>
          </w:tcPr>
          <w:p w14:paraId="2A51B065" w14:textId="77777777" w:rsidR="00F1362D" w:rsidRPr="00F1362D" w:rsidRDefault="00F1362D" w:rsidP="00F1362D">
            <w:pPr>
              <w:spacing w:line="240" w:lineRule="auto"/>
              <w:rPr>
                <w:rFonts w:cs="Arial"/>
                <w:sz w:val="20"/>
              </w:rPr>
            </w:pPr>
            <w:r w:rsidRPr="00F1362D">
              <w:rPr>
                <w:rFonts w:cs="Arial"/>
                <w:sz w:val="20"/>
              </w:rPr>
              <w:t>1</w:t>
            </w:r>
          </w:p>
        </w:tc>
        <w:tc>
          <w:tcPr>
            <w:tcW w:w="525" w:type="pct"/>
          </w:tcPr>
          <w:p w14:paraId="1AE8CF03" w14:textId="77777777" w:rsidR="00F1362D" w:rsidRPr="00F1362D" w:rsidRDefault="00F1362D" w:rsidP="00F1362D">
            <w:pPr>
              <w:spacing w:line="240" w:lineRule="auto"/>
              <w:rPr>
                <w:rFonts w:cs="Arial"/>
                <w:sz w:val="20"/>
              </w:rPr>
            </w:pPr>
            <w:r w:rsidRPr="00F1362D">
              <w:rPr>
                <w:sz w:val="20"/>
              </w:rPr>
              <w:t>07 04 01*</w:t>
            </w:r>
          </w:p>
        </w:tc>
        <w:tc>
          <w:tcPr>
            <w:tcW w:w="655" w:type="pct"/>
          </w:tcPr>
          <w:p w14:paraId="705A6D88" w14:textId="77777777" w:rsidR="00F1362D" w:rsidRPr="00F1362D" w:rsidRDefault="00F1362D" w:rsidP="00F1362D">
            <w:pPr>
              <w:spacing w:line="240" w:lineRule="auto"/>
              <w:rPr>
                <w:rFonts w:cs="Arial"/>
                <w:sz w:val="20"/>
              </w:rPr>
            </w:pPr>
            <w:r w:rsidRPr="00F1362D">
              <w:rPr>
                <w:sz w:val="20"/>
              </w:rPr>
              <w:t xml:space="preserve">Wody </w:t>
            </w:r>
            <w:proofErr w:type="spellStart"/>
            <w:r w:rsidRPr="00F1362D">
              <w:rPr>
                <w:sz w:val="20"/>
              </w:rPr>
              <w:t>popłuczne</w:t>
            </w:r>
            <w:proofErr w:type="spellEnd"/>
            <w:r w:rsidRPr="00F1362D">
              <w:rPr>
                <w:sz w:val="20"/>
              </w:rPr>
              <w:t xml:space="preserve"> i ciecze macierzyste</w:t>
            </w:r>
          </w:p>
        </w:tc>
        <w:tc>
          <w:tcPr>
            <w:tcW w:w="525" w:type="pct"/>
          </w:tcPr>
          <w:p w14:paraId="5828EEE2" w14:textId="77777777" w:rsidR="00F1362D" w:rsidRPr="00F1362D" w:rsidRDefault="00F1362D" w:rsidP="00F1362D">
            <w:pPr>
              <w:spacing w:line="240" w:lineRule="auto"/>
              <w:jc w:val="center"/>
              <w:rPr>
                <w:rFonts w:cs="Arial"/>
                <w:sz w:val="20"/>
              </w:rPr>
            </w:pPr>
            <w:r w:rsidRPr="00F1362D">
              <w:rPr>
                <w:sz w:val="20"/>
              </w:rPr>
              <w:t>20</w:t>
            </w:r>
          </w:p>
        </w:tc>
        <w:tc>
          <w:tcPr>
            <w:tcW w:w="1443" w:type="pct"/>
          </w:tcPr>
          <w:p w14:paraId="356128B2" w14:textId="77777777" w:rsidR="00F1362D" w:rsidRPr="00F1362D" w:rsidRDefault="00F1362D" w:rsidP="00F1362D">
            <w:pPr>
              <w:spacing w:line="240" w:lineRule="auto"/>
              <w:rPr>
                <w:rFonts w:cs="Arial"/>
                <w:sz w:val="20"/>
              </w:rPr>
            </w:pPr>
            <w:r w:rsidRPr="00F1362D">
              <w:rPr>
                <w:sz w:val="20"/>
              </w:rPr>
              <w:t xml:space="preserve">Odpad powstawać będzie podczas mycia instalacji przed i po zmianie produktu. </w:t>
            </w:r>
            <w:r w:rsidRPr="00F1362D">
              <w:rPr>
                <w:sz w:val="20"/>
              </w:rPr>
              <w:br/>
            </w:r>
            <w:r w:rsidRPr="00F1362D">
              <w:rPr>
                <w:b/>
                <w:sz w:val="20"/>
              </w:rPr>
              <w:t>Skład:</w:t>
            </w:r>
            <w:r w:rsidRPr="00F1362D">
              <w:rPr>
                <w:sz w:val="20"/>
              </w:rPr>
              <w:t xml:space="preserve"> woda zanieczyszczona rozpuszczalnikami organicznymi (węglowodory aromatyczne C9 i C10) i substancjami z produktów instalacji. </w:t>
            </w:r>
            <w:r w:rsidRPr="00F1362D">
              <w:rPr>
                <w:sz w:val="20"/>
              </w:rPr>
              <w:br/>
            </w:r>
            <w:r w:rsidRPr="00F1362D">
              <w:rPr>
                <w:b/>
                <w:sz w:val="20"/>
              </w:rPr>
              <w:t>Właściwości dla </w:t>
            </w:r>
            <w:proofErr w:type="spellStart"/>
            <w:r w:rsidRPr="00F1362D">
              <w:rPr>
                <w:b/>
                <w:sz w:val="20"/>
              </w:rPr>
              <w:t>Solvesso</w:t>
            </w:r>
            <w:proofErr w:type="spellEnd"/>
            <w:r w:rsidRPr="00F1362D">
              <w:rPr>
                <w:b/>
                <w:sz w:val="20"/>
              </w:rPr>
              <w:t xml:space="preserve"> 150ND:</w:t>
            </w:r>
            <w:r w:rsidRPr="00F1362D">
              <w:rPr>
                <w:sz w:val="20"/>
              </w:rPr>
              <w:t xml:space="preserve"> EUH066: Powtarzające się narażenie może powodować wysuszanie lub pękanie skóry.</w:t>
            </w:r>
          </w:p>
        </w:tc>
        <w:tc>
          <w:tcPr>
            <w:tcW w:w="917" w:type="pct"/>
          </w:tcPr>
          <w:p w14:paraId="6B631146" w14:textId="77777777" w:rsidR="00F1362D" w:rsidRPr="00F1362D" w:rsidRDefault="00F1362D" w:rsidP="00F1362D">
            <w:pPr>
              <w:spacing w:line="240" w:lineRule="auto"/>
              <w:rPr>
                <w:rFonts w:cs="Arial"/>
                <w:sz w:val="20"/>
              </w:rPr>
            </w:pPr>
            <w:r w:rsidRPr="00F1362D">
              <w:rPr>
                <w:sz w:val="18"/>
                <w:szCs w:val="18"/>
              </w:rPr>
              <w:t>Odpady magazynowane będą na paletach w szczelnie zamkniętych kontenerach, bębnach metalowych lub polietylenowych oznakowanych etykietą z kodem odpadu w centralnym punkcie magazynowania odpadów – kontener wyposażony w wannę wychwytową i ociekową przy obiekcie Ms-33.</w:t>
            </w:r>
          </w:p>
        </w:tc>
        <w:tc>
          <w:tcPr>
            <w:tcW w:w="659" w:type="pct"/>
            <w:vMerge w:val="restart"/>
          </w:tcPr>
          <w:p w14:paraId="529A97C0" w14:textId="77777777" w:rsidR="00F1362D" w:rsidRPr="00F1362D" w:rsidRDefault="00F1362D" w:rsidP="00F1362D">
            <w:pPr>
              <w:spacing w:line="240" w:lineRule="auto"/>
              <w:rPr>
                <w:rFonts w:cs="Arial"/>
                <w:sz w:val="20"/>
              </w:rPr>
            </w:pPr>
            <w:r w:rsidRPr="00F1362D">
              <w:rPr>
                <w:rFonts w:cs="Arial"/>
                <w:sz w:val="20"/>
              </w:rPr>
              <w:t>Odpady przekazywane będą uprawnionym podmiotom do odzysku lub w przypadku braku możliwości odzysku do unieszkodliwiania.</w:t>
            </w:r>
          </w:p>
        </w:tc>
      </w:tr>
      <w:tr w:rsidR="00F1362D" w:rsidRPr="00F1362D" w14:paraId="056973C7" w14:textId="77777777" w:rsidTr="004F6BCC">
        <w:tc>
          <w:tcPr>
            <w:tcW w:w="276" w:type="pct"/>
          </w:tcPr>
          <w:p w14:paraId="4CCEC37E" w14:textId="77777777" w:rsidR="00F1362D" w:rsidRPr="00F1362D" w:rsidRDefault="00F1362D" w:rsidP="00F1362D">
            <w:pPr>
              <w:spacing w:line="240" w:lineRule="auto"/>
              <w:rPr>
                <w:rFonts w:cs="Arial"/>
                <w:sz w:val="20"/>
              </w:rPr>
            </w:pPr>
            <w:r w:rsidRPr="00F1362D">
              <w:rPr>
                <w:rFonts w:cs="Arial"/>
                <w:sz w:val="20"/>
              </w:rPr>
              <w:t>2</w:t>
            </w:r>
          </w:p>
        </w:tc>
        <w:tc>
          <w:tcPr>
            <w:tcW w:w="525" w:type="pct"/>
          </w:tcPr>
          <w:p w14:paraId="332E978F" w14:textId="77777777" w:rsidR="00F1362D" w:rsidRPr="00F1362D" w:rsidRDefault="00F1362D" w:rsidP="00F1362D">
            <w:pPr>
              <w:spacing w:line="240" w:lineRule="auto"/>
              <w:rPr>
                <w:rFonts w:cs="Arial"/>
                <w:sz w:val="20"/>
              </w:rPr>
            </w:pPr>
            <w:r w:rsidRPr="00F1362D">
              <w:rPr>
                <w:bCs/>
                <w:sz w:val="18"/>
                <w:szCs w:val="18"/>
              </w:rPr>
              <w:t>07 04 04*</w:t>
            </w:r>
          </w:p>
        </w:tc>
        <w:tc>
          <w:tcPr>
            <w:tcW w:w="655" w:type="pct"/>
          </w:tcPr>
          <w:p w14:paraId="1D791A2D" w14:textId="77777777" w:rsidR="00F1362D" w:rsidRPr="00F1362D" w:rsidRDefault="00F1362D" w:rsidP="00F1362D">
            <w:pPr>
              <w:spacing w:line="240" w:lineRule="auto"/>
              <w:rPr>
                <w:rFonts w:cs="Arial"/>
                <w:sz w:val="20"/>
              </w:rPr>
            </w:pPr>
            <w:r w:rsidRPr="00F1362D">
              <w:rPr>
                <w:bCs/>
                <w:sz w:val="18"/>
                <w:szCs w:val="18"/>
              </w:rPr>
              <w:t>Inne rozpuszczalniki organiczne, roztwory z przemywania i ciecze macierzyste</w:t>
            </w:r>
          </w:p>
        </w:tc>
        <w:tc>
          <w:tcPr>
            <w:tcW w:w="525" w:type="pct"/>
          </w:tcPr>
          <w:p w14:paraId="49EDDFED" w14:textId="77777777" w:rsidR="00F1362D" w:rsidRPr="00F1362D" w:rsidRDefault="00F1362D" w:rsidP="00F1362D">
            <w:pPr>
              <w:spacing w:line="240" w:lineRule="auto"/>
              <w:jc w:val="center"/>
              <w:rPr>
                <w:rFonts w:cs="Arial"/>
                <w:sz w:val="20"/>
              </w:rPr>
            </w:pPr>
            <w:r w:rsidRPr="00F1362D">
              <w:rPr>
                <w:bCs/>
                <w:sz w:val="18"/>
                <w:szCs w:val="18"/>
              </w:rPr>
              <w:t>10</w:t>
            </w:r>
          </w:p>
        </w:tc>
        <w:tc>
          <w:tcPr>
            <w:tcW w:w="1443" w:type="pct"/>
          </w:tcPr>
          <w:p w14:paraId="45B46E0D" w14:textId="77777777" w:rsidR="00F1362D" w:rsidRPr="00F1362D" w:rsidRDefault="00F1362D" w:rsidP="00F1362D">
            <w:pPr>
              <w:spacing w:line="240" w:lineRule="auto"/>
              <w:rPr>
                <w:rFonts w:cs="Arial"/>
                <w:b/>
                <w:bCs/>
                <w:sz w:val="20"/>
              </w:rPr>
            </w:pPr>
            <w:r w:rsidRPr="00F1362D">
              <w:rPr>
                <w:bCs/>
                <w:sz w:val="18"/>
                <w:szCs w:val="18"/>
              </w:rPr>
              <w:t xml:space="preserve">Odpad powstawać będzie podczas mycia instalacji przed i po zmianie produktu. </w:t>
            </w:r>
            <w:r w:rsidRPr="00F1362D">
              <w:rPr>
                <w:bCs/>
                <w:sz w:val="18"/>
                <w:szCs w:val="18"/>
              </w:rPr>
              <w:br/>
            </w:r>
            <w:r w:rsidRPr="00F1362D">
              <w:rPr>
                <w:b/>
                <w:bCs/>
                <w:sz w:val="18"/>
                <w:szCs w:val="18"/>
              </w:rPr>
              <w:t>Skład:</w:t>
            </w:r>
            <w:r w:rsidRPr="00F1362D">
              <w:rPr>
                <w:bCs/>
                <w:sz w:val="18"/>
                <w:szCs w:val="18"/>
              </w:rPr>
              <w:t xml:space="preserve"> rozpuszczalniki organiczne (węglowodory aromatyczne C9 i C10) i substancjami z produktów instalacji. </w:t>
            </w:r>
            <w:r w:rsidRPr="00F1362D">
              <w:rPr>
                <w:bCs/>
                <w:sz w:val="18"/>
                <w:szCs w:val="18"/>
              </w:rPr>
              <w:br/>
            </w:r>
            <w:r w:rsidRPr="00F1362D">
              <w:rPr>
                <w:b/>
                <w:bCs/>
                <w:sz w:val="18"/>
                <w:szCs w:val="18"/>
              </w:rPr>
              <w:t>Właściwości dla </w:t>
            </w:r>
            <w:proofErr w:type="spellStart"/>
            <w:r w:rsidRPr="00F1362D">
              <w:rPr>
                <w:b/>
                <w:bCs/>
                <w:sz w:val="18"/>
                <w:szCs w:val="18"/>
              </w:rPr>
              <w:t>Solvesso</w:t>
            </w:r>
            <w:proofErr w:type="spellEnd"/>
            <w:r w:rsidRPr="00F1362D">
              <w:rPr>
                <w:b/>
                <w:bCs/>
                <w:sz w:val="18"/>
                <w:szCs w:val="18"/>
              </w:rPr>
              <w:t xml:space="preserve"> 150ND:</w:t>
            </w:r>
            <w:r w:rsidRPr="00F1362D">
              <w:rPr>
                <w:bCs/>
                <w:sz w:val="18"/>
                <w:szCs w:val="18"/>
              </w:rPr>
              <w:t xml:space="preserve"> EUH066: Powtarzające się narażenie może powodować wysuszanie lub pękanie skóry.</w:t>
            </w:r>
          </w:p>
        </w:tc>
        <w:tc>
          <w:tcPr>
            <w:tcW w:w="917" w:type="pct"/>
          </w:tcPr>
          <w:p w14:paraId="35EEB23A" w14:textId="77777777" w:rsidR="00F1362D" w:rsidRPr="00F1362D" w:rsidRDefault="00F1362D" w:rsidP="00F1362D">
            <w:pPr>
              <w:spacing w:line="240" w:lineRule="auto"/>
              <w:rPr>
                <w:rFonts w:cs="Arial"/>
                <w:sz w:val="20"/>
              </w:rPr>
            </w:pPr>
            <w:r w:rsidRPr="00F1362D">
              <w:rPr>
                <w:sz w:val="18"/>
                <w:szCs w:val="18"/>
              </w:rPr>
              <w:t>Odpady magazynowane będą na paletach w szczelnie zamkniętych kontenerach, bębnach metalowych lub polietylenowych oznakowanych etykietą z kodem odpadu w obiekcie 1229 w specjalnie do tego celu wydzielonym miejscu w hali produkcyjnej.</w:t>
            </w:r>
          </w:p>
        </w:tc>
        <w:tc>
          <w:tcPr>
            <w:tcW w:w="659" w:type="pct"/>
            <w:vMerge/>
          </w:tcPr>
          <w:p w14:paraId="21383C2E" w14:textId="77777777" w:rsidR="00F1362D" w:rsidRPr="00F1362D" w:rsidRDefault="00F1362D" w:rsidP="00F1362D">
            <w:pPr>
              <w:spacing w:line="240" w:lineRule="auto"/>
              <w:rPr>
                <w:rFonts w:cs="Arial"/>
                <w:sz w:val="20"/>
              </w:rPr>
            </w:pPr>
          </w:p>
        </w:tc>
      </w:tr>
      <w:tr w:rsidR="00F1362D" w:rsidRPr="00F1362D" w14:paraId="314F8368" w14:textId="77777777" w:rsidTr="004F6BCC">
        <w:trPr>
          <w:trHeight w:val="1544"/>
        </w:trPr>
        <w:tc>
          <w:tcPr>
            <w:tcW w:w="276" w:type="pct"/>
          </w:tcPr>
          <w:p w14:paraId="398B3C36" w14:textId="77777777" w:rsidR="00F1362D" w:rsidRPr="00F1362D" w:rsidRDefault="00F1362D" w:rsidP="00F1362D">
            <w:pPr>
              <w:spacing w:line="240" w:lineRule="auto"/>
              <w:rPr>
                <w:rFonts w:cs="Arial"/>
                <w:sz w:val="20"/>
              </w:rPr>
            </w:pPr>
            <w:r w:rsidRPr="00F1362D">
              <w:rPr>
                <w:rFonts w:cs="Arial"/>
                <w:sz w:val="20"/>
              </w:rPr>
              <w:t>3</w:t>
            </w:r>
          </w:p>
        </w:tc>
        <w:tc>
          <w:tcPr>
            <w:tcW w:w="525" w:type="pct"/>
          </w:tcPr>
          <w:p w14:paraId="2D91AFD2" w14:textId="77777777" w:rsidR="00F1362D" w:rsidRPr="00F1362D" w:rsidRDefault="00F1362D" w:rsidP="00F1362D">
            <w:pPr>
              <w:spacing w:line="240" w:lineRule="auto"/>
              <w:rPr>
                <w:rFonts w:cs="Arial"/>
                <w:bCs/>
                <w:sz w:val="20"/>
              </w:rPr>
            </w:pPr>
            <w:r w:rsidRPr="00F1362D">
              <w:rPr>
                <w:bCs/>
                <w:sz w:val="18"/>
                <w:szCs w:val="18"/>
              </w:rPr>
              <w:t>07 04 10*</w:t>
            </w:r>
          </w:p>
        </w:tc>
        <w:tc>
          <w:tcPr>
            <w:tcW w:w="655" w:type="pct"/>
          </w:tcPr>
          <w:p w14:paraId="4912DAB6" w14:textId="77777777" w:rsidR="00F1362D" w:rsidRPr="00F1362D" w:rsidRDefault="00F1362D" w:rsidP="00F1362D">
            <w:pPr>
              <w:spacing w:line="240" w:lineRule="auto"/>
              <w:rPr>
                <w:rFonts w:cs="Arial"/>
                <w:bCs/>
                <w:sz w:val="20"/>
              </w:rPr>
            </w:pPr>
            <w:r w:rsidRPr="00F1362D">
              <w:rPr>
                <w:bCs/>
                <w:sz w:val="18"/>
                <w:szCs w:val="18"/>
              </w:rPr>
              <w:t xml:space="preserve">Inne zużyte sorbenty i osady </w:t>
            </w:r>
            <w:proofErr w:type="spellStart"/>
            <w:r w:rsidRPr="00F1362D">
              <w:rPr>
                <w:bCs/>
                <w:sz w:val="18"/>
                <w:szCs w:val="18"/>
              </w:rPr>
              <w:t>pofiltracyjne</w:t>
            </w:r>
            <w:proofErr w:type="spellEnd"/>
          </w:p>
        </w:tc>
        <w:tc>
          <w:tcPr>
            <w:tcW w:w="525" w:type="pct"/>
          </w:tcPr>
          <w:p w14:paraId="735D66A2" w14:textId="77777777" w:rsidR="00F1362D" w:rsidRPr="00F1362D" w:rsidRDefault="00F1362D" w:rsidP="00F1362D">
            <w:pPr>
              <w:jc w:val="center"/>
              <w:rPr>
                <w:bCs/>
                <w:sz w:val="18"/>
                <w:szCs w:val="18"/>
              </w:rPr>
            </w:pPr>
            <w:r w:rsidRPr="00F1362D">
              <w:rPr>
                <w:bCs/>
                <w:sz w:val="18"/>
                <w:szCs w:val="18"/>
              </w:rPr>
              <w:t>5</w:t>
            </w:r>
          </w:p>
          <w:p w14:paraId="613751FB" w14:textId="77777777" w:rsidR="00F1362D" w:rsidRPr="00F1362D" w:rsidRDefault="00F1362D" w:rsidP="00F1362D">
            <w:pPr>
              <w:spacing w:line="240" w:lineRule="auto"/>
              <w:jc w:val="center"/>
              <w:rPr>
                <w:rFonts w:cs="Arial"/>
                <w:bCs/>
                <w:sz w:val="20"/>
              </w:rPr>
            </w:pPr>
          </w:p>
        </w:tc>
        <w:tc>
          <w:tcPr>
            <w:tcW w:w="1443" w:type="pct"/>
          </w:tcPr>
          <w:p w14:paraId="2250F136" w14:textId="77777777" w:rsidR="00F1362D" w:rsidRPr="00F1362D" w:rsidRDefault="00F1362D" w:rsidP="00F1362D">
            <w:pPr>
              <w:suppressAutoHyphens/>
              <w:autoSpaceDE w:val="0"/>
              <w:spacing w:line="240" w:lineRule="auto"/>
              <w:rPr>
                <w:rFonts w:cs="Arial"/>
                <w:bCs/>
                <w:sz w:val="20"/>
                <w:lang w:eastAsia="ar-SA"/>
              </w:rPr>
            </w:pPr>
            <w:r w:rsidRPr="00F1362D">
              <w:rPr>
                <w:rFonts w:ascii="Times New Roman" w:hAnsi="Times New Roman"/>
                <w:bCs/>
                <w:sz w:val="18"/>
                <w:szCs w:val="18"/>
                <w:lang w:eastAsia="ar-SA"/>
              </w:rPr>
              <w:t xml:space="preserve">Odpad powstawać będzie podczas filtracji ciekłych produktów. </w:t>
            </w:r>
            <w:r w:rsidRPr="00F1362D">
              <w:rPr>
                <w:rFonts w:ascii="Times New Roman" w:hAnsi="Times New Roman"/>
                <w:bCs/>
                <w:sz w:val="18"/>
                <w:szCs w:val="18"/>
                <w:lang w:eastAsia="ar-SA"/>
              </w:rPr>
              <w:br/>
            </w:r>
            <w:r w:rsidRPr="00F1362D">
              <w:rPr>
                <w:rFonts w:ascii="Times New Roman" w:hAnsi="Times New Roman"/>
                <w:b/>
                <w:bCs/>
                <w:sz w:val="18"/>
                <w:szCs w:val="18"/>
                <w:lang w:eastAsia="ar-SA"/>
              </w:rPr>
              <w:t>Skład:</w:t>
            </w:r>
            <w:r w:rsidRPr="00F1362D">
              <w:rPr>
                <w:rFonts w:ascii="Times New Roman" w:hAnsi="Times New Roman"/>
                <w:bCs/>
                <w:sz w:val="18"/>
                <w:szCs w:val="18"/>
                <w:lang w:eastAsia="ar-SA"/>
              </w:rPr>
              <w:t xml:space="preserve"> zanieczyszczone wkłady filtracyjne. </w:t>
            </w:r>
            <w:r w:rsidRPr="00F1362D">
              <w:rPr>
                <w:rFonts w:ascii="Times New Roman" w:hAnsi="Times New Roman"/>
                <w:bCs/>
                <w:sz w:val="18"/>
                <w:szCs w:val="18"/>
                <w:lang w:eastAsia="ar-SA"/>
              </w:rPr>
              <w:br/>
            </w:r>
            <w:r w:rsidRPr="00F1362D">
              <w:rPr>
                <w:rFonts w:ascii="Times New Roman" w:hAnsi="Times New Roman"/>
                <w:b/>
                <w:bCs/>
                <w:sz w:val="18"/>
                <w:szCs w:val="18"/>
                <w:lang w:eastAsia="ar-SA"/>
              </w:rPr>
              <w:t>Właściwości:</w:t>
            </w:r>
            <w:r w:rsidRPr="00F1362D">
              <w:rPr>
                <w:rFonts w:ascii="Times New Roman" w:hAnsi="Times New Roman"/>
                <w:bCs/>
                <w:sz w:val="18"/>
                <w:szCs w:val="18"/>
                <w:lang w:eastAsia="ar-SA"/>
              </w:rPr>
              <w:t xml:space="preserve"> ciało stałe, EUH 401 w celu uniknięcia zagrożeń dla zdrowia ludzi i środowiska, należy postępować zgodnie z instrukcją użycia.  </w:t>
            </w:r>
          </w:p>
        </w:tc>
        <w:tc>
          <w:tcPr>
            <w:tcW w:w="917" w:type="pct"/>
          </w:tcPr>
          <w:p w14:paraId="16427518" w14:textId="77777777" w:rsidR="00F1362D" w:rsidRPr="00F1362D" w:rsidRDefault="00F1362D" w:rsidP="00F1362D">
            <w:pPr>
              <w:spacing w:line="240" w:lineRule="auto"/>
              <w:rPr>
                <w:rFonts w:cs="Arial"/>
                <w:sz w:val="20"/>
              </w:rPr>
            </w:pPr>
            <w:r w:rsidRPr="00F1362D">
              <w:rPr>
                <w:sz w:val="18"/>
                <w:szCs w:val="18"/>
              </w:rPr>
              <w:t>Odpady magazynowane będą na paletach w workach polietylenowych lub big-</w:t>
            </w:r>
            <w:proofErr w:type="spellStart"/>
            <w:r w:rsidRPr="00F1362D">
              <w:rPr>
                <w:sz w:val="18"/>
                <w:szCs w:val="18"/>
              </w:rPr>
              <w:t>bagach</w:t>
            </w:r>
            <w:proofErr w:type="spellEnd"/>
            <w:r w:rsidRPr="00F1362D">
              <w:rPr>
                <w:sz w:val="18"/>
                <w:szCs w:val="18"/>
              </w:rPr>
              <w:t>, oznakowanych etykietą z kodem odpadu, w centralnym punkcie magazynowania odpadów – kontener wyposażony w wannę wychwytową i ociekową lub naczepa przy obiekcie Ms-33.</w:t>
            </w:r>
          </w:p>
        </w:tc>
        <w:tc>
          <w:tcPr>
            <w:tcW w:w="659" w:type="pct"/>
            <w:vMerge/>
          </w:tcPr>
          <w:p w14:paraId="0E92D058" w14:textId="77777777" w:rsidR="00F1362D" w:rsidRPr="00F1362D" w:rsidRDefault="00F1362D" w:rsidP="00F1362D">
            <w:pPr>
              <w:spacing w:line="240" w:lineRule="auto"/>
              <w:rPr>
                <w:rFonts w:cs="Arial"/>
                <w:sz w:val="20"/>
              </w:rPr>
            </w:pPr>
          </w:p>
        </w:tc>
      </w:tr>
      <w:tr w:rsidR="00F1362D" w:rsidRPr="00F1362D" w14:paraId="3057D910" w14:textId="77777777" w:rsidTr="004F6BCC">
        <w:tc>
          <w:tcPr>
            <w:tcW w:w="276" w:type="pct"/>
          </w:tcPr>
          <w:p w14:paraId="5270F28A" w14:textId="77777777" w:rsidR="00F1362D" w:rsidRPr="00F1362D" w:rsidRDefault="00F1362D" w:rsidP="00F1362D">
            <w:pPr>
              <w:spacing w:line="240" w:lineRule="auto"/>
              <w:rPr>
                <w:rFonts w:cs="Arial"/>
                <w:sz w:val="20"/>
              </w:rPr>
            </w:pPr>
            <w:r w:rsidRPr="00F1362D">
              <w:rPr>
                <w:rFonts w:cs="Arial"/>
                <w:sz w:val="20"/>
              </w:rPr>
              <w:t>4</w:t>
            </w:r>
          </w:p>
        </w:tc>
        <w:tc>
          <w:tcPr>
            <w:tcW w:w="525" w:type="pct"/>
          </w:tcPr>
          <w:p w14:paraId="52157618" w14:textId="77777777" w:rsidR="00F1362D" w:rsidRPr="00F1362D" w:rsidRDefault="00F1362D" w:rsidP="00F1362D">
            <w:pPr>
              <w:spacing w:line="240" w:lineRule="auto"/>
              <w:rPr>
                <w:rFonts w:cs="Arial"/>
                <w:sz w:val="20"/>
              </w:rPr>
            </w:pPr>
            <w:r w:rsidRPr="00F1362D">
              <w:rPr>
                <w:bCs/>
                <w:sz w:val="18"/>
                <w:szCs w:val="18"/>
              </w:rPr>
              <w:t>07 04 13*</w:t>
            </w:r>
          </w:p>
        </w:tc>
        <w:tc>
          <w:tcPr>
            <w:tcW w:w="655" w:type="pct"/>
          </w:tcPr>
          <w:p w14:paraId="1C604805" w14:textId="77777777" w:rsidR="00F1362D" w:rsidRPr="00F1362D" w:rsidRDefault="00F1362D" w:rsidP="00F1362D">
            <w:pPr>
              <w:spacing w:line="240" w:lineRule="auto"/>
              <w:rPr>
                <w:rFonts w:cs="Arial"/>
                <w:sz w:val="20"/>
              </w:rPr>
            </w:pPr>
            <w:r w:rsidRPr="00F1362D">
              <w:rPr>
                <w:bCs/>
                <w:sz w:val="18"/>
                <w:szCs w:val="18"/>
              </w:rPr>
              <w:t>Odpady stałe zawierające substancje niebezpieczne</w:t>
            </w:r>
          </w:p>
        </w:tc>
        <w:tc>
          <w:tcPr>
            <w:tcW w:w="525" w:type="pct"/>
          </w:tcPr>
          <w:p w14:paraId="34B79E5D" w14:textId="77777777" w:rsidR="00F1362D" w:rsidRPr="00F1362D" w:rsidRDefault="00F1362D" w:rsidP="00F1362D">
            <w:pPr>
              <w:spacing w:line="240" w:lineRule="auto"/>
              <w:jc w:val="center"/>
              <w:rPr>
                <w:rFonts w:cs="Arial"/>
                <w:sz w:val="20"/>
              </w:rPr>
            </w:pPr>
            <w:r w:rsidRPr="00F1362D">
              <w:rPr>
                <w:bCs/>
                <w:sz w:val="18"/>
                <w:szCs w:val="18"/>
              </w:rPr>
              <w:t>5</w:t>
            </w:r>
          </w:p>
        </w:tc>
        <w:tc>
          <w:tcPr>
            <w:tcW w:w="1443" w:type="pct"/>
          </w:tcPr>
          <w:p w14:paraId="0343389F" w14:textId="77777777" w:rsidR="00F1362D" w:rsidRPr="00F1362D" w:rsidRDefault="00F1362D" w:rsidP="00F1362D">
            <w:pPr>
              <w:suppressAutoHyphens/>
              <w:autoSpaceDE w:val="0"/>
              <w:spacing w:line="240" w:lineRule="auto"/>
              <w:rPr>
                <w:rFonts w:cs="Arial"/>
                <w:bCs/>
                <w:sz w:val="20"/>
                <w:lang w:eastAsia="ar-SA"/>
              </w:rPr>
            </w:pPr>
            <w:r w:rsidRPr="00F1362D">
              <w:rPr>
                <w:rFonts w:ascii="Times New Roman" w:hAnsi="Times New Roman"/>
                <w:bCs/>
                <w:sz w:val="18"/>
                <w:szCs w:val="18"/>
                <w:lang w:eastAsia="ar-SA"/>
              </w:rPr>
              <w:t xml:space="preserve">Odpad powstawać będzie podczas przygotowania, obrotu i stosowania organicznych środków ochrony roślin. </w:t>
            </w:r>
            <w:r w:rsidRPr="00F1362D">
              <w:rPr>
                <w:rFonts w:ascii="Times New Roman" w:hAnsi="Times New Roman"/>
                <w:bCs/>
                <w:sz w:val="18"/>
                <w:szCs w:val="18"/>
                <w:lang w:eastAsia="ar-SA"/>
              </w:rPr>
              <w:br/>
            </w:r>
            <w:r w:rsidRPr="00F1362D">
              <w:rPr>
                <w:rFonts w:ascii="Times New Roman" w:hAnsi="Times New Roman"/>
                <w:b/>
                <w:bCs/>
                <w:sz w:val="18"/>
                <w:szCs w:val="18"/>
                <w:lang w:eastAsia="ar-SA"/>
              </w:rPr>
              <w:t>Skład</w:t>
            </w:r>
            <w:r w:rsidRPr="00F1362D">
              <w:rPr>
                <w:rFonts w:ascii="Times New Roman" w:hAnsi="Times New Roman"/>
                <w:bCs/>
                <w:sz w:val="18"/>
                <w:szCs w:val="18"/>
                <w:lang w:eastAsia="ar-SA"/>
              </w:rPr>
              <w:t xml:space="preserve">: surowce, surowce z czyszczenia instalacji i z prac porządkowych,. </w:t>
            </w:r>
            <w:r w:rsidRPr="00F1362D">
              <w:rPr>
                <w:rFonts w:ascii="Times New Roman" w:hAnsi="Times New Roman"/>
                <w:bCs/>
                <w:sz w:val="18"/>
                <w:szCs w:val="18"/>
                <w:lang w:eastAsia="ar-SA"/>
              </w:rPr>
              <w:br/>
            </w:r>
            <w:r w:rsidRPr="00F1362D">
              <w:rPr>
                <w:rFonts w:ascii="Times New Roman" w:hAnsi="Times New Roman"/>
                <w:b/>
                <w:bCs/>
                <w:sz w:val="18"/>
                <w:szCs w:val="18"/>
                <w:lang w:eastAsia="ar-SA"/>
              </w:rPr>
              <w:t>Właściwości:</w:t>
            </w:r>
            <w:r w:rsidRPr="00F1362D">
              <w:rPr>
                <w:rFonts w:ascii="Times New Roman" w:hAnsi="Times New Roman"/>
                <w:bCs/>
                <w:sz w:val="18"/>
                <w:szCs w:val="18"/>
                <w:lang w:eastAsia="ar-SA"/>
              </w:rPr>
              <w:t xml:space="preserve"> ciało stałe, substancje palne.</w:t>
            </w:r>
          </w:p>
        </w:tc>
        <w:tc>
          <w:tcPr>
            <w:tcW w:w="917" w:type="pct"/>
          </w:tcPr>
          <w:p w14:paraId="44DFCF47" w14:textId="77777777" w:rsidR="00F1362D" w:rsidRPr="00F1362D" w:rsidRDefault="00F1362D" w:rsidP="00F1362D">
            <w:pPr>
              <w:spacing w:line="240" w:lineRule="auto"/>
              <w:rPr>
                <w:rFonts w:cs="Arial"/>
                <w:sz w:val="20"/>
              </w:rPr>
            </w:pPr>
            <w:r w:rsidRPr="00F1362D">
              <w:rPr>
                <w:rFonts w:cs="Arial"/>
                <w:sz w:val="18"/>
                <w:szCs w:val="18"/>
              </w:rPr>
              <w:t>Odpady magazynowane będą na paletach w związanych pakietach lub workach polietylenowych i kartonach lub bębnach oznakowanych etykietą z kodem odpadu, w centralnym punkcie magazynowania odpadów – naczepa przy obiekcie Ms-33.</w:t>
            </w:r>
          </w:p>
        </w:tc>
        <w:tc>
          <w:tcPr>
            <w:tcW w:w="659" w:type="pct"/>
            <w:vMerge/>
          </w:tcPr>
          <w:p w14:paraId="591FB461" w14:textId="77777777" w:rsidR="00F1362D" w:rsidRPr="00F1362D" w:rsidRDefault="00F1362D" w:rsidP="00F1362D">
            <w:pPr>
              <w:spacing w:line="240" w:lineRule="auto"/>
              <w:rPr>
                <w:rFonts w:cs="Arial"/>
                <w:sz w:val="20"/>
              </w:rPr>
            </w:pPr>
          </w:p>
        </w:tc>
      </w:tr>
      <w:tr w:rsidR="00F1362D" w:rsidRPr="00F1362D" w14:paraId="4FD601B9" w14:textId="77777777" w:rsidTr="004F6BCC">
        <w:trPr>
          <w:trHeight w:val="849"/>
        </w:trPr>
        <w:tc>
          <w:tcPr>
            <w:tcW w:w="276" w:type="pct"/>
          </w:tcPr>
          <w:p w14:paraId="352EFCE6" w14:textId="77777777" w:rsidR="00F1362D" w:rsidRPr="00F1362D" w:rsidRDefault="00F1362D" w:rsidP="00F1362D">
            <w:pPr>
              <w:spacing w:line="240" w:lineRule="auto"/>
              <w:rPr>
                <w:rFonts w:cs="Arial"/>
                <w:sz w:val="20"/>
              </w:rPr>
            </w:pPr>
            <w:r w:rsidRPr="00F1362D">
              <w:rPr>
                <w:rFonts w:cs="Arial"/>
                <w:sz w:val="20"/>
              </w:rPr>
              <w:t>5</w:t>
            </w:r>
          </w:p>
        </w:tc>
        <w:tc>
          <w:tcPr>
            <w:tcW w:w="525" w:type="pct"/>
          </w:tcPr>
          <w:p w14:paraId="66A8E556" w14:textId="77777777" w:rsidR="00F1362D" w:rsidRPr="00F1362D" w:rsidRDefault="00F1362D" w:rsidP="00F1362D">
            <w:pPr>
              <w:spacing w:line="240" w:lineRule="auto"/>
              <w:rPr>
                <w:rFonts w:cs="Arial"/>
                <w:sz w:val="20"/>
              </w:rPr>
            </w:pPr>
            <w:r w:rsidRPr="00F1362D">
              <w:rPr>
                <w:bCs/>
                <w:sz w:val="18"/>
                <w:szCs w:val="18"/>
              </w:rPr>
              <w:t>07 04 80*</w:t>
            </w:r>
          </w:p>
        </w:tc>
        <w:tc>
          <w:tcPr>
            <w:tcW w:w="655" w:type="pct"/>
          </w:tcPr>
          <w:p w14:paraId="7872EFA7" w14:textId="77777777" w:rsidR="00F1362D" w:rsidRPr="00F1362D" w:rsidRDefault="00F1362D" w:rsidP="00F1362D">
            <w:pPr>
              <w:spacing w:line="240" w:lineRule="auto"/>
              <w:rPr>
                <w:rFonts w:cs="Arial"/>
                <w:sz w:val="20"/>
              </w:rPr>
            </w:pPr>
            <w:r w:rsidRPr="00F1362D">
              <w:rPr>
                <w:bCs/>
                <w:sz w:val="18"/>
                <w:szCs w:val="18"/>
              </w:rPr>
              <w:t>Przeterminowane środki ochrony roślin</w:t>
            </w:r>
          </w:p>
        </w:tc>
        <w:tc>
          <w:tcPr>
            <w:tcW w:w="525" w:type="pct"/>
          </w:tcPr>
          <w:p w14:paraId="6C60CA95" w14:textId="77777777" w:rsidR="00F1362D" w:rsidRPr="00F1362D" w:rsidRDefault="00F1362D" w:rsidP="00F1362D">
            <w:pPr>
              <w:spacing w:line="240" w:lineRule="auto"/>
              <w:jc w:val="center"/>
              <w:rPr>
                <w:rFonts w:cs="Arial"/>
                <w:sz w:val="20"/>
              </w:rPr>
            </w:pPr>
            <w:r w:rsidRPr="00F1362D">
              <w:rPr>
                <w:bCs/>
                <w:sz w:val="18"/>
                <w:szCs w:val="18"/>
              </w:rPr>
              <w:t>10</w:t>
            </w:r>
          </w:p>
        </w:tc>
        <w:tc>
          <w:tcPr>
            <w:tcW w:w="1443" w:type="pct"/>
          </w:tcPr>
          <w:p w14:paraId="5848AC24" w14:textId="77777777" w:rsidR="00F1362D" w:rsidRPr="00F1362D" w:rsidRDefault="00F1362D" w:rsidP="00F1362D">
            <w:pPr>
              <w:spacing w:line="240" w:lineRule="auto"/>
              <w:rPr>
                <w:rFonts w:cs="Arial"/>
                <w:bCs/>
                <w:sz w:val="20"/>
              </w:rPr>
            </w:pPr>
            <w:r w:rsidRPr="00F1362D">
              <w:rPr>
                <w:bCs/>
                <w:sz w:val="18"/>
                <w:szCs w:val="18"/>
              </w:rPr>
              <w:t xml:space="preserve">Odpad powstawać będzie w przypadku utraty terminu ważności. </w:t>
            </w:r>
            <w:r w:rsidRPr="00F1362D">
              <w:rPr>
                <w:bCs/>
                <w:sz w:val="18"/>
                <w:szCs w:val="18"/>
              </w:rPr>
              <w:br/>
            </w:r>
            <w:r w:rsidRPr="00F1362D">
              <w:rPr>
                <w:b/>
                <w:bCs/>
                <w:sz w:val="18"/>
                <w:szCs w:val="18"/>
              </w:rPr>
              <w:t>Skład:</w:t>
            </w:r>
            <w:r w:rsidRPr="00F1362D">
              <w:rPr>
                <w:bCs/>
                <w:sz w:val="18"/>
                <w:szCs w:val="18"/>
              </w:rPr>
              <w:t xml:space="preserve"> środki ochrony roślin w postaci cieczy i ciała stałego. </w:t>
            </w:r>
            <w:r w:rsidRPr="00F1362D">
              <w:rPr>
                <w:bCs/>
                <w:sz w:val="18"/>
                <w:szCs w:val="18"/>
              </w:rPr>
              <w:br/>
            </w:r>
            <w:r w:rsidRPr="00F1362D">
              <w:rPr>
                <w:b/>
                <w:bCs/>
                <w:sz w:val="18"/>
                <w:szCs w:val="18"/>
              </w:rPr>
              <w:t>Właściwości:</w:t>
            </w:r>
            <w:r w:rsidRPr="00F1362D">
              <w:rPr>
                <w:bCs/>
                <w:sz w:val="18"/>
                <w:szCs w:val="18"/>
              </w:rPr>
              <w:t xml:space="preserve"> EUH 401 w celu uniknięcia zagrożeń dla zdrowia ludzi i środowiska, należy postępować zgodnie z instrukcją użycia.  </w:t>
            </w:r>
          </w:p>
        </w:tc>
        <w:tc>
          <w:tcPr>
            <w:tcW w:w="917" w:type="pct"/>
          </w:tcPr>
          <w:p w14:paraId="7700BE36" w14:textId="77777777" w:rsidR="00F1362D" w:rsidRPr="00F1362D" w:rsidRDefault="00F1362D" w:rsidP="00F1362D">
            <w:pPr>
              <w:spacing w:line="240" w:lineRule="auto"/>
              <w:rPr>
                <w:rFonts w:cs="Arial"/>
                <w:sz w:val="20"/>
              </w:rPr>
            </w:pPr>
            <w:r w:rsidRPr="00F1362D">
              <w:rPr>
                <w:sz w:val="18"/>
                <w:szCs w:val="18"/>
              </w:rPr>
              <w:t>Odpady magazynowane będą na paletach w opakowaniach konfekcyjnych, butelkach, kanistrach polietylenowych lub bębnach metalowych i polietylenowych lub w kontenerach 1m</w:t>
            </w:r>
            <w:r w:rsidRPr="00F1362D">
              <w:rPr>
                <w:sz w:val="18"/>
                <w:szCs w:val="18"/>
                <w:vertAlign w:val="superscript"/>
              </w:rPr>
              <w:t>3</w:t>
            </w:r>
            <w:r w:rsidRPr="00F1362D">
              <w:rPr>
                <w:sz w:val="18"/>
                <w:szCs w:val="18"/>
              </w:rPr>
              <w:t xml:space="preserve"> oznakowanych etykietą z kodem odpadu w centralnym punkcie magazynowania odpadów – naczepa przy obiekcie Ms-33.</w:t>
            </w:r>
          </w:p>
        </w:tc>
        <w:tc>
          <w:tcPr>
            <w:tcW w:w="659" w:type="pct"/>
            <w:vMerge/>
          </w:tcPr>
          <w:p w14:paraId="728E155A" w14:textId="77777777" w:rsidR="00F1362D" w:rsidRPr="00F1362D" w:rsidRDefault="00F1362D" w:rsidP="00F1362D">
            <w:pPr>
              <w:spacing w:line="240" w:lineRule="auto"/>
              <w:rPr>
                <w:rFonts w:cs="Arial"/>
                <w:sz w:val="20"/>
              </w:rPr>
            </w:pPr>
          </w:p>
        </w:tc>
      </w:tr>
      <w:tr w:rsidR="00F1362D" w:rsidRPr="00F1362D" w14:paraId="133919B4" w14:textId="77777777" w:rsidTr="004F6BCC">
        <w:tc>
          <w:tcPr>
            <w:tcW w:w="276" w:type="pct"/>
          </w:tcPr>
          <w:p w14:paraId="600D02ED" w14:textId="77777777" w:rsidR="00F1362D" w:rsidRPr="00F1362D" w:rsidRDefault="00F1362D" w:rsidP="00F1362D">
            <w:pPr>
              <w:spacing w:line="240" w:lineRule="auto"/>
              <w:rPr>
                <w:rFonts w:cs="Arial"/>
                <w:sz w:val="20"/>
              </w:rPr>
            </w:pPr>
            <w:r w:rsidRPr="00F1362D">
              <w:rPr>
                <w:rFonts w:cs="Arial"/>
                <w:sz w:val="20"/>
              </w:rPr>
              <w:t>6</w:t>
            </w:r>
          </w:p>
        </w:tc>
        <w:tc>
          <w:tcPr>
            <w:tcW w:w="525" w:type="pct"/>
          </w:tcPr>
          <w:p w14:paraId="6E362D70" w14:textId="77777777" w:rsidR="00F1362D" w:rsidRPr="00F1362D" w:rsidRDefault="00F1362D" w:rsidP="00F1362D">
            <w:pPr>
              <w:spacing w:line="240" w:lineRule="auto"/>
              <w:rPr>
                <w:rFonts w:cs="Arial"/>
                <w:sz w:val="20"/>
              </w:rPr>
            </w:pPr>
            <w:r w:rsidRPr="00F1362D">
              <w:rPr>
                <w:bCs/>
                <w:sz w:val="18"/>
                <w:szCs w:val="18"/>
              </w:rPr>
              <w:t>13 03 10*</w:t>
            </w:r>
          </w:p>
        </w:tc>
        <w:tc>
          <w:tcPr>
            <w:tcW w:w="655" w:type="pct"/>
          </w:tcPr>
          <w:p w14:paraId="2F7A1EBF" w14:textId="77777777" w:rsidR="00F1362D" w:rsidRPr="00F1362D" w:rsidRDefault="00F1362D" w:rsidP="00F1362D">
            <w:pPr>
              <w:spacing w:line="240" w:lineRule="auto"/>
              <w:rPr>
                <w:rFonts w:cs="Arial"/>
                <w:sz w:val="20"/>
              </w:rPr>
            </w:pPr>
            <w:r w:rsidRPr="00F1362D">
              <w:rPr>
                <w:bCs/>
                <w:sz w:val="18"/>
                <w:szCs w:val="18"/>
              </w:rPr>
              <w:t xml:space="preserve">Inne oleje i ciecze stosowane jako </w:t>
            </w:r>
            <w:proofErr w:type="spellStart"/>
            <w:r w:rsidRPr="00F1362D">
              <w:rPr>
                <w:bCs/>
                <w:sz w:val="18"/>
                <w:szCs w:val="18"/>
              </w:rPr>
              <w:t>elektroizolatory</w:t>
            </w:r>
            <w:proofErr w:type="spellEnd"/>
            <w:r w:rsidRPr="00F1362D">
              <w:rPr>
                <w:bCs/>
                <w:sz w:val="18"/>
                <w:szCs w:val="18"/>
              </w:rPr>
              <w:t xml:space="preserve"> oraz nośniki ciepła</w:t>
            </w:r>
          </w:p>
        </w:tc>
        <w:tc>
          <w:tcPr>
            <w:tcW w:w="525" w:type="pct"/>
          </w:tcPr>
          <w:p w14:paraId="7AFA3F01" w14:textId="77777777" w:rsidR="00F1362D" w:rsidRPr="00F1362D" w:rsidRDefault="00F1362D" w:rsidP="00F1362D">
            <w:pPr>
              <w:spacing w:line="240" w:lineRule="auto"/>
              <w:jc w:val="center"/>
              <w:rPr>
                <w:rFonts w:cs="Arial"/>
                <w:sz w:val="20"/>
              </w:rPr>
            </w:pPr>
            <w:r w:rsidRPr="00F1362D">
              <w:rPr>
                <w:bCs/>
                <w:sz w:val="18"/>
                <w:szCs w:val="18"/>
              </w:rPr>
              <w:t>5</w:t>
            </w:r>
          </w:p>
        </w:tc>
        <w:tc>
          <w:tcPr>
            <w:tcW w:w="1443" w:type="pct"/>
          </w:tcPr>
          <w:p w14:paraId="6D4FFD5A" w14:textId="77777777" w:rsidR="00F1362D" w:rsidRPr="00F1362D" w:rsidRDefault="00F1362D" w:rsidP="00F1362D">
            <w:pPr>
              <w:suppressAutoHyphens/>
              <w:autoSpaceDE w:val="0"/>
              <w:spacing w:line="240" w:lineRule="auto"/>
              <w:rPr>
                <w:rFonts w:cs="Arial"/>
                <w:bCs/>
                <w:sz w:val="18"/>
                <w:szCs w:val="18"/>
                <w:lang w:eastAsia="ar-SA"/>
              </w:rPr>
            </w:pPr>
            <w:r w:rsidRPr="00F1362D">
              <w:rPr>
                <w:rFonts w:cs="Arial"/>
                <w:bCs/>
                <w:sz w:val="18"/>
                <w:szCs w:val="18"/>
                <w:lang w:eastAsia="ar-SA"/>
              </w:rPr>
              <w:t xml:space="preserve">Odpad powstawać będzie przy wymianie płynów w instalacji chłodniczej. </w:t>
            </w:r>
          </w:p>
          <w:p w14:paraId="30B7466E" w14:textId="77777777" w:rsidR="00F1362D" w:rsidRPr="00F1362D" w:rsidRDefault="00F1362D" w:rsidP="00F1362D">
            <w:pPr>
              <w:suppressAutoHyphens/>
              <w:autoSpaceDE w:val="0"/>
              <w:spacing w:line="240" w:lineRule="auto"/>
              <w:rPr>
                <w:rFonts w:cs="Arial"/>
                <w:bCs/>
                <w:sz w:val="18"/>
                <w:szCs w:val="18"/>
                <w:lang w:eastAsia="ar-SA"/>
              </w:rPr>
            </w:pPr>
            <w:r w:rsidRPr="00F1362D">
              <w:rPr>
                <w:rFonts w:cs="Arial"/>
                <w:b/>
                <w:bCs/>
                <w:sz w:val="18"/>
                <w:szCs w:val="18"/>
                <w:lang w:eastAsia="ar-SA"/>
              </w:rPr>
              <w:t>Skład:</w:t>
            </w:r>
            <w:r w:rsidRPr="00F1362D">
              <w:rPr>
                <w:rFonts w:cs="Arial"/>
                <w:bCs/>
                <w:sz w:val="18"/>
                <w:szCs w:val="18"/>
                <w:lang w:eastAsia="ar-SA"/>
              </w:rPr>
              <w:t xml:space="preserve">  glikol etylenowy 30-50%, </w:t>
            </w:r>
            <w:proofErr w:type="spellStart"/>
            <w:r w:rsidRPr="00F1362D">
              <w:rPr>
                <w:rFonts w:cs="Arial"/>
                <w:bCs/>
                <w:sz w:val="18"/>
                <w:szCs w:val="18"/>
                <w:lang w:eastAsia="ar-SA"/>
              </w:rPr>
              <w:t>tetraboran</w:t>
            </w:r>
            <w:proofErr w:type="spellEnd"/>
            <w:r w:rsidRPr="00F1362D">
              <w:rPr>
                <w:rFonts w:cs="Arial"/>
                <w:bCs/>
                <w:sz w:val="18"/>
                <w:szCs w:val="18"/>
                <w:lang w:eastAsia="ar-SA"/>
              </w:rPr>
              <w:t xml:space="preserve"> </w:t>
            </w:r>
            <w:proofErr w:type="spellStart"/>
            <w:r w:rsidRPr="00F1362D">
              <w:rPr>
                <w:rFonts w:cs="Arial"/>
                <w:bCs/>
                <w:sz w:val="18"/>
                <w:szCs w:val="18"/>
                <w:lang w:eastAsia="ar-SA"/>
              </w:rPr>
              <w:t>disodu</w:t>
            </w:r>
            <w:proofErr w:type="spellEnd"/>
            <w:r w:rsidRPr="00F1362D">
              <w:rPr>
                <w:rFonts w:cs="Arial"/>
                <w:bCs/>
                <w:sz w:val="18"/>
                <w:szCs w:val="18"/>
                <w:lang w:eastAsia="ar-SA"/>
              </w:rPr>
              <w:t xml:space="preserve"> ≤ 0,25%. </w:t>
            </w:r>
          </w:p>
          <w:p w14:paraId="0215B09F" w14:textId="77777777" w:rsidR="00F1362D" w:rsidRPr="00F1362D" w:rsidRDefault="00F1362D" w:rsidP="00F1362D">
            <w:pPr>
              <w:spacing w:line="240" w:lineRule="auto"/>
              <w:rPr>
                <w:rFonts w:cs="Arial"/>
                <w:b/>
                <w:bCs/>
                <w:sz w:val="20"/>
              </w:rPr>
            </w:pPr>
            <w:r w:rsidRPr="00F1362D">
              <w:rPr>
                <w:rFonts w:cs="Arial"/>
                <w:b/>
                <w:bCs/>
                <w:sz w:val="18"/>
                <w:szCs w:val="18"/>
              </w:rPr>
              <w:t>Właściwości:</w:t>
            </w:r>
            <w:r w:rsidRPr="00F1362D">
              <w:rPr>
                <w:rFonts w:cs="Arial"/>
                <w:bCs/>
                <w:sz w:val="18"/>
                <w:szCs w:val="18"/>
              </w:rPr>
              <w:t xml:space="preserve"> ciecz.</w:t>
            </w:r>
          </w:p>
        </w:tc>
        <w:tc>
          <w:tcPr>
            <w:tcW w:w="917" w:type="pct"/>
          </w:tcPr>
          <w:p w14:paraId="15258241" w14:textId="77777777" w:rsidR="00F1362D" w:rsidRPr="00F1362D" w:rsidRDefault="00F1362D" w:rsidP="00F1362D">
            <w:pPr>
              <w:spacing w:line="240" w:lineRule="auto"/>
              <w:rPr>
                <w:rFonts w:cs="Arial"/>
                <w:sz w:val="20"/>
              </w:rPr>
            </w:pPr>
            <w:r w:rsidRPr="00F1362D">
              <w:rPr>
                <w:sz w:val="18"/>
                <w:szCs w:val="18"/>
              </w:rPr>
              <w:t xml:space="preserve">Odpady magazynowane będą na paletach w szczelnie zamkniętych pojemnikach oznakowanych etykietą z kodem odpadu, </w:t>
            </w:r>
            <w:r w:rsidRPr="00F1362D">
              <w:rPr>
                <w:bCs/>
                <w:sz w:val="18"/>
                <w:szCs w:val="18"/>
              </w:rPr>
              <w:t xml:space="preserve">w centralnym punkcie magazynowania odpadów – </w:t>
            </w:r>
            <w:r w:rsidRPr="00F1362D">
              <w:rPr>
                <w:bCs/>
                <w:iCs/>
                <w:sz w:val="18"/>
                <w:szCs w:val="18"/>
              </w:rPr>
              <w:t>kontener wyposażony w wannę wychwytową i ociekową</w:t>
            </w:r>
            <w:r w:rsidRPr="00F1362D" w:rsidDel="000A69C3">
              <w:rPr>
                <w:bCs/>
                <w:sz w:val="18"/>
                <w:szCs w:val="18"/>
              </w:rPr>
              <w:t xml:space="preserve"> </w:t>
            </w:r>
            <w:r w:rsidRPr="00F1362D">
              <w:rPr>
                <w:bCs/>
                <w:sz w:val="18"/>
                <w:szCs w:val="18"/>
              </w:rPr>
              <w:t>przy obiekcie Ms-33.</w:t>
            </w:r>
          </w:p>
        </w:tc>
        <w:tc>
          <w:tcPr>
            <w:tcW w:w="659" w:type="pct"/>
            <w:vMerge/>
          </w:tcPr>
          <w:p w14:paraId="5B02BDD2" w14:textId="77777777" w:rsidR="00F1362D" w:rsidRPr="00F1362D" w:rsidRDefault="00F1362D" w:rsidP="00F1362D">
            <w:pPr>
              <w:spacing w:line="240" w:lineRule="auto"/>
              <w:rPr>
                <w:rFonts w:cs="Arial"/>
                <w:sz w:val="20"/>
              </w:rPr>
            </w:pPr>
          </w:p>
        </w:tc>
      </w:tr>
      <w:tr w:rsidR="00F1362D" w:rsidRPr="00F1362D" w14:paraId="3A4EA990" w14:textId="77777777" w:rsidTr="004F6BCC">
        <w:trPr>
          <w:trHeight w:val="1119"/>
        </w:trPr>
        <w:tc>
          <w:tcPr>
            <w:tcW w:w="276" w:type="pct"/>
          </w:tcPr>
          <w:p w14:paraId="109BBDE6" w14:textId="77777777" w:rsidR="00F1362D" w:rsidRPr="00F1362D" w:rsidRDefault="00F1362D" w:rsidP="00F1362D">
            <w:pPr>
              <w:spacing w:line="240" w:lineRule="auto"/>
              <w:rPr>
                <w:rFonts w:cs="Arial"/>
                <w:sz w:val="20"/>
              </w:rPr>
            </w:pPr>
            <w:r w:rsidRPr="00F1362D">
              <w:rPr>
                <w:rFonts w:cs="Arial"/>
                <w:sz w:val="20"/>
              </w:rPr>
              <w:t>7</w:t>
            </w:r>
          </w:p>
        </w:tc>
        <w:tc>
          <w:tcPr>
            <w:tcW w:w="525" w:type="pct"/>
          </w:tcPr>
          <w:p w14:paraId="41D0DA2D" w14:textId="77777777" w:rsidR="00F1362D" w:rsidRPr="00F1362D" w:rsidRDefault="00F1362D" w:rsidP="00F1362D">
            <w:pPr>
              <w:spacing w:line="240" w:lineRule="auto"/>
              <w:rPr>
                <w:rFonts w:cs="Arial"/>
                <w:bCs/>
                <w:sz w:val="20"/>
              </w:rPr>
            </w:pPr>
            <w:r w:rsidRPr="00F1362D">
              <w:rPr>
                <w:bCs/>
                <w:sz w:val="18"/>
                <w:szCs w:val="18"/>
              </w:rPr>
              <w:t>15 01 10*</w:t>
            </w:r>
          </w:p>
        </w:tc>
        <w:tc>
          <w:tcPr>
            <w:tcW w:w="655" w:type="pct"/>
          </w:tcPr>
          <w:p w14:paraId="044EBDFA" w14:textId="77777777" w:rsidR="00F1362D" w:rsidRPr="00F1362D" w:rsidRDefault="00F1362D" w:rsidP="00F1362D">
            <w:pPr>
              <w:spacing w:line="240" w:lineRule="auto"/>
              <w:rPr>
                <w:rFonts w:cs="Arial"/>
                <w:bCs/>
                <w:sz w:val="20"/>
              </w:rPr>
            </w:pPr>
            <w:r w:rsidRPr="00F1362D">
              <w:rPr>
                <w:bCs/>
                <w:sz w:val="18"/>
                <w:szCs w:val="18"/>
              </w:rPr>
              <w:t xml:space="preserve">Opakowania zawierające pozostałości substancji niebezpiecznych lub nimi zanieczyszczone </w:t>
            </w:r>
          </w:p>
        </w:tc>
        <w:tc>
          <w:tcPr>
            <w:tcW w:w="525" w:type="pct"/>
          </w:tcPr>
          <w:p w14:paraId="5BDADA30" w14:textId="77777777" w:rsidR="00F1362D" w:rsidRPr="00F1362D" w:rsidRDefault="00F1362D" w:rsidP="00F1362D">
            <w:pPr>
              <w:spacing w:line="240" w:lineRule="auto"/>
              <w:jc w:val="center"/>
              <w:rPr>
                <w:rFonts w:cs="Arial"/>
                <w:bCs/>
                <w:sz w:val="20"/>
              </w:rPr>
            </w:pPr>
            <w:r w:rsidRPr="00F1362D">
              <w:rPr>
                <w:bCs/>
                <w:sz w:val="18"/>
                <w:szCs w:val="18"/>
              </w:rPr>
              <w:t>80</w:t>
            </w:r>
          </w:p>
        </w:tc>
        <w:tc>
          <w:tcPr>
            <w:tcW w:w="1443" w:type="pct"/>
          </w:tcPr>
          <w:p w14:paraId="75F15061" w14:textId="77777777" w:rsidR="00F1362D" w:rsidRPr="00F1362D" w:rsidRDefault="00F1362D" w:rsidP="00F1362D">
            <w:pPr>
              <w:spacing w:line="240" w:lineRule="auto"/>
              <w:rPr>
                <w:rFonts w:cs="Arial"/>
                <w:sz w:val="20"/>
              </w:rPr>
            </w:pPr>
            <w:r w:rsidRPr="00F1362D">
              <w:rPr>
                <w:bCs/>
                <w:sz w:val="18"/>
                <w:szCs w:val="18"/>
              </w:rPr>
              <w:t xml:space="preserve">Odpad stanowić będą zużyte worki po kwasie MCPA, </w:t>
            </w:r>
            <w:proofErr w:type="spellStart"/>
            <w:r w:rsidRPr="00F1362D">
              <w:rPr>
                <w:bCs/>
                <w:sz w:val="18"/>
                <w:szCs w:val="18"/>
              </w:rPr>
              <w:t>Glifosacie</w:t>
            </w:r>
            <w:proofErr w:type="spellEnd"/>
            <w:r w:rsidRPr="00F1362D">
              <w:rPr>
                <w:bCs/>
                <w:sz w:val="18"/>
                <w:szCs w:val="18"/>
              </w:rPr>
              <w:t xml:space="preserve">, surowcach ciekłych – </w:t>
            </w:r>
            <w:proofErr w:type="spellStart"/>
            <w:r w:rsidRPr="00F1362D">
              <w:rPr>
                <w:bCs/>
                <w:sz w:val="18"/>
                <w:szCs w:val="18"/>
              </w:rPr>
              <w:t>bigbagi</w:t>
            </w:r>
            <w:proofErr w:type="spellEnd"/>
            <w:r w:rsidRPr="00F1362D">
              <w:rPr>
                <w:bCs/>
                <w:sz w:val="18"/>
                <w:szCs w:val="18"/>
              </w:rPr>
              <w:t xml:space="preserve">, worki, bębny do 200 l, kontenery 1 m³. </w:t>
            </w:r>
            <w:r w:rsidRPr="00F1362D">
              <w:rPr>
                <w:bCs/>
                <w:sz w:val="18"/>
                <w:szCs w:val="18"/>
              </w:rPr>
              <w:br/>
            </w:r>
            <w:r w:rsidRPr="00F1362D">
              <w:rPr>
                <w:b/>
                <w:bCs/>
                <w:sz w:val="18"/>
                <w:szCs w:val="18"/>
              </w:rPr>
              <w:t>Skład:</w:t>
            </w:r>
            <w:r w:rsidRPr="00F1362D">
              <w:rPr>
                <w:bCs/>
                <w:sz w:val="18"/>
                <w:szCs w:val="18"/>
              </w:rPr>
              <w:t xml:space="preserve"> polietylen, polipropylen, metal, drewno zanieczyszczony surowcami. </w:t>
            </w:r>
            <w:r w:rsidRPr="00F1362D">
              <w:rPr>
                <w:bCs/>
                <w:sz w:val="18"/>
                <w:szCs w:val="18"/>
              </w:rPr>
              <w:br/>
            </w:r>
            <w:r w:rsidRPr="00F1362D">
              <w:rPr>
                <w:b/>
                <w:bCs/>
                <w:sz w:val="18"/>
                <w:szCs w:val="18"/>
              </w:rPr>
              <w:t xml:space="preserve">Właściwości: </w:t>
            </w:r>
            <w:r w:rsidRPr="00F1362D">
              <w:rPr>
                <w:bCs/>
                <w:sz w:val="18"/>
                <w:szCs w:val="18"/>
              </w:rPr>
              <w:t>ciało stałe, palne, barwa różna.</w:t>
            </w:r>
          </w:p>
        </w:tc>
        <w:tc>
          <w:tcPr>
            <w:tcW w:w="917" w:type="pct"/>
          </w:tcPr>
          <w:p w14:paraId="45A59D7D" w14:textId="77777777" w:rsidR="00F1362D" w:rsidRPr="00F1362D" w:rsidRDefault="00F1362D" w:rsidP="00F1362D">
            <w:pPr>
              <w:spacing w:line="240" w:lineRule="auto"/>
              <w:rPr>
                <w:rFonts w:cs="Arial"/>
                <w:sz w:val="20"/>
              </w:rPr>
            </w:pPr>
            <w:r w:rsidRPr="00F1362D">
              <w:rPr>
                <w:rFonts w:cs="Arial"/>
                <w:sz w:val="20"/>
              </w:rPr>
              <w:t>Odpady magazynowane będą na paletach luzem lub w związanych pakietach, lub workach polietylenowych, big-</w:t>
            </w:r>
            <w:proofErr w:type="spellStart"/>
            <w:r w:rsidRPr="00F1362D">
              <w:rPr>
                <w:rFonts w:cs="Arial"/>
                <w:sz w:val="20"/>
              </w:rPr>
              <w:t>bagach</w:t>
            </w:r>
            <w:proofErr w:type="spellEnd"/>
            <w:r w:rsidRPr="00F1362D">
              <w:rPr>
                <w:rFonts w:cs="Arial"/>
                <w:sz w:val="20"/>
              </w:rPr>
              <w:t xml:space="preserve">, pojemniki metalowe, polietylenowe i polipropylenowe na paletach, oznakowane etykietą z kodem odpadu, w centralnym punkcie magazynowania odpadów – </w:t>
            </w:r>
            <w:proofErr w:type="spellStart"/>
            <w:r w:rsidRPr="00F1362D">
              <w:rPr>
                <w:rFonts w:cs="Arial"/>
                <w:sz w:val="20"/>
              </w:rPr>
              <w:t>prasokontener</w:t>
            </w:r>
            <w:proofErr w:type="spellEnd"/>
            <w:r w:rsidRPr="00F1362D">
              <w:rPr>
                <w:rFonts w:cs="Arial"/>
                <w:sz w:val="20"/>
              </w:rPr>
              <w:t xml:space="preserve"> lub naczepa przy obiekcie Ms-33.</w:t>
            </w:r>
          </w:p>
        </w:tc>
        <w:tc>
          <w:tcPr>
            <w:tcW w:w="659" w:type="pct"/>
            <w:vMerge/>
          </w:tcPr>
          <w:p w14:paraId="7D978ECF" w14:textId="77777777" w:rsidR="00F1362D" w:rsidRPr="00F1362D" w:rsidRDefault="00F1362D" w:rsidP="00F1362D">
            <w:pPr>
              <w:spacing w:line="240" w:lineRule="auto"/>
              <w:rPr>
                <w:rFonts w:cs="Arial"/>
                <w:sz w:val="20"/>
              </w:rPr>
            </w:pPr>
          </w:p>
        </w:tc>
      </w:tr>
      <w:tr w:rsidR="00F1362D" w:rsidRPr="00F1362D" w14:paraId="79CA95E0" w14:textId="77777777" w:rsidTr="004F6BCC">
        <w:trPr>
          <w:trHeight w:val="3352"/>
        </w:trPr>
        <w:tc>
          <w:tcPr>
            <w:tcW w:w="276" w:type="pct"/>
          </w:tcPr>
          <w:p w14:paraId="76CBD7A5" w14:textId="77777777" w:rsidR="00F1362D" w:rsidRPr="00F1362D" w:rsidRDefault="00F1362D" w:rsidP="00F1362D">
            <w:pPr>
              <w:spacing w:line="240" w:lineRule="auto"/>
              <w:rPr>
                <w:rFonts w:cs="Arial"/>
                <w:sz w:val="20"/>
              </w:rPr>
            </w:pPr>
            <w:r w:rsidRPr="00F1362D">
              <w:rPr>
                <w:rFonts w:cs="Arial"/>
                <w:sz w:val="20"/>
              </w:rPr>
              <w:t>8</w:t>
            </w:r>
          </w:p>
        </w:tc>
        <w:tc>
          <w:tcPr>
            <w:tcW w:w="525" w:type="pct"/>
          </w:tcPr>
          <w:p w14:paraId="051CC916" w14:textId="77777777" w:rsidR="00F1362D" w:rsidRPr="00F1362D" w:rsidRDefault="00F1362D" w:rsidP="00F1362D">
            <w:pPr>
              <w:spacing w:line="240" w:lineRule="auto"/>
              <w:rPr>
                <w:rFonts w:cs="Arial"/>
                <w:bCs/>
                <w:sz w:val="20"/>
              </w:rPr>
            </w:pPr>
            <w:r w:rsidRPr="00F1362D">
              <w:rPr>
                <w:bCs/>
                <w:sz w:val="18"/>
                <w:szCs w:val="18"/>
              </w:rPr>
              <w:t>15 02 02*</w:t>
            </w:r>
          </w:p>
        </w:tc>
        <w:tc>
          <w:tcPr>
            <w:tcW w:w="655" w:type="pct"/>
          </w:tcPr>
          <w:p w14:paraId="3C5AF316" w14:textId="77777777" w:rsidR="00F1362D" w:rsidRPr="00F1362D" w:rsidRDefault="00F1362D" w:rsidP="00F1362D">
            <w:pPr>
              <w:spacing w:line="240" w:lineRule="auto"/>
              <w:rPr>
                <w:rFonts w:cs="Arial"/>
                <w:bCs/>
                <w:sz w:val="20"/>
              </w:rPr>
            </w:pPr>
            <w:r w:rsidRPr="00F1362D">
              <w:rPr>
                <w:bCs/>
                <w:sz w:val="18"/>
                <w:szCs w:val="18"/>
              </w:rPr>
              <w:t>Sorbenty, materiały filtracyjne (w tym filtry olejowe nieujęte w innych grupach), tkaniny do wycierania (np. szmaty, ścierki) i ubrania ochronne zanieczyszczone substancjami niebezpiecznymi (np. PCB)</w:t>
            </w:r>
          </w:p>
        </w:tc>
        <w:tc>
          <w:tcPr>
            <w:tcW w:w="525" w:type="pct"/>
          </w:tcPr>
          <w:p w14:paraId="082C5F46" w14:textId="77777777" w:rsidR="00F1362D" w:rsidRPr="00F1362D" w:rsidRDefault="00F1362D" w:rsidP="00F1362D">
            <w:pPr>
              <w:spacing w:line="240" w:lineRule="auto"/>
              <w:jc w:val="center"/>
              <w:rPr>
                <w:rFonts w:cs="Arial"/>
                <w:bCs/>
                <w:sz w:val="20"/>
              </w:rPr>
            </w:pPr>
            <w:r w:rsidRPr="00F1362D">
              <w:rPr>
                <w:bCs/>
                <w:sz w:val="18"/>
                <w:szCs w:val="18"/>
              </w:rPr>
              <w:t>5</w:t>
            </w:r>
          </w:p>
        </w:tc>
        <w:tc>
          <w:tcPr>
            <w:tcW w:w="1443" w:type="pct"/>
          </w:tcPr>
          <w:p w14:paraId="294FB076" w14:textId="77777777" w:rsidR="00F1362D" w:rsidRPr="00F1362D" w:rsidRDefault="00F1362D" w:rsidP="00F1362D">
            <w:pPr>
              <w:spacing w:line="240" w:lineRule="auto"/>
              <w:rPr>
                <w:rFonts w:cs="Arial"/>
                <w:bCs/>
                <w:sz w:val="20"/>
              </w:rPr>
            </w:pPr>
            <w:r w:rsidRPr="00F1362D">
              <w:rPr>
                <w:bCs/>
                <w:sz w:val="18"/>
                <w:szCs w:val="18"/>
              </w:rPr>
              <w:t xml:space="preserve">Odpad stanowić będzie czyściwo szmaciane i papierowe, zanieczyszczone ubrania ochronne i rękawice. </w:t>
            </w:r>
            <w:r w:rsidRPr="00F1362D">
              <w:rPr>
                <w:bCs/>
                <w:sz w:val="18"/>
                <w:szCs w:val="18"/>
              </w:rPr>
              <w:br/>
            </w:r>
            <w:r w:rsidRPr="00F1362D">
              <w:rPr>
                <w:b/>
                <w:bCs/>
                <w:sz w:val="18"/>
                <w:szCs w:val="18"/>
              </w:rPr>
              <w:t>Skład:</w:t>
            </w:r>
            <w:r w:rsidRPr="00F1362D">
              <w:rPr>
                <w:bCs/>
                <w:sz w:val="18"/>
                <w:szCs w:val="18"/>
              </w:rPr>
              <w:t xml:space="preserve"> poliester, poliamid, bawełna, guma, celuloza zanieczyszczone substancjami niebezpiecznymi. </w:t>
            </w:r>
            <w:r w:rsidRPr="00F1362D">
              <w:rPr>
                <w:bCs/>
                <w:sz w:val="18"/>
                <w:szCs w:val="18"/>
              </w:rPr>
              <w:br/>
            </w:r>
            <w:r w:rsidRPr="00F1362D">
              <w:rPr>
                <w:b/>
                <w:bCs/>
                <w:sz w:val="18"/>
                <w:szCs w:val="18"/>
              </w:rPr>
              <w:t>Właściwości:</w:t>
            </w:r>
            <w:r w:rsidRPr="00F1362D">
              <w:rPr>
                <w:bCs/>
                <w:sz w:val="18"/>
                <w:szCs w:val="18"/>
              </w:rPr>
              <w:t xml:space="preserve"> ciało stałe.</w:t>
            </w:r>
          </w:p>
        </w:tc>
        <w:tc>
          <w:tcPr>
            <w:tcW w:w="917" w:type="pct"/>
          </w:tcPr>
          <w:p w14:paraId="713162E6" w14:textId="77777777" w:rsidR="00F1362D" w:rsidRPr="00F1362D" w:rsidRDefault="00F1362D" w:rsidP="00F1362D">
            <w:pPr>
              <w:spacing w:line="240" w:lineRule="auto"/>
              <w:rPr>
                <w:rFonts w:cs="Arial"/>
                <w:sz w:val="20"/>
              </w:rPr>
            </w:pPr>
            <w:r w:rsidRPr="00F1362D">
              <w:rPr>
                <w:sz w:val="18"/>
                <w:szCs w:val="18"/>
              </w:rPr>
              <w:t xml:space="preserve">Odpady magazynowane będą na paletach </w:t>
            </w:r>
            <w:r w:rsidRPr="00F1362D">
              <w:rPr>
                <w:bCs/>
                <w:iCs/>
                <w:sz w:val="18"/>
                <w:szCs w:val="18"/>
              </w:rPr>
              <w:t xml:space="preserve">w workach polietylenowych lub szczelnie zamkniętych bębnach </w:t>
            </w:r>
            <w:r w:rsidRPr="00F1362D">
              <w:rPr>
                <w:bCs/>
                <w:iCs/>
                <w:spacing w:val="-6"/>
                <w:sz w:val="18"/>
                <w:szCs w:val="18"/>
              </w:rPr>
              <w:t>metalowych lub polietylenowych</w:t>
            </w:r>
            <w:r w:rsidRPr="00F1362D">
              <w:rPr>
                <w:bCs/>
                <w:iCs/>
                <w:sz w:val="18"/>
                <w:szCs w:val="18"/>
              </w:rPr>
              <w:t xml:space="preserve"> </w:t>
            </w:r>
            <w:r w:rsidRPr="00F1362D">
              <w:rPr>
                <w:bCs/>
                <w:iCs/>
                <w:spacing w:val="-6"/>
                <w:sz w:val="18"/>
                <w:szCs w:val="18"/>
              </w:rPr>
              <w:t xml:space="preserve">oznakowanych etykietą z kodem odpadu, </w:t>
            </w:r>
            <w:r w:rsidRPr="00F1362D">
              <w:rPr>
                <w:bCs/>
                <w:iCs/>
                <w:sz w:val="18"/>
                <w:szCs w:val="18"/>
              </w:rPr>
              <w:t>w centralnym punkcie magazynowania odpadów – naczepa przy obiekcie Ms-33.</w:t>
            </w:r>
          </w:p>
        </w:tc>
        <w:tc>
          <w:tcPr>
            <w:tcW w:w="659" w:type="pct"/>
            <w:vMerge/>
          </w:tcPr>
          <w:p w14:paraId="0EAC0F10" w14:textId="77777777" w:rsidR="00F1362D" w:rsidRPr="00F1362D" w:rsidRDefault="00F1362D" w:rsidP="00F1362D">
            <w:pPr>
              <w:spacing w:line="240" w:lineRule="auto"/>
              <w:rPr>
                <w:rFonts w:cs="Arial"/>
                <w:sz w:val="20"/>
              </w:rPr>
            </w:pPr>
          </w:p>
        </w:tc>
      </w:tr>
      <w:tr w:rsidR="00F1362D" w:rsidRPr="00F1362D" w14:paraId="1588184E" w14:textId="77777777" w:rsidTr="004F6BCC">
        <w:trPr>
          <w:trHeight w:val="1037"/>
        </w:trPr>
        <w:tc>
          <w:tcPr>
            <w:tcW w:w="276" w:type="pct"/>
          </w:tcPr>
          <w:p w14:paraId="6BE4B400" w14:textId="77777777" w:rsidR="00F1362D" w:rsidRPr="00F1362D" w:rsidRDefault="00F1362D" w:rsidP="00F1362D">
            <w:pPr>
              <w:rPr>
                <w:rFonts w:cs="Arial"/>
                <w:sz w:val="20"/>
              </w:rPr>
            </w:pPr>
            <w:r w:rsidRPr="00F1362D">
              <w:rPr>
                <w:rFonts w:cs="Arial"/>
                <w:sz w:val="20"/>
              </w:rPr>
              <w:t>9</w:t>
            </w:r>
          </w:p>
        </w:tc>
        <w:tc>
          <w:tcPr>
            <w:tcW w:w="525" w:type="pct"/>
          </w:tcPr>
          <w:p w14:paraId="3FDA4721" w14:textId="77777777" w:rsidR="00F1362D" w:rsidRPr="00F1362D" w:rsidRDefault="00F1362D" w:rsidP="00F1362D">
            <w:pPr>
              <w:spacing w:line="240" w:lineRule="auto"/>
              <w:rPr>
                <w:sz w:val="18"/>
                <w:szCs w:val="18"/>
              </w:rPr>
            </w:pPr>
            <w:r w:rsidRPr="00F1362D">
              <w:rPr>
                <w:bCs/>
                <w:sz w:val="18"/>
                <w:szCs w:val="18"/>
              </w:rPr>
              <w:t>16 03 05*</w:t>
            </w:r>
          </w:p>
        </w:tc>
        <w:tc>
          <w:tcPr>
            <w:tcW w:w="655" w:type="pct"/>
          </w:tcPr>
          <w:p w14:paraId="33E7A2D1" w14:textId="77777777" w:rsidR="00F1362D" w:rsidRPr="00F1362D" w:rsidRDefault="00F1362D" w:rsidP="00F1362D">
            <w:pPr>
              <w:spacing w:line="240" w:lineRule="auto"/>
              <w:rPr>
                <w:sz w:val="18"/>
                <w:szCs w:val="18"/>
              </w:rPr>
            </w:pPr>
            <w:r w:rsidRPr="00F1362D">
              <w:rPr>
                <w:bCs/>
                <w:sz w:val="18"/>
                <w:szCs w:val="18"/>
              </w:rPr>
              <w:t>Organiczne odpady zawierające substancje niebezpieczne</w:t>
            </w:r>
          </w:p>
        </w:tc>
        <w:tc>
          <w:tcPr>
            <w:tcW w:w="525" w:type="pct"/>
          </w:tcPr>
          <w:p w14:paraId="585DFFFF" w14:textId="77777777" w:rsidR="00F1362D" w:rsidRPr="00F1362D" w:rsidRDefault="00F1362D" w:rsidP="00F1362D">
            <w:pPr>
              <w:spacing w:line="240" w:lineRule="auto"/>
              <w:jc w:val="center"/>
              <w:rPr>
                <w:sz w:val="18"/>
                <w:szCs w:val="18"/>
              </w:rPr>
            </w:pPr>
            <w:r w:rsidRPr="00F1362D">
              <w:rPr>
                <w:bCs/>
                <w:sz w:val="18"/>
                <w:szCs w:val="18"/>
              </w:rPr>
              <w:t>10</w:t>
            </w:r>
          </w:p>
        </w:tc>
        <w:tc>
          <w:tcPr>
            <w:tcW w:w="1443" w:type="pct"/>
          </w:tcPr>
          <w:p w14:paraId="2932ABD6" w14:textId="77777777" w:rsidR="00F1362D" w:rsidRPr="00F1362D" w:rsidRDefault="00F1362D" w:rsidP="00F1362D">
            <w:pPr>
              <w:spacing w:line="240" w:lineRule="auto"/>
              <w:rPr>
                <w:sz w:val="18"/>
                <w:szCs w:val="18"/>
              </w:rPr>
            </w:pPr>
            <w:r w:rsidRPr="00F1362D">
              <w:rPr>
                <w:bCs/>
                <w:sz w:val="18"/>
                <w:szCs w:val="18"/>
              </w:rPr>
              <w:t xml:space="preserve">Odpad powstawać będzie w przypadku utraty terminu ważności, niezgodnych z wymaganiami surowców. </w:t>
            </w:r>
            <w:r w:rsidRPr="00F1362D">
              <w:rPr>
                <w:bCs/>
                <w:sz w:val="18"/>
                <w:szCs w:val="18"/>
              </w:rPr>
              <w:br/>
            </w:r>
            <w:r w:rsidRPr="00F1362D">
              <w:rPr>
                <w:b/>
                <w:bCs/>
                <w:sz w:val="18"/>
                <w:szCs w:val="18"/>
              </w:rPr>
              <w:t>Skład</w:t>
            </w:r>
            <w:r w:rsidRPr="00F1362D">
              <w:rPr>
                <w:bCs/>
                <w:sz w:val="18"/>
                <w:szCs w:val="18"/>
              </w:rPr>
              <w:t xml:space="preserve">: surowce w postaci cieczy. </w:t>
            </w:r>
            <w:r w:rsidRPr="00F1362D">
              <w:rPr>
                <w:bCs/>
                <w:sz w:val="18"/>
                <w:szCs w:val="18"/>
              </w:rPr>
              <w:br/>
            </w:r>
            <w:r w:rsidRPr="00F1362D">
              <w:rPr>
                <w:b/>
                <w:bCs/>
                <w:sz w:val="18"/>
                <w:szCs w:val="18"/>
              </w:rPr>
              <w:t>Właściwości:</w:t>
            </w:r>
            <w:r w:rsidRPr="00F1362D">
              <w:rPr>
                <w:bCs/>
                <w:sz w:val="18"/>
                <w:szCs w:val="18"/>
              </w:rPr>
              <w:t xml:space="preserve"> ciecz.</w:t>
            </w:r>
          </w:p>
        </w:tc>
        <w:tc>
          <w:tcPr>
            <w:tcW w:w="917" w:type="pct"/>
          </w:tcPr>
          <w:p w14:paraId="17F6EE30" w14:textId="77777777" w:rsidR="00F1362D" w:rsidRPr="00F1362D" w:rsidRDefault="00F1362D" w:rsidP="00F1362D">
            <w:pPr>
              <w:spacing w:line="240" w:lineRule="auto"/>
              <w:rPr>
                <w:rFonts w:cs="Arial"/>
                <w:sz w:val="20"/>
              </w:rPr>
            </w:pPr>
            <w:r w:rsidRPr="00F1362D">
              <w:rPr>
                <w:sz w:val="18"/>
                <w:szCs w:val="18"/>
              </w:rPr>
              <w:t>Odpady magazynowane będą n</w:t>
            </w:r>
            <w:r w:rsidRPr="00F1362D">
              <w:rPr>
                <w:bCs/>
                <w:sz w:val="18"/>
                <w:szCs w:val="18"/>
              </w:rPr>
              <w:t xml:space="preserve">a paletach w opakowaniach producenta oznakowane etykietą z kodem odpadu </w:t>
            </w:r>
            <w:r w:rsidRPr="00F1362D">
              <w:rPr>
                <w:bCs/>
                <w:iCs/>
                <w:sz w:val="18"/>
                <w:szCs w:val="18"/>
              </w:rPr>
              <w:t>w centralnym punkcie magazynowania odpadów – kontener wyposażony w wannę wychwytową i ociekową</w:t>
            </w:r>
            <w:r w:rsidRPr="00F1362D" w:rsidDel="009F5C0E">
              <w:rPr>
                <w:bCs/>
                <w:iCs/>
                <w:sz w:val="18"/>
                <w:szCs w:val="18"/>
              </w:rPr>
              <w:t xml:space="preserve"> </w:t>
            </w:r>
            <w:r w:rsidRPr="00F1362D">
              <w:rPr>
                <w:bCs/>
                <w:iCs/>
                <w:sz w:val="18"/>
                <w:szCs w:val="18"/>
              </w:rPr>
              <w:t>przy obiekcie Ms-33.</w:t>
            </w:r>
          </w:p>
        </w:tc>
        <w:tc>
          <w:tcPr>
            <w:tcW w:w="659" w:type="pct"/>
            <w:vMerge/>
          </w:tcPr>
          <w:p w14:paraId="771C58D0" w14:textId="77777777" w:rsidR="00F1362D" w:rsidRPr="00F1362D" w:rsidRDefault="00F1362D" w:rsidP="00F1362D">
            <w:pPr>
              <w:rPr>
                <w:rFonts w:cs="Arial"/>
                <w:sz w:val="20"/>
              </w:rPr>
            </w:pPr>
          </w:p>
        </w:tc>
      </w:tr>
      <w:tr w:rsidR="00F1362D" w:rsidRPr="00F1362D" w14:paraId="0894A579" w14:textId="77777777" w:rsidTr="004F6BCC">
        <w:trPr>
          <w:trHeight w:val="1037"/>
        </w:trPr>
        <w:tc>
          <w:tcPr>
            <w:tcW w:w="276" w:type="pct"/>
          </w:tcPr>
          <w:p w14:paraId="21191BD0" w14:textId="77777777" w:rsidR="00F1362D" w:rsidRPr="00F1362D" w:rsidRDefault="00F1362D" w:rsidP="00F1362D">
            <w:pPr>
              <w:rPr>
                <w:rFonts w:cs="Arial"/>
                <w:sz w:val="20"/>
              </w:rPr>
            </w:pPr>
            <w:r w:rsidRPr="00F1362D">
              <w:rPr>
                <w:rFonts w:cs="Arial"/>
                <w:sz w:val="20"/>
              </w:rPr>
              <w:t>10</w:t>
            </w:r>
          </w:p>
        </w:tc>
        <w:tc>
          <w:tcPr>
            <w:tcW w:w="525" w:type="pct"/>
          </w:tcPr>
          <w:p w14:paraId="5B4CCC3C" w14:textId="77777777" w:rsidR="00F1362D" w:rsidRPr="00F1362D" w:rsidRDefault="00F1362D" w:rsidP="00F1362D">
            <w:pPr>
              <w:spacing w:line="240" w:lineRule="auto"/>
              <w:rPr>
                <w:bCs/>
                <w:sz w:val="18"/>
                <w:szCs w:val="18"/>
              </w:rPr>
            </w:pPr>
            <w:r w:rsidRPr="00F1362D">
              <w:rPr>
                <w:bCs/>
                <w:sz w:val="18"/>
                <w:szCs w:val="18"/>
              </w:rPr>
              <w:t>16 07 09*</w:t>
            </w:r>
          </w:p>
        </w:tc>
        <w:tc>
          <w:tcPr>
            <w:tcW w:w="655" w:type="pct"/>
          </w:tcPr>
          <w:p w14:paraId="2C43F330" w14:textId="77777777" w:rsidR="00F1362D" w:rsidRPr="00F1362D" w:rsidRDefault="00F1362D" w:rsidP="00F1362D">
            <w:pPr>
              <w:spacing w:line="240" w:lineRule="auto"/>
              <w:rPr>
                <w:bCs/>
                <w:sz w:val="18"/>
                <w:szCs w:val="18"/>
              </w:rPr>
            </w:pPr>
            <w:r w:rsidRPr="00F1362D">
              <w:rPr>
                <w:bCs/>
                <w:sz w:val="18"/>
                <w:szCs w:val="18"/>
              </w:rPr>
              <w:t>Odpady zawierające inne substancje niebezpieczne</w:t>
            </w:r>
          </w:p>
        </w:tc>
        <w:tc>
          <w:tcPr>
            <w:tcW w:w="525" w:type="pct"/>
          </w:tcPr>
          <w:p w14:paraId="45D546AA" w14:textId="77777777" w:rsidR="00F1362D" w:rsidRPr="00F1362D" w:rsidRDefault="00F1362D" w:rsidP="00F1362D">
            <w:pPr>
              <w:spacing w:line="240" w:lineRule="auto"/>
              <w:jc w:val="center"/>
              <w:rPr>
                <w:bCs/>
                <w:sz w:val="18"/>
                <w:szCs w:val="18"/>
              </w:rPr>
            </w:pPr>
            <w:r w:rsidRPr="00F1362D">
              <w:rPr>
                <w:bCs/>
                <w:sz w:val="18"/>
                <w:szCs w:val="18"/>
              </w:rPr>
              <w:t>5</w:t>
            </w:r>
          </w:p>
        </w:tc>
        <w:tc>
          <w:tcPr>
            <w:tcW w:w="1443" w:type="pct"/>
          </w:tcPr>
          <w:p w14:paraId="2204B383" w14:textId="77777777" w:rsidR="00F1362D" w:rsidRPr="00F1362D" w:rsidRDefault="00F1362D" w:rsidP="00F1362D">
            <w:pPr>
              <w:spacing w:line="240" w:lineRule="auto"/>
              <w:rPr>
                <w:bCs/>
                <w:sz w:val="18"/>
                <w:szCs w:val="18"/>
              </w:rPr>
            </w:pPr>
            <w:r w:rsidRPr="00F1362D">
              <w:rPr>
                <w:bCs/>
                <w:sz w:val="18"/>
                <w:szCs w:val="18"/>
              </w:rPr>
              <w:t xml:space="preserve">Odpad powstawać będzie podczas czyszczenia zbiorników i aparatów produkcyjnych. </w:t>
            </w:r>
            <w:r w:rsidRPr="00F1362D">
              <w:rPr>
                <w:bCs/>
                <w:sz w:val="18"/>
                <w:szCs w:val="18"/>
              </w:rPr>
              <w:br/>
            </w:r>
            <w:r w:rsidRPr="00F1362D">
              <w:rPr>
                <w:b/>
                <w:bCs/>
                <w:sz w:val="18"/>
                <w:szCs w:val="18"/>
              </w:rPr>
              <w:t>Skład:</w:t>
            </w:r>
            <w:r w:rsidRPr="00F1362D">
              <w:rPr>
                <w:bCs/>
                <w:sz w:val="18"/>
                <w:szCs w:val="18"/>
              </w:rPr>
              <w:t xml:space="preserve"> szlamy i osady po przechowywanych surowcach  i produktach zawierające substancje mineralne: piasek (kwarc), tlenki i wodorotlenki żelaza lub organiczne zanieczyszczone substancjami używanymi na Instalacji. </w:t>
            </w:r>
            <w:r w:rsidRPr="00F1362D">
              <w:rPr>
                <w:bCs/>
                <w:sz w:val="18"/>
                <w:szCs w:val="18"/>
              </w:rPr>
              <w:br/>
            </w:r>
            <w:r w:rsidRPr="00F1362D">
              <w:rPr>
                <w:b/>
                <w:bCs/>
                <w:sz w:val="18"/>
                <w:szCs w:val="18"/>
              </w:rPr>
              <w:t>Właściwości:</w:t>
            </w:r>
            <w:r w:rsidRPr="00F1362D">
              <w:rPr>
                <w:bCs/>
                <w:sz w:val="18"/>
                <w:szCs w:val="18"/>
              </w:rPr>
              <w:t xml:space="preserve"> ciało stałe (szlam) o barwie brunatnej słabym, charakterystycznym zapachu, zawartość wilgoci ponad 50%.</w:t>
            </w:r>
          </w:p>
        </w:tc>
        <w:tc>
          <w:tcPr>
            <w:tcW w:w="917" w:type="pct"/>
          </w:tcPr>
          <w:p w14:paraId="29677492" w14:textId="77777777" w:rsidR="00F1362D" w:rsidRPr="00F1362D" w:rsidRDefault="00F1362D" w:rsidP="00F1362D">
            <w:pPr>
              <w:spacing w:line="240" w:lineRule="auto"/>
              <w:rPr>
                <w:rFonts w:cs="Arial"/>
                <w:sz w:val="20"/>
              </w:rPr>
            </w:pPr>
            <w:r w:rsidRPr="00F1362D">
              <w:rPr>
                <w:sz w:val="18"/>
                <w:szCs w:val="18"/>
              </w:rPr>
              <w:t xml:space="preserve">Odpady magazynowane będą </w:t>
            </w:r>
            <w:r w:rsidRPr="00F1362D">
              <w:rPr>
                <w:bCs/>
                <w:sz w:val="18"/>
                <w:szCs w:val="18"/>
              </w:rPr>
              <w:t xml:space="preserve">na paletach w szczelnie zamkniętych bębnach metalowych i polietylenowych lub w workach polietylenowych oznakowane etykietą z kodem odpadu, w centralnym punkcie magazynowania odpadów – </w:t>
            </w:r>
            <w:r w:rsidRPr="00F1362D">
              <w:rPr>
                <w:bCs/>
                <w:iCs/>
                <w:sz w:val="18"/>
                <w:szCs w:val="18"/>
              </w:rPr>
              <w:t>kontener wyposażony w wannę wychwytową i ociekową</w:t>
            </w:r>
            <w:r w:rsidRPr="00F1362D" w:rsidDel="009F5C0E">
              <w:rPr>
                <w:bCs/>
                <w:sz w:val="18"/>
                <w:szCs w:val="18"/>
              </w:rPr>
              <w:t xml:space="preserve"> </w:t>
            </w:r>
            <w:r w:rsidRPr="00F1362D">
              <w:rPr>
                <w:bCs/>
                <w:sz w:val="18"/>
                <w:szCs w:val="18"/>
              </w:rPr>
              <w:t>przy obiekcie Ms-33.</w:t>
            </w:r>
          </w:p>
        </w:tc>
        <w:tc>
          <w:tcPr>
            <w:tcW w:w="659" w:type="pct"/>
            <w:vMerge/>
          </w:tcPr>
          <w:p w14:paraId="00EFBF90" w14:textId="77777777" w:rsidR="00F1362D" w:rsidRPr="00F1362D" w:rsidRDefault="00F1362D" w:rsidP="00F1362D">
            <w:pPr>
              <w:rPr>
                <w:rFonts w:cs="Arial"/>
                <w:sz w:val="20"/>
              </w:rPr>
            </w:pPr>
          </w:p>
        </w:tc>
      </w:tr>
      <w:tr w:rsidR="00F1362D" w:rsidRPr="00F1362D" w14:paraId="694656B1" w14:textId="77777777" w:rsidTr="004F6BCC">
        <w:trPr>
          <w:trHeight w:val="221"/>
        </w:trPr>
        <w:tc>
          <w:tcPr>
            <w:tcW w:w="1456" w:type="pct"/>
            <w:gridSpan w:val="3"/>
            <w:shd w:val="clear" w:color="auto" w:fill="auto"/>
            <w:vAlign w:val="center"/>
          </w:tcPr>
          <w:p w14:paraId="499CC23D" w14:textId="77777777" w:rsidR="00F1362D" w:rsidRPr="00F1362D" w:rsidRDefault="00F1362D" w:rsidP="00F1362D">
            <w:pPr>
              <w:spacing w:line="240" w:lineRule="auto"/>
              <w:jc w:val="center"/>
              <w:rPr>
                <w:rFonts w:cs="Arial"/>
                <w:b/>
                <w:sz w:val="20"/>
              </w:rPr>
            </w:pPr>
            <w:r w:rsidRPr="00F1362D">
              <w:rPr>
                <w:rFonts w:cs="Arial"/>
                <w:b/>
                <w:sz w:val="20"/>
              </w:rPr>
              <w:t>SUMA</w:t>
            </w:r>
          </w:p>
        </w:tc>
        <w:tc>
          <w:tcPr>
            <w:tcW w:w="525" w:type="pct"/>
            <w:shd w:val="clear" w:color="auto" w:fill="auto"/>
            <w:vAlign w:val="center"/>
          </w:tcPr>
          <w:p w14:paraId="1DD474BE" w14:textId="77777777" w:rsidR="00F1362D" w:rsidRPr="00F1362D" w:rsidRDefault="00F1362D" w:rsidP="00F1362D">
            <w:pPr>
              <w:spacing w:line="240" w:lineRule="auto"/>
              <w:jc w:val="center"/>
              <w:rPr>
                <w:rFonts w:cs="Arial"/>
                <w:b/>
                <w:color w:val="4472C4" w:themeColor="accent1"/>
                <w:sz w:val="20"/>
              </w:rPr>
            </w:pPr>
            <w:r w:rsidRPr="00F1362D">
              <w:rPr>
                <w:b/>
                <w:bCs/>
                <w:sz w:val="20"/>
              </w:rPr>
              <w:t>155</w:t>
            </w:r>
          </w:p>
        </w:tc>
        <w:tc>
          <w:tcPr>
            <w:tcW w:w="3019" w:type="pct"/>
            <w:gridSpan w:val="3"/>
            <w:shd w:val="clear" w:color="auto" w:fill="auto"/>
            <w:vAlign w:val="center"/>
          </w:tcPr>
          <w:p w14:paraId="7A8F5F42" w14:textId="77777777" w:rsidR="00F1362D" w:rsidRPr="00F1362D" w:rsidRDefault="00F1362D" w:rsidP="00F1362D">
            <w:pPr>
              <w:spacing w:line="240" w:lineRule="auto"/>
              <w:jc w:val="center"/>
              <w:rPr>
                <w:rFonts w:cs="Arial"/>
                <w:b/>
                <w:sz w:val="20"/>
              </w:rPr>
            </w:pPr>
          </w:p>
        </w:tc>
      </w:tr>
    </w:tbl>
    <w:p w14:paraId="4A78BDE9" w14:textId="77777777" w:rsidR="00F1362D" w:rsidRPr="00F1362D" w:rsidRDefault="00F1362D" w:rsidP="00F1362D">
      <w:pPr>
        <w:keepNext/>
        <w:widowControl w:val="0"/>
        <w:adjustRightInd w:val="0"/>
        <w:spacing w:before="240" w:after="0" w:line="276" w:lineRule="auto"/>
        <w:jc w:val="both"/>
        <w:textAlignment w:val="baseline"/>
        <w:outlineLvl w:val="3"/>
        <w:rPr>
          <w:rFonts w:eastAsia="Calibri" w:cs="Times New Roman"/>
          <w:b/>
          <w:szCs w:val="20"/>
        </w:rPr>
      </w:pPr>
      <w:r w:rsidRPr="00F1362D">
        <w:rPr>
          <w:rFonts w:eastAsia="Calibri" w:cs="Times New Roman"/>
          <w:b/>
          <w:szCs w:val="20"/>
        </w:rPr>
        <w:t>Tabela nr 4a</w:t>
      </w:r>
    </w:p>
    <w:tbl>
      <w:tblPr>
        <w:tblStyle w:val="Tabela-Siatka15"/>
        <w:tblW w:w="5928" w:type="pct"/>
        <w:tblInd w:w="-885" w:type="dxa"/>
        <w:tblLayout w:type="fixed"/>
        <w:tblLook w:val="04A0" w:firstRow="1" w:lastRow="0" w:firstColumn="1" w:lastColumn="0" w:noHBand="0" w:noVBand="1"/>
        <w:tblDescription w:val="Zawiera komórki scalone. Dotyczy wytwarzania odpadów innych niż niebezpieczne. Przedstawia 9 kodów odpadów z podaniem ich rodzaju, ilości, źródła powstania, ich podstawowy skład chemiczny i właściwości. Przedstawia także sposób i miejsce magazynowania tych odpaów oraz sposób ich dalszego zagospodarowania."/>
      </w:tblPr>
      <w:tblGrid>
        <w:gridCol w:w="594"/>
        <w:gridCol w:w="1128"/>
        <w:gridCol w:w="1407"/>
        <w:gridCol w:w="1128"/>
        <w:gridCol w:w="3101"/>
        <w:gridCol w:w="1970"/>
        <w:gridCol w:w="1416"/>
      </w:tblGrid>
      <w:tr w:rsidR="00F1362D" w:rsidRPr="00F1362D" w14:paraId="30C4ACC8" w14:textId="77777777" w:rsidTr="004F6BCC">
        <w:trPr>
          <w:trHeight w:val="119"/>
          <w:tblHeader/>
        </w:trPr>
        <w:tc>
          <w:tcPr>
            <w:tcW w:w="5000" w:type="pct"/>
            <w:gridSpan w:val="7"/>
            <w:shd w:val="clear" w:color="auto" w:fill="auto"/>
            <w:vAlign w:val="center"/>
          </w:tcPr>
          <w:p w14:paraId="151A65EB" w14:textId="77777777" w:rsidR="00F1362D" w:rsidRPr="00F1362D" w:rsidRDefault="00F1362D" w:rsidP="00F1362D">
            <w:pPr>
              <w:spacing w:before="120" w:after="120"/>
              <w:jc w:val="center"/>
              <w:rPr>
                <w:rFonts w:cs="Arial"/>
                <w:b/>
                <w:sz w:val="20"/>
              </w:rPr>
            </w:pPr>
            <w:r w:rsidRPr="00F1362D">
              <w:rPr>
                <w:rFonts w:cs="Arial"/>
                <w:b/>
                <w:sz w:val="20"/>
              </w:rPr>
              <w:t>ODPADY INNE NIŻ NIEBEZPIECZNE</w:t>
            </w:r>
          </w:p>
        </w:tc>
      </w:tr>
      <w:tr w:rsidR="00F1362D" w:rsidRPr="00F1362D" w14:paraId="77F00E68" w14:textId="77777777" w:rsidTr="004F6BCC">
        <w:trPr>
          <w:trHeight w:val="962"/>
          <w:tblHeader/>
        </w:trPr>
        <w:tc>
          <w:tcPr>
            <w:tcW w:w="276" w:type="pct"/>
            <w:shd w:val="clear" w:color="auto" w:fill="auto"/>
            <w:vAlign w:val="center"/>
          </w:tcPr>
          <w:p w14:paraId="04254848" w14:textId="77777777" w:rsidR="00F1362D" w:rsidRPr="00F1362D" w:rsidRDefault="00F1362D" w:rsidP="00F1362D">
            <w:pPr>
              <w:spacing w:before="120" w:after="120" w:line="240" w:lineRule="auto"/>
              <w:jc w:val="center"/>
              <w:rPr>
                <w:rFonts w:cs="Arial"/>
                <w:b/>
                <w:sz w:val="20"/>
              </w:rPr>
            </w:pPr>
            <w:r w:rsidRPr="00F1362D">
              <w:rPr>
                <w:rFonts w:cs="Arial"/>
                <w:b/>
                <w:sz w:val="20"/>
              </w:rPr>
              <w:t>Lp.</w:t>
            </w:r>
          </w:p>
        </w:tc>
        <w:tc>
          <w:tcPr>
            <w:tcW w:w="525" w:type="pct"/>
            <w:shd w:val="clear" w:color="auto" w:fill="auto"/>
            <w:vAlign w:val="center"/>
          </w:tcPr>
          <w:p w14:paraId="25529A8B" w14:textId="77777777" w:rsidR="00F1362D" w:rsidRPr="00F1362D" w:rsidRDefault="00F1362D" w:rsidP="00F1362D">
            <w:pPr>
              <w:spacing w:before="120" w:after="120" w:line="240" w:lineRule="auto"/>
              <w:jc w:val="center"/>
              <w:rPr>
                <w:rFonts w:cs="Arial"/>
                <w:b/>
                <w:sz w:val="20"/>
              </w:rPr>
            </w:pPr>
            <w:r w:rsidRPr="00F1362D">
              <w:rPr>
                <w:rFonts w:cs="Arial"/>
                <w:b/>
                <w:sz w:val="20"/>
              </w:rPr>
              <w:t>Kod odpadu</w:t>
            </w:r>
          </w:p>
        </w:tc>
        <w:tc>
          <w:tcPr>
            <w:tcW w:w="655" w:type="pct"/>
            <w:shd w:val="clear" w:color="auto" w:fill="auto"/>
            <w:vAlign w:val="center"/>
          </w:tcPr>
          <w:p w14:paraId="6CFF9CA9" w14:textId="77777777" w:rsidR="00F1362D" w:rsidRPr="00F1362D" w:rsidRDefault="00F1362D" w:rsidP="00F1362D">
            <w:pPr>
              <w:spacing w:before="120" w:after="120" w:line="240" w:lineRule="auto"/>
              <w:jc w:val="center"/>
              <w:rPr>
                <w:rFonts w:cs="Arial"/>
                <w:b/>
                <w:sz w:val="20"/>
              </w:rPr>
            </w:pPr>
            <w:r w:rsidRPr="00F1362D">
              <w:rPr>
                <w:rFonts w:cs="Arial"/>
                <w:b/>
                <w:sz w:val="20"/>
              </w:rPr>
              <w:t>Rodzaj odpadu</w:t>
            </w:r>
          </w:p>
        </w:tc>
        <w:tc>
          <w:tcPr>
            <w:tcW w:w="525" w:type="pct"/>
            <w:shd w:val="clear" w:color="auto" w:fill="auto"/>
            <w:vAlign w:val="center"/>
          </w:tcPr>
          <w:p w14:paraId="2529FB41" w14:textId="77777777" w:rsidR="00F1362D" w:rsidRPr="00F1362D" w:rsidRDefault="00F1362D" w:rsidP="00F1362D">
            <w:pPr>
              <w:spacing w:before="120" w:after="120" w:line="240" w:lineRule="auto"/>
              <w:jc w:val="center"/>
              <w:rPr>
                <w:rFonts w:cs="Arial"/>
                <w:b/>
                <w:sz w:val="20"/>
              </w:rPr>
            </w:pPr>
            <w:r w:rsidRPr="00F1362D">
              <w:rPr>
                <w:rFonts w:cs="Arial"/>
                <w:b/>
                <w:sz w:val="20"/>
              </w:rPr>
              <w:t>Ilość [Mg/rok]</w:t>
            </w:r>
          </w:p>
        </w:tc>
        <w:tc>
          <w:tcPr>
            <w:tcW w:w="1443" w:type="pct"/>
            <w:shd w:val="clear" w:color="auto" w:fill="auto"/>
            <w:vAlign w:val="center"/>
          </w:tcPr>
          <w:p w14:paraId="5698A9D4" w14:textId="77777777" w:rsidR="00F1362D" w:rsidRPr="00F1362D" w:rsidRDefault="00F1362D" w:rsidP="00F1362D">
            <w:pPr>
              <w:spacing w:before="120" w:after="120" w:line="240" w:lineRule="auto"/>
              <w:jc w:val="center"/>
              <w:rPr>
                <w:rFonts w:cs="Arial"/>
                <w:b/>
                <w:sz w:val="20"/>
              </w:rPr>
            </w:pPr>
            <w:r w:rsidRPr="00F1362D">
              <w:rPr>
                <w:rFonts w:cs="Arial"/>
                <w:b/>
                <w:sz w:val="20"/>
              </w:rPr>
              <w:t>Źródło powstawania odpadów/ podstawowy skład chemiczny i właściwości</w:t>
            </w:r>
          </w:p>
        </w:tc>
        <w:tc>
          <w:tcPr>
            <w:tcW w:w="917" w:type="pct"/>
            <w:shd w:val="clear" w:color="auto" w:fill="auto"/>
            <w:vAlign w:val="center"/>
          </w:tcPr>
          <w:p w14:paraId="39B81337" w14:textId="77777777" w:rsidR="00F1362D" w:rsidRPr="00F1362D" w:rsidRDefault="00F1362D" w:rsidP="00F1362D">
            <w:pPr>
              <w:spacing w:before="120" w:after="120" w:line="240" w:lineRule="auto"/>
              <w:jc w:val="center"/>
              <w:rPr>
                <w:rFonts w:cs="Arial"/>
                <w:b/>
                <w:sz w:val="20"/>
              </w:rPr>
            </w:pPr>
            <w:r w:rsidRPr="00F1362D">
              <w:rPr>
                <w:rFonts w:cs="Arial"/>
                <w:b/>
                <w:sz w:val="20"/>
              </w:rPr>
              <w:t>Sposób i miejsce magazynowania odpadów</w:t>
            </w:r>
          </w:p>
        </w:tc>
        <w:tc>
          <w:tcPr>
            <w:tcW w:w="659" w:type="pct"/>
            <w:shd w:val="clear" w:color="auto" w:fill="auto"/>
            <w:vAlign w:val="center"/>
          </w:tcPr>
          <w:p w14:paraId="65C5FFB7" w14:textId="77777777" w:rsidR="00F1362D" w:rsidRPr="00F1362D" w:rsidRDefault="00F1362D" w:rsidP="00F1362D">
            <w:pPr>
              <w:spacing w:before="120" w:after="120" w:line="240" w:lineRule="auto"/>
              <w:jc w:val="center"/>
              <w:rPr>
                <w:rFonts w:cs="Arial"/>
                <w:b/>
                <w:sz w:val="20"/>
              </w:rPr>
            </w:pPr>
            <w:r w:rsidRPr="00F1362D">
              <w:rPr>
                <w:rFonts w:cs="Arial"/>
                <w:b/>
                <w:sz w:val="20"/>
              </w:rPr>
              <w:t>Sposób dalszego zagospodarowania odpadów</w:t>
            </w:r>
          </w:p>
        </w:tc>
      </w:tr>
      <w:tr w:rsidR="00F1362D" w:rsidRPr="00F1362D" w14:paraId="6B03A6F1" w14:textId="77777777" w:rsidTr="004F6BCC">
        <w:tc>
          <w:tcPr>
            <w:tcW w:w="276" w:type="pct"/>
          </w:tcPr>
          <w:p w14:paraId="4F65A072" w14:textId="77777777" w:rsidR="00F1362D" w:rsidRPr="00F1362D" w:rsidRDefault="00F1362D" w:rsidP="00F1362D">
            <w:pPr>
              <w:spacing w:line="240" w:lineRule="auto"/>
              <w:rPr>
                <w:rFonts w:cs="Arial"/>
                <w:sz w:val="20"/>
              </w:rPr>
            </w:pPr>
            <w:r w:rsidRPr="00F1362D">
              <w:rPr>
                <w:rFonts w:cs="Arial"/>
                <w:sz w:val="20"/>
              </w:rPr>
              <w:t>1</w:t>
            </w:r>
          </w:p>
        </w:tc>
        <w:tc>
          <w:tcPr>
            <w:tcW w:w="525" w:type="pct"/>
          </w:tcPr>
          <w:p w14:paraId="08C90837" w14:textId="77777777" w:rsidR="00F1362D" w:rsidRPr="00F1362D" w:rsidRDefault="00F1362D" w:rsidP="00F1362D">
            <w:pPr>
              <w:spacing w:line="240" w:lineRule="auto"/>
              <w:rPr>
                <w:rFonts w:cs="Arial"/>
                <w:sz w:val="20"/>
              </w:rPr>
            </w:pPr>
            <w:r w:rsidRPr="00F1362D">
              <w:rPr>
                <w:sz w:val="18"/>
                <w:szCs w:val="18"/>
              </w:rPr>
              <w:t>15 01 01</w:t>
            </w:r>
          </w:p>
        </w:tc>
        <w:tc>
          <w:tcPr>
            <w:tcW w:w="655" w:type="pct"/>
          </w:tcPr>
          <w:p w14:paraId="234CCE72" w14:textId="77777777" w:rsidR="00F1362D" w:rsidRPr="00F1362D" w:rsidRDefault="00F1362D" w:rsidP="00F1362D">
            <w:pPr>
              <w:spacing w:line="240" w:lineRule="auto"/>
              <w:rPr>
                <w:rFonts w:cs="Arial"/>
                <w:sz w:val="20"/>
              </w:rPr>
            </w:pPr>
            <w:r w:rsidRPr="00F1362D">
              <w:rPr>
                <w:bCs/>
                <w:sz w:val="18"/>
                <w:szCs w:val="18"/>
              </w:rPr>
              <w:t>Opakowania z papieru i tektury</w:t>
            </w:r>
          </w:p>
        </w:tc>
        <w:tc>
          <w:tcPr>
            <w:tcW w:w="525" w:type="pct"/>
          </w:tcPr>
          <w:p w14:paraId="5498A230" w14:textId="77777777" w:rsidR="00F1362D" w:rsidRPr="00F1362D" w:rsidRDefault="00F1362D" w:rsidP="00F1362D">
            <w:pPr>
              <w:spacing w:line="240" w:lineRule="auto"/>
              <w:rPr>
                <w:rFonts w:cs="Arial"/>
                <w:sz w:val="20"/>
              </w:rPr>
            </w:pPr>
            <w:r w:rsidRPr="00F1362D">
              <w:rPr>
                <w:bCs/>
                <w:sz w:val="18"/>
                <w:szCs w:val="18"/>
              </w:rPr>
              <w:t>0,5</w:t>
            </w:r>
          </w:p>
        </w:tc>
        <w:tc>
          <w:tcPr>
            <w:tcW w:w="1443" w:type="pct"/>
          </w:tcPr>
          <w:p w14:paraId="7E92DCCE" w14:textId="77777777" w:rsidR="00F1362D" w:rsidRPr="00F1362D" w:rsidRDefault="00F1362D" w:rsidP="00F1362D">
            <w:pPr>
              <w:spacing w:line="240" w:lineRule="auto"/>
              <w:rPr>
                <w:rFonts w:cs="Arial"/>
                <w:b/>
                <w:bCs/>
                <w:sz w:val="20"/>
              </w:rPr>
            </w:pPr>
            <w:r w:rsidRPr="00F1362D">
              <w:rPr>
                <w:bCs/>
                <w:sz w:val="18"/>
                <w:szCs w:val="18"/>
              </w:rPr>
              <w:t xml:space="preserve">Odpad stanowić będą opakowania z surowców innych niż niebezpieczne. </w:t>
            </w:r>
            <w:r w:rsidRPr="00F1362D">
              <w:rPr>
                <w:bCs/>
                <w:sz w:val="18"/>
                <w:szCs w:val="18"/>
              </w:rPr>
              <w:br/>
            </w:r>
            <w:r w:rsidRPr="00F1362D">
              <w:rPr>
                <w:b/>
                <w:bCs/>
                <w:sz w:val="18"/>
                <w:szCs w:val="18"/>
              </w:rPr>
              <w:t>Skład:</w:t>
            </w:r>
            <w:r w:rsidRPr="00F1362D">
              <w:rPr>
                <w:bCs/>
                <w:sz w:val="18"/>
                <w:szCs w:val="18"/>
              </w:rPr>
              <w:t xml:space="preserve"> włókna, głównie pochodzenia roślinnego (drewno drzew iglastych i liściastych, trzcina, len, konopie, słoma zbożowa itp.) </w:t>
            </w:r>
            <w:r w:rsidRPr="00F1362D">
              <w:rPr>
                <w:bCs/>
                <w:sz w:val="18"/>
                <w:szCs w:val="18"/>
              </w:rPr>
              <w:br/>
            </w:r>
            <w:r w:rsidRPr="00F1362D">
              <w:rPr>
                <w:b/>
                <w:bCs/>
                <w:sz w:val="18"/>
                <w:szCs w:val="18"/>
              </w:rPr>
              <w:t>Właściwości:</w:t>
            </w:r>
            <w:r w:rsidRPr="00F1362D">
              <w:rPr>
                <w:bCs/>
                <w:sz w:val="18"/>
                <w:szCs w:val="18"/>
              </w:rPr>
              <w:t xml:space="preserve"> biodegradowalne, ciało stałe, palne.</w:t>
            </w:r>
          </w:p>
        </w:tc>
        <w:tc>
          <w:tcPr>
            <w:tcW w:w="917" w:type="pct"/>
          </w:tcPr>
          <w:p w14:paraId="632DD514" w14:textId="77777777" w:rsidR="00F1362D" w:rsidRPr="00F1362D" w:rsidRDefault="00F1362D" w:rsidP="00F1362D">
            <w:pPr>
              <w:spacing w:line="240" w:lineRule="auto"/>
              <w:rPr>
                <w:rFonts w:cs="Arial"/>
                <w:sz w:val="20"/>
              </w:rPr>
            </w:pPr>
            <w:r w:rsidRPr="00F1362D">
              <w:rPr>
                <w:sz w:val="18"/>
                <w:szCs w:val="18"/>
              </w:rPr>
              <w:t xml:space="preserve">Odpady magazynowane będą luzem lub w związanych pakietach lub workach umieszczonych w kontenerach oznakowanych etykietą z kodem odpadu, </w:t>
            </w:r>
            <w:r w:rsidRPr="00F1362D">
              <w:rPr>
                <w:bCs/>
                <w:sz w:val="18"/>
                <w:szCs w:val="18"/>
              </w:rPr>
              <w:t>w centralnym punkcie magazynowania odpadów – w kontenerze przy obiekcie 1210 lub naczepie przy obiekcie Ms-33.</w:t>
            </w:r>
          </w:p>
        </w:tc>
        <w:tc>
          <w:tcPr>
            <w:tcW w:w="659" w:type="pct"/>
            <w:vMerge w:val="restart"/>
            <w:vAlign w:val="center"/>
          </w:tcPr>
          <w:p w14:paraId="70543F0C" w14:textId="77777777" w:rsidR="00F1362D" w:rsidRPr="00F1362D" w:rsidRDefault="00F1362D" w:rsidP="00F1362D">
            <w:pPr>
              <w:spacing w:line="240" w:lineRule="auto"/>
              <w:rPr>
                <w:rFonts w:cs="Arial"/>
                <w:sz w:val="20"/>
              </w:rPr>
            </w:pPr>
            <w:r w:rsidRPr="00F1362D">
              <w:rPr>
                <w:rFonts w:cs="Arial"/>
                <w:sz w:val="20"/>
              </w:rPr>
              <w:t>Odpady przekazywane będą uprawnionym podmiotom do odzysku.</w:t>
            </w:r>
          </w:p>
        </w:tc>
      </w:tr>
      <w:tr w:rsidR="00F1362D" w:rsidRPr="00F1362D" w14:paraId="59E73364" w14:textId="77777777" w:rsidTr="004F6BCC">
        <w:tc>
          <w:tcPr>
            <w:tcW w:w="276" w:type="pct"/>
          </w:tcPr>
          <w:p w14:paraId="062867DC" w14:textId="77777777" w:rsidR="00F1362D" w:rsidRPr="00F1362D" w:rsidRDefault="00F1362D" w:rsidP="00F1362D">
            <w:pPr>
              <w:spacing w:line="240" w:lineRule="auto"/>
              <w:rPr>
                <w:rFonts w:cs="Arial"/>
                <w:sz w:val="20"/>
              </w:rPr>
            </w:pPr>
            <w:r w:rsidRPr="00F1362D">
              <w:rPr>
                <w:rFonts w:cs="Arial"/>
                <w:sz w:val="20"/>
              </w:rPr>
              <w:t>2</w:t>
            </w:r>
          </w:p>
        </w:tc>
        <w:tc>
          <w:tcPr>
            <w:tcW w:w="525" w:type="pct"/>
          </w:tcPr>
          <w:p w14:paraId="57252395" w14:textId="77777777" w:rsidR="00F1362D" w:rsidRPr="00F1362D" w:rsidRDefault="00F1362D" w:rsidP="00F1362D">
            <w:pPr>
              <w:spacing w:line="240" w:lineRule="auto"/>
              <w:rPr>
                <w:rFonts w:cs="Arial"/>
                <w:sz w:val="20"/>
              </w:rPr>
            </w:pPr>
            <w:r w:rsidRPr="00F1362D">
              <w:rPr>
                <w:sz w:val="18"/>
                <w:szCs w:val="18"/>
              </w:rPr>
              <w:t>15 01 02</w:t>
            </w:r>
          </w:p>
        </w:tc>
        <w:tc>
          <w:tcPr>
            <w:tcW w:w="655" w:type="pct"/>
          </w:tcPr>
          <w:p w14:paraId="46D301F7" w14:textId="77777777" w:rsidR="00F1362D" w:rsidRPr="00F1362D" w:rsidRDefault="00F1362D" w:rsidP="00F1362D">
            <w:pPr>
              <w:spacing w:line="240" w:lineRule="auto"/>
              <w:rPr>
                <w:rFonts w:cs="Arial"/>
                <w:sz w:val="20"/>
              </w:rPr>
            </w:pPr>
            <w:r w:rsidRPr="00F1362D">
              <w:rPr>
                <w:bCs/>
                <w:sz w:val="18"/>
                <w:szCs w:val="18"/>
              </w:rPr>
              <w:t>Opakowania z tworzyw sztucznych</w:t>
            </w:r>
          </w:p>
        </w:tc>
        <w:tc>
          <w:tcPr>
            <w:tcW w:w="525" w:type="pct"/>
          </w:tcPr>
          <w:p w14:paraId="27FF3DB8" w14:textId="77777777" w:rsidR="00F1362D" w:rsidRPr="00F1362D" w:rsidRDefault="00F1362D" w:rsidP="00F1362D">
            <w:pPr>
              <w:spacing w:line="240" w:lineRule="auto"/>
              <w:rPr>
                <w:rFonts w:cs="Arial"/>
                <w:sz w:val="20"/>
              </w:rPr>
            </w:pPr>
            <w:r w:rsidRPr="00F1362D">
              <w:rPr>
                <w:bCs/>
                <w:sz w:val="18"/>
                <w:szCs w:val="18"/>
              </w:rPr>
              <w:t>20</w:t>
            </w:r>
          </w:p>
        </w:tc>
        <w:tc>
          <w:tcPr>
            <w:tcW w:w="1443" w:type="pct"/>
          </w:tcPr>
          <w:p w14:paraId="05EF7F48" w14:textId="77777777" w:rsidR="00F1362D" w:rsidRPr="00F1362D" w:rsidRDefault="00F1362D" w:rsidP="00F1362D">
            <w:pPr>
              <w:spacing w:line="240" w:lineRule="auto"/>
              <w:rPr>
                <w:rFonts w:cs="Arial"/>
                <w:bCs/>
                <w:sz w:val="20"/>
              </w:rPr>
            </w:pPr>
            <w:r w:rsidRPr="00F1362D">
              <w:rPr>
                <w:bCs/>
                <w:sz w:val="18"/>
                <w:szCs w:val="18"/>
              </w:rPr>
              <w:t xml:space="preserve">Odpad stanowić będą opakowania po surowcach lub produktach innych niż niebezpieczne. </w:t>
            </w:r>
            <w:r w:rsidRPr="00F1362D">
              <w:rPr>
                <w:b/>
                <w:bCs/>
                <w:sz w:val="18"/>
                <w:szCs w:val="18"/>
              </w:rPr>
              <w:t>Skład:</w:t>
            </w:r>
            <w:r w:rsidRPr="00F1362D">
              <w:rPr>
                <w:bCs/>
                <w:sz w:val="18"/>
                <w:szCs w:val="18"/>
              </w:rPr>
              <w:t xml:space="preserve"> polietylen, polipropylen. </w:t>
            </w:r>
            <w:r w:rsidRPr="00F1362D">
              <w:rPr>
                <w:bCs/>
                <w:sz w:val="18"/>
                <w:szCs w:val="18"/>
              </w:rPr>
              <w:br/>
            </w:r>
            <w:r w:rsidRPr="00F1362D">
              <w:rPr>
                <w:b/>
                <w:bCs/>
                <w:sz w:val="18"/>
                <w:szCs w:val="18"/>
              </w:rPr>
              <w:t>Właściwości:</w:t>
            </w:r>
            <w:r w:rsidRPr="00F1362D">
              <w:rPr>
                <w:bCs/>
                <w:sz w:val="18"/>
                <w:szCs w:val="18"/>
              </w:rPr>
              <w:t xml:space="preserve"> ciało stałe, palne.</w:t>
            </w:r>
          </w:p>
        </w:tc>
        <w:tc>
          <w:tcPr>
            <w:tcW w:w="917" w:type="pct"/>
          </w:tcPr>
          <w:p w14:paraId="4FF2B2EA" w14:textId="77777777" w:rsidR="00F1362D" w:rsidRPr="00F1362D" w:rsidRDefault="00F1362D" w:rsidP="00F1362D">
            <w:pPr>
              <w:spacing w:line="240" w:lineRule="auto"/>
              <w:rPr>
                <w:rFonts w:cs="Arial"/>
                <w:sz w:val="20"/>
              </w:rPr>
            </w:pPr>
            <w:r w:rsidRPr="00F1362D">
              <w:rPr>
                <w:sz w:val="18"/>
                <w:szCs w:val="18"/>
              </w:rPr>
              <w:t xml:space="preserve">Odpady magazynowane będą luzem lub w związanych pakietach lub workach umieszczonych w kontenerach oznakowanych etykietą z kodem odpadu, </w:t>
            </w:r>
            <w:r w:rsidRPr="00F1362D">
              <w:rPr>
                <w:bCs/>
                <w:sz w:val="18"/>
                <w:szCs w:val="18"/>
              </w:rPr>
              <w:t>w centralnym punkcie magazynowania odpadów – w kontenerze przy obiekcie 1210 lub naczepie przy obiekcie Ms-33</w:t>
            </w:r>
          </w:p>
        </w:tc>
        <w:tc>
          <w:tcPr>
            <w:tcW w:w="659" w:type="pct"/>
            <w:vMerge/>
          </w:tcPr>
          <w:p w14:paraId="2CC698F8" w14:textId="77777777" w:rsidR="00F1362D" w:rsidRPr="00F1362D" w:rsidRDefault="00F1362D" w:rsidP="00F1362D">
            <w:pPr>
              <w:spacing w:line="240" w:lineRule="auto"/>
              <w:rPr>
                <w:rFonts w:cs="Arial"/>
                <w:sz w:val="20"/>
              </w:rPr>
            </w:pPr>
          </w:p>
        </w:tc>
      </w:tr>
      <w:tr w:rsidR="00F1362D" w:rsidRPr="00F1362D" w14:paraId="00C1C8C9" w14:textId="77777777" w:rsidTr="004F6BCC">
        <w:tc>
          <w:tcPr>
            <w:tcW w:w="276" w:type="pct"/>
          </w:tcPr>
          <w:p w14:paraId="15AB603E" w14:textId="77777777" w:rsidR="00F1362D" w:rsidRPr="00F1362D" w:rsidRDefault="00F1362D" w:rsidP="00F1362D">
            <w:pPr>
              <w:spacing w:line="240" w:lineRule="auto"/>
              <w:rPr>
                <w:rFonts w:cs="Arial"/>
                <w:sz w:val="20"/>
              </w:rPr>
            </w:pPr>
            <w:r w:rsidRPr="00F1362D">
              <w:rPr>
                <w:rFonts w:cs="Arial"/>
                <w:sz w:val="20"/>
              </w:rPr>
              <w:t>3</w:t>
            </w:r>
          </w:p>
        </w:tc>
        <w:tc>
          <w:tcPr>
            <w:tcW w:w="525" w:type="pct"/>
          </w:tcPr>
          <w:p w14:paraId="6A97E6FD" w14:textId="77777777" w:rsidR="00F1362D" w:rsidRPr="00F1362D" w:rsidRDefault="00F1362D" w:rsidP="00F1362D">
            <w:pPr>
              <w:spacing w:line="240" w:lineRule="auto"/>
              <w:rPr>
                <w:rFonts w:cs="Arial"/>
                <w:sz w:val="20"/>
              </w:rPr>
            </w:pPr>
            <w:r w:rsidRPr="00F1362D">
              <w:rPr>
                <w:sz w:val="18"/>
                <w:szCs w:val="18"/>
              </w:rPr>
              <w:t>15 01 03</w:t>
            </w:r>
          </w:p>
        </w:tc>
        <w:tc>
          <w:tcPr>
            <w:tcW w:w="655" w:type="pct"/>
          </w:tcPr>
          <w:p w14:paraId="60856827" w14:textId="77777777" w:rsidR="00F1362D" w:rsidRPr="00F1362D" w:rsidRDefault="00F1362D" w:rsidP="00F1362D">
            <w:pPr>
              <w:spacing w:line="240" w:lineRule="auto"/>
              <w:rPr>
                <w:rFonts w:cs="Arial"/>
                <w:sz w:val="20"/>
              </w:rPr>
            </w:pPr>
            <w:r w:rsidRPr="00F1362D">
              <w:rPr>
                <w:bCs/>
                <w:sz w:val="18"/>
                <w:szCs w:val="18"/>
              </w:rPr>
              <w:t xml:space="preserve">Opakowania z drewna </w:t>
            </w:r>
          </w:p>
        </w:tc>
        <w:tc>
          <w:tcPr>
            <w:tcW w:w="525" w:type="pct"/>
          </w:tcPr>
          <w:p w14:paraId="78F97DC0" w14:textId="77777777" w:rsidR="00F1362D" w:rsidRPr="00F1362D" w:rsidRDefault="00F1362D" w:rsidP="00F1362D">
            <w:pPr>
              <w:spacing w:line="240" w:lineRule="auto"/>
              <w:rPr>
                <w:rFonts w:cs="Arial"/>
                <w:sz w:val="20"/>
              </w:rPr>
            </w:pPr>
            <w:r w:rsidRPr="00F1362D">
              <w:rPr>
                <w:bCs/>
                <w:sz w:val="18"/>
                <w:szCs w:val="18"/>
              </w:rPr>
              <w:t>45</w:t>
            </w:r>
          </w:p>
        </w:tc>
        <w:tc>
          <w:tcPr>
            <w:tcW w:w="1443" w:type="pct"/>
          </w:tcPr>
          <w:p w14:paraId="165A29EF" w14:textId="77777777" w:rsidR="00F1362D" w:rsidRPr="00F1362D" w:rsidRDefault="00F1362D" w:rsidP="00F1362D">
            <w:pPr>
              <w:spacing w:line="240" w:lineRule="auto"/>
              <w:rPr>
                <w:rFonts w:cs="Arial"/>
                <w:sz w:val="20"/>
              </w:rPr>
            </w:pPr>
            <w:r w:rsidRPr="00F1362D">
              <w:rPr>
                <w:bCs/>
                <w:sz w:val="18"/>
                <w:szCs w:val="18"/>
              </w:rPr>
              <w:t xml:space="preserve">Odpad stanowić będą głównie palety drewniane po surowcach i wyrobach. </w:t>
            </w:r>
            <w:r w:rsidRPr="00F1362D">
              <w:rPr>
                <w:bCs/>
                <w:sz w:val="18"/>
                <w:szCs w:val="18"/>
              </w:rPr>
              <w:br/>
            </w:r>
            <w:r w:rsidRPr="00F1362D">
              <w:rPr>
                <w:b/>
                <w:bCs/>
                <w:sz w:val="18"/>
                <w:szCs w:val="18"/>
              </w:rPr>
              <w:t>Skład:</w:t>
            </w:r>
            <w:r w:rsidRPr="00F1362D">
              <w:rPr>
                <w:bCs/>
                <w:sz w:val="18"/>
                <w:szCs w:val="18"/>
              </w:rPr>
              <w:t xml:space="preserve"> celuloza, hemiceluloza, lignina. </w:t>
            </w:r>
            <w:r w:rsidRPr="00F1362D">
              <w:rPr>
                <w:bCs/>
                <w:sz w:val="18"/>
                <w:szCs w:val="18"/>
              </w:rPr>
              <w:br/>
            </w:r>
            <w:r w:rsidRPr="00F1362D">
              <w:rPr>
                <w:b/>
                <w:bCs/>
                <w:sz w:val="18"/>
                <w:szCs w:val="18"/>
              </w:rPr>
              <w:t>Właściwości:</w:t>
            </w:r>
            <w:r w:rsidRPr="00F1362D">
              <w:rPr>
                <w:bCs/>
                <w:sz w:val="18"/>
                <w:szCs w:val="18"/>
              </w:rPr>
              <w:t xml:space="preserve"> ciało stałe, palny, biodegradowalne</w:t>
            </w:r>
          </w:p>
        </w:tc>
        <w:tc>
          <w:tcPr>
            <w:tcW w:w="917" w:type="pct"/>
          </w:tcPr>
          <w:p w14:paraId="1C0780FB" w14:textId="77777777" w:rsidR="00F1362D" w:rsidRPr="00F1362D" w:rsidRDefault="00F1362D" w:rsidP="00F1362D">
            <w:pPr>
              <w:spacing w:line="240" w:lineRule="auto"/>
              <w:rPr>
                <w:rFonts w:cs="Arial"/>
                <w:sz w:val="20"/>
              </w:rPr>
            </w:pPr>
            <w:r w:rsidRPr="00F1362D">
              <w:rPr>
                <w:sz w:val="18"/>
                <w:szCs w:val="18"/>
              </w:rPr>
              <w:t>Odpady magazynowane będą luzem w centralnym punkcie magazynowania odpadów – plac przy obiekcie Ms-33.</w:t>
            </w:r>
          </w:p>
        </w:tc>
        <w:tc>
          <w:tcPr>
            <w:tcW w:w="659" w:type="pct"/>
            <w:vMerge/>
          </w:tcPr>
          <w:p w14:paraId="66EBD7C7" w14:textId="77777777" w:rsidR="00F1362D" w:rsidRPr="00F1362D" w:rsidRDefault="00F1362D" w:rsidP="00F1362D">
            <w:pPr>
              <w:spacing w:line="240" w:lineRule="auto"/>
              <w:rPr>
                <w:rFonts w:cs="Arial"/>
                <w:sz w:val="20"/>
              </w:rPr>
            </w:pPr>
          </w:p>
        </w:tc>
      </w:tr>
      <w:tr w:rsidR="00F1362D" w:rsidRPr="00F1362D" w14:paraId="603F8A61" w14:textId="77777777" w:rsidTr="004F6BCC">
        <w:tc>
          <w:tcPr>
            <w:tcW w:w="276" w:type="pct"/>
          </w:tcPr>
          <w:p w14:paraId="2540722E" w14:textId="77777777" w:rsidR="00F1362D" w:rsidRPr="00F1362D" w:rsidRDefault="00F1362D" w:rsidP="00F1362D">
            <w:pPr>
              <w:spacing w:line="240" w:lineRule="auto"/>
              <w:rPr>
                <w:rFonts w:cs="Arial"/>
                <w:sz w:val="20"/>
              </w:rPr>
            </w:pPr>
            <w:r w:rsidRPr="00F1362D">
              <w:rPr>
                <w:rFonts w:cs="Arial"/>
                <w:sz w:val="20"/>
              </w:rPr>
              <w:t>4</w:t>
            </w:r>
          </w:p>
        </w:tc>
        <w:tc>
          <w:tcPr>
            <w:tcW w:w="525" w:type="pct"/>
          </w:tcPr>
          <w:p w14:paraId="34691A2A" w14:textId="77777777" w:rsidR="00F1362D" w:rsidRPr="00F1362D" w:rsidRDefault="00F1362D" w:rsidP="00F1362D">
            <w:pPr>
              <w:spacing w:line="240" w:lineRule="auto"/>
              <w:rPr>
                <w:rFonts w:cs="Arial"/>
                <w:sz w:val="20"/>
              </w:rPr>
            </w:pPr>
            <w:r w:rsidRPr="00F1362D">
              <w:rPr>
                <w:sz w:val="18"/>
                <w:szCs w:val="18"/>
              </w:rPr>
              <w:t>15 01 04</w:t>
            </w:r>
          </w:p>
        </w:tc>
        <w:tc>
          <w:tcPr>
            <w:tcW w:w="655" w:type="pct"/>
          </w:tcPr>
          <w:p w14:paraId="3F1D9F3A" w14:textId="77777777" w:rsidR="00F1362D" w:rsidRPr="00F1362D" w:rsidRDefault="00F1362D" w:rsidP="00F1362D">
            <w:pPr>
              <w:spacing w:line="240" w:lineRule="auto"/>
              <w:rPr>
                <w:rFonts w:cs="Arial"/>
                <w:sz w:val="20"/>
              </w:rPr>
            </w:pPr>
            <w:r w:rsidRPr="00F1362D">
              <w:rPr>
                <w:bCs/>
                <w:sz w:val="18"/>
                <w:szCs w:val="18"/>
              </w:rPr>
              <w:t>Opakowania z metali</w:t>
            </w:r>
          </w:p>
        </w:tc>
        <w:tc>
          <w:tcPr>
            <w:tcW w:w="525" w:type="pct"/>
          </w:tcPr>
          <w:p w14:paraId="6E724DB8" w14:textId="77777777" w:rsidR="00F1362D" w:rsidRPr="00F1362D" w:rsidRDefault="00F1362D" w:rsidP="00F1362D">
            <w:pPr>
              <w:spacing w:line="240" w:lineRule="auto"/>
              <w:rPr>
                <w:rFonts w:cs="Arial"/>
                <w:sz w:val="20"/>
              </w:rPr>
            </w:pPr>
            <w:r w:rsidRPr="00F1362D">
              <w:rPr>
                <w:bCs/>
                <w:sz w:val="18"/>
                <w:szCs w:val="18"/>
              </w:rPr>
              <w:t>2</w:t>
            </w:r>
          </w:p>
        </w:tc>
        <w:tc>
          <w:tcPr>
            <w:tcW w:w="1443" w:type="pct"/>
          </w:tcPr>
          <w:p w14:paraId="321C85AE" w14:textId="77777777" w:rsidR="00F1362D" w:rsidRPr="00F1362D" w:rsidRDefault="00F1362D" w:rsidP="00F1362D">
            <w:pPr>
              <w:spacing w:line="240" w:lineRule="auto"/>
              <w:rPr>
                <w:rFonts w:cs="Arial"/>
                <w:bCs/>
                <w:sz w:val="20"/>
              </w:rPr>
            </w:pPr>
            <w:r w:rsidRPr="00F1362D">
              <w:rPr>
                <w:bCs/>
                <w:sz w:val="18"/>
                <w:szCs w:val="18"/>
              </w:rPr>
              <w:t xml:space="preserve">Odpad stanowić będą beczki, </w:t>
            </w:r>
            <w:proofErr w:type="spellStart"/>
            <w:r w:rsidRPr="00F1362D">
              <w:rPr>
                <w:bCs/>
                <w:sz w:val="18"/>
                <w:szCs w:val="18"/>
              </w:rPr>
              <w:t>hoboki</w:t>
            </w:r>
            <w:proofErr w:type="spellEnd"/>
            <w:r w:rsidRPr="00F1362D">
              <w:rPr>
                <w:bCs/>
                <w:sz w:val="18"/>
                <w:szCs w:val="18"/>
              </w:rPr>
              <w:t xml:space="preserve">, zamknięcia do bębnów itp. Odpad stanowić będą opakowania zanieczyszczone po surowcach i wyrobach. </w:t>
            </w:r>
            <w:r w:rsidRPr="00F1362D">
              <w:rPr>
                <w:bCs/>
                <w:sz w:val="18"/>
                <w:szCs w:val="18"/>
              </w:rPr>
              <w:br/>
            </w:r>
            <w:r w:rsidRPr="00F1362D">
              <w:rPr>
                <w:b/>
                <w:bCs/>
                <w:sz w:val="18"/>
                <w:szCs w:val="18"/>
              </w:rPr>
              <w:t>Skład:</w:t>
            </w:r>
            <w:r w:rsidRPr="00F1362D">
              <w:rPr>
                <w:bCs/>
                <w:sz w:val="18"/>
                <w:szCs w:val="18"/>
              </w:rPr>
              <w:t xml:space="preserve"> metale żelazne, stal węglowa, ocynkowana, aluminium. </w:t>
            </w:r>
            <w:r w:rsidRPr="00F1362D">
              <w:rPr>
                <w:bCs/>
                <w:sz w:val="18"/>
                <w:szCs w:val="18"/>
              </w:rPr>
              <w:br/>
            </w:r>
            <w:r w:rsidRPr="00F1362D">
              <w:rPr>
                <w:b/>
                <w:bCs/>
                <w:sz w:val="18"/>
                <w:szCs w:val="18"/>
              </w:rPr>
              <w:t>Właściwości:</w:t>
            </w:r>
            <w:r w:rsidRPr="00F1362D">
              <w:rPr>
                <w:bCs/>
                <w:sz w:val="18"/>
                <w:szCs w:val="18"/>
              </w:rPr>
              <w:t xml:space="preserve"> ciało stałe.</w:t>
            </w:r>
          </w:p>
        </w:tc>
        <w:tc>
          <w:tcPr>
            <w:tcW w:w="917" w:type="pct"/>
          </w:tcPr>
          <w:p w14:paraId="0B41252D" w14:textId="77777777" w:rsidR="00F1362D" w:rsidRPr="00F1362D" w:rsidRDefault="00F1362D" w:rsidP="00F1362D">
            <w:pPr>
              <w:spacing w:line="240" w:lineRule="auto"/>
              <w:rPr>
                <w:rFonts w:cs="Arial"/>
                <w:sz w:val="20"/>
              </w:rPr>
            </w:pPr>
            <w:r w:rsidRPr="00F1362D">
              <w:rPr>
                <w:sz w:val="18"/>
                <w:szCs w:val="18"/>
              </w:rPr>
              <w:t>Odpady magazynowane będą na paletach luzem lub w kontenerach, oznakowane etykietą z kodem odpadu, w centralnym punkcie magazynowania odpadów – naczepa przy obiekcie Ms-33.</w:t>
            </w:r>
          </w:p>
        </w:tc>
        <w:tc>
          <w:tcPr>
            <w:tcW w:w="659" w:type="pct"/>
            <w:vMerge/>
          </w:tcPr>
          <w:p w14:paraId="5D3BF554" w14:textId="77777777" w:rsidR="00F1362D" w:rsidRPr="00F1362D" w:rsidRDefault="00F1362D" w:rsidP="00F1362D">
            <w:pPr>
              <w:spacing w:line="240" w:lineRule="auto"/>
              <w:rPr>
                <w:rFonts w:cs="Arial"/>
                <w:sz w:val="20"/>
              </w:rPr>
            </w:pPr>
          </w:p>
        </w:tc>
      </w:tr>
      <w:tr w:rsidR="00F1362D" w:rsidRPr="00F1362D" w14:paraId="312E35F5" w14:textId="77777777" w:rsidTr="004F6BCC">
        <w:tc>
          <w:tcPr>
            <w:tcW w:w="276" w:type="pct"/>
          </w:tcPr>
          <w:p w14:paraId="00AC968A" w14:textId="77777777" w:rsidR="00F1362D" w:rsidRPr="00F1362D" w:rsidRDefault="00F1362D" w:rsidP="00F1362D">
            <w:pPr>
              <w:spacing w:line="240" w:lineRule="auto"/>
              <w:rPr>
                <w:rFonts w:cs="Arial"/>
                <w:sz w:val="20"/>
              </w:rPr>
            </w:pPr>
            <w:r w:rsidRPr="00F1362D">
              <w:rPr>
                <w:rFonts w:cs="Arial"/>
                <w:sz w:val="20"/>
              </w:rPr>
              <w:t>5</w:t>
            </w:r>
          </w:p>
        </w:tc>
        <w:tc>
          <w:tcPr>
            <w:tcW w:w="525" w:type="pct"/>
          </w:tcPr>
          <w:p w14:paraId="7817E3CD" w14:textId="77777777" w:rsidR="00F1362D" w:rsidRPr="00F1362D" w:rsidRDefault="00F1362D" w:rsidP="00F1362D">
            <w:pPr>
              <w:spacing w:line="240" w:lineRule="auto"/>
              <w:rPr>
                <w:rFonts w:cs="Arial"/>
                <w:sz w:val="20"/>
              </w:rPr>
            </w:pPr>
            <w:r w:rsidRPr="00F1362D">
              <w:rPr>
                <w:sz w:val="18"/>
                <w:szCs w:val="18"/>
              </w:rPr>
              <w:t>15 01 05</w:t>
            </w:r>
          </w:p>
        </w:tc>
        <w:tc>
          <w:tcPr>
            <w:tcW w:w="655" w:type="pct"/>
          </w:tcPr>
          <w:p w14:paraId="478B2E1A" w14:textId="77777777" w:rsidR="00F1362D" w:rsidRPr="00F1362D" w:rsidRDefault="00F1362D" w:rsidP="00F1362D">
            <w:pPr>
              <w:spacing w:line="240" w:lineRule="auto"/>
              <w:rPr>
                <w:rFonts w:cs="Arial"/>
                <w:sz w:val="20"/>
              </w:rPr>
            </w:pPr>
            <w:r w:rsidRPr="00F1362D">
              <w:rPr>
                <w:bCs/>
                <w:sz w:val="18"/>
                <w:szCs w:val="18"/>
              </w:rPr>
              <w:t>Opakowania wielomateriałowe</w:t>
            </w:r>
          </w:p>
        </w:tc>
        <w:tc>
          <w:tcPr>
            <w:tcW w:w="525" w:type="pct"/>
          </w:tcPr>
          <w:p w14:paraId="41747FC6" w14:textId="77777777" w:rsidR="00F1362D" w:rsidRPr="00F1362D" w:rsidRDefault="00F1362D" w:rsidP="00F1362D">
            <w:pPr>
              <w:spacing w:line="240" w:lineRule="auto"/>
              <w:rPr>
                <w:rFonts w:cs="Arial"/>
                <w:sz w:val="20"/>
              </w:rPr>
            </w:pPr>
            <w:r w:rsidRPr="00F1362D">
              <w:rPr>
                <w:bCs/>
                <w:sz w:val="18"/>
                <w:szCs w:val="18"/>
              </w:rPr>
              <w:t>12</w:t>
            </w:r>
          </w:p>
        </w:tc>
        <w:tc>
          <w:tcPr>
            <w:tcW w:w="1443" w:type="pct"/>
          </w:tcPr>
          <w:p w14:paraId="2D56B116" w14:textId="77777777" w:rsidR="00F1362D" w:rsidRPr="00F1362D" w:rsidRDefault="00F1362D" w:rsidP="00F1362D">
            <w:pPr>
              <w:spacing w:line="240" w:lineRule="auto"/>
              <w:rPr>
                <w:rFonts w:cs="Arial"/>
                <w:bCs/>
                <w:sz w:val="20"/>
              </w:rPr>
            </w:pPr>
            <w:r w:rsidRPr="00F1362D">
              <w:rPr>
                <w:bCs/>
                <w:sz w:val="18"/>
                <w:szCs w:val="18"/>
              </w:rPr>
              <w:t xml:space="preserve">Odpad stanowić będą opakowania po surowcach i półproduktach, kontenery 1 m³. Odpad powstawać będzie podczas produkcji i konfekcji. </w:t>
            </w:r>
            <w:r w:rsidRPr="00F1362D">
              <w:rPr>
                <w:bCs/>
                <w:sz w:val="18"/>
                <w:szCs w:val="18"/>
              </w:rPr>
              <w:br/>
              <w:t xml:space="preserve">Skład: drewno, metale żelazne, polipropylen, polietylen, PCV. </w:t>
            </w:r>
            <w:r w:rsidRPr="00F1362D">
              <w:rPr>
                <w:bCs/>
                <w:sz w:val="18"/>
                <w:szCs w:val="18"/>
              </w:rPr>
              <w:br/>
            </w:r>
            <w:r w:rsidRPr="00F1362D">
              <w:rPr>
                <w:b/>
                <w:bCs/>
                <w:sz w:val="18"/>
                <w:szCs w:val="18"/>
              </w:rPr>
              <w:t>Właściwości:</w:t>
            </w:r>
            <w:r w:rsidRPr="00F1362D">
              <w:rPr>
                <w:bCs/>
                <w:sz w:val="18"/>
                <w:szCs w:val="18"/>
              </w:rPr>
              <w:t xml:space="preserve"> odpad stały, biodegradowalny, palny.</w:t>
            </w:r>
          </w:p>
        </w:tc>
        <w:tc>
          <w:tcPr>
            <w:tcW w:w="917" w:type="pct"/>
          </w:tcPr>
          <w:p w14:paraId="71D470E1" w14:textId="77777777" w:rsidR="00F1362D" w:rsidRPr="00F1362D" w:rsidRDefault="00F1362D" w:rsidP="00F1362D">
            <w:pPr>
              <w:spacing w:line="240" w:lineRule="auto"/>
              <w:rPr>
                <w:rFonts w:cs="Arial"/>
                <w:sz w:val="20"/>
              </w:rPr>
            </w:pPr>
            <w:r w:rsidRPr="00F1362D">
              <w:rPr>
                <w:sz w:val="18"/>
                <w:szCs w:val="18"/>
              </w:rPr>
              <w:t>Odpady magazynowane będą luzem, na paletach lub w związanych pakietach, lub w workach polietylenowych lub polipropylenowych oznakowane etykietą z kodem odpadu, w centralnym punkcie magazynowania odpadów – naczepa przy obiekcie Ms-33.</w:t>
            </w:r>
          </w:p>
        </w:tc>
        <w:tc>
          <w:tcPr>
            <w:tcW w:w="659" w:type="pct"/>
            <w:vMerge w:val="restart"/>
          </w:tcPr>
          <w:p w14:paraId="7DFB6A69" w14:textId="77777777" w:rsidR="00F1362D" w:rsidRPr="00F1362D" w:rsidRDefault="00F1362D" w:rsidP="00F1362D">
            <w:pPr>
              <w:spacing w:line="240" w:lineRule="auto"/>
              <w:rPr>
                <w:rFonts w:cs="Arial"/>
                <w:sz w:val="20"/>
              </w:rPr>
            </w:pPr>
            <w:r w:rsidRPr="00F1362D">
              <w:rPr>
                <w:rFonts w:cs="Arial"/>
                <w:sz w:val="20"/>
              </w:rPr>
              <w:t>Odpady przekazywane będą uprawnionym podmiotom do odzysku lub w przypadku braku możliwości odzysku do unieszkodliwiania.</w:t>
            </w:r>
          </w:p>
        </w:tc>
      </w:tr>
      <w:tr w:rsidR="00F1362D" w:rsidRPr="00F1362D" w14:paraId="771735F6" w14:textId="77777777" w:rsidTr="004F6BCC">
        <w:tc>
          <w:tcPr>
            <w:tcW w:w="276" w:type="pct"/>
          </w:tcPr>
          <w:p w14:paraId="54D8BC90" w14:textId="77777777" w:rsidR="00F1362D" w:rsidRPr="00F1362D" w:rsidRDefault="00F1362D" w:rsidP="00F1362D">
            <w:pPr>
              <w:rPr>
                <w:rFonts w:cs="Arial"/>
                <w:sz w:val="20"/>
              </w:rPr>
            </w:pPr>
            <w:r w:rsidRPr="00F1362D">
              <w:rPr>
                <w:rFonts w:cs="Arial"/>
                <w:sz w:val="20"/>
              </w:rPr>
              <w:t>6</w:t>
            </w:r>
          </w:p>
        </w:tc>
        <w:tc>
          <w:tcPr>
            <w:tcW w:w="525" w:type="pct"/>
          </w:tcPr>
          <w:p w14:paraId="19C6C1DF" w14:textId="77777777" w:rsidR="00F1362D" w:rsidRPr="00F1362D" w:rsidRDefault="00F1362D" w:rsidP="00F1362D">
            <w:pPr>
              <w:spacing w:line="240" w:lineRule="auto"/>
              <w:rPr>
                <w:sz w:val="18"/>
                <w:szCs w:val="18"/>
              </w:rPr>
            </w:pPr>
            <w:r w:rsidRPr="00F1362D">
              <w:rPr>
                <w:sz w:val="18"/>
                <w:szCs w:val="18"/>
              </w:rPr>
              <w:t>15 01 06</w:t>
            </w:r>
          </w:p>
        </w:tc>
        <w:tc>
          <w:tcPr>
            <w:tcW w:w="655" w:type="pct"/>
          </w:tcPr>
          <w:p w14:paraId="79084E84" w14:textId="77777777" w:rsidR="00F1362D" w:rsidRPr="00F1362D" w:rsidRDefault="00F1362D" w:rsidP="00F1362D">
            <w:pPr>
              <w:spacing w:line="240" w:lineRule="auto"/>
              <w:rPr>
                <w:bCs/>
                <w:sz w:val="18"/>
                <w:szCs w:val="18"/>
              </w:rPr>
            </w:pPr>
            <w:r w:rsidRPr="00F1362D">
              <w:rPr>
                <w:bCs/>
                <w:sz w:val="18"/>
                <w:szCs w:val="18"/>
              </w:rPr>
              <w:t xml:space="preserve">Zmieszane odpady opakowaniowe </w:t>
            </w:r>
          </w:p>
        </w:tc>
        <w:tc>
          <w:tcPr>
            <w:tcW w:w="525" w:type="pct"/>
          </w:tcPr>
          <w:p w14:paraId="4EB91B3C" w14:textId="77777777" w:rsidR="00F1362D" w:rsidRPr="00F1362D" w:rsidRDefault="00F1362D" w:rsidP="00F1362D">
            <w:pPr>
              <w:spacing w:line="240" w:lineRule="auto"/>
              <w:rPr>
                <w:bCs/>
                <w:sz w:val="18"/>
                <w:szCs w:val="18"/>
              </w:rPr>
            </w:pPr>
            <w:r w:rsidRPr="00F1362D">
              <w:rPr>
                <w:bCs/>
                <w:sz w:val="18"/>
                <w:szCs w:val="18"/>
              </w:rPr>
              <w:t>5</w:t>
            </w:r>
          </w:p>
        </w:tc>
        <w:tc>
          <w:tcPr>
            <w:tcW w:w="1443" w:type="pct"/>
          </w:tcPr>
          <w:p w14:paraId="2E569B40" w14:textId="77777777" w:rsidR="00F1362D" w:rsidRPr="00F1362D" w:rsidRDefault="00F1362D" w:rsidP="00F1362D">
            <w:pPr>
              <w:spacing w:line="240" w:lineRule="auto"/>
              <w:rPr>
                <w:sz w:val="18"/>
                <w:szCs w:val="18"/>
              </w:rPr>
            </w:pPr>
            <w:r w:rsidRPr="00F1362D">
              <w:rPr>
                <w:bCs/>
                <w:sz w:val="18"/>
                <w:szCs w:val="18"/>
              </w:rPr>
              <w:t xml:space="preserve">Odpad stanowić będą opakowania po surowcach i półproduktach. Odpad powstawać będzie podczas produkcji i konfekcji. </w:t>
            </w:r>
            <w:r w:rsidRPr="00F1362D">
              <w:rPr>
                <w:bCs/>
                <w:sz w:val="18"/>
                <w:szCs w:val="18"/>
              </w:rPr>
              <w:br/>
            </w:r>
            <w:r w:rsidRPr="00F1362D">
              <w:rPr>
                <w:b/>
                <w:bCs/>
                <w:sz w:val="18"/>
                <w:szCs w:val="18"/>
              </w:rPr>
              <w:t>Skład:</w:t>
            </w:r>
            <w:r w:rsidRPr="00F1362D">
              <w:rPr>
                <w:bCs/>
                <w:sz w:val="18"/>
                <w:szCs w:val="18"/>
              </w:rPr>
              <w:t xml:space="preserve"> celuloza, hemiceluloza, lignina, metale żelazne, polipropylen, polietylen, PCV, krzemionka. </w:t>
            </w:r>
            <w:r w:rsidRPr="00F1362D">
              <w:rPr>
                <w:bCs/>
                <w:sz w:val="18"/>
                <w:szCs w:val="18"/>
              </w:rPr>
              <w:br/>
            </w:r>
            <w:r w:rsidRPr="00F1362D">
              <w:rPr>
                <w:b/>
                <w:bCs/>
                <w:sz w:val="18"/>
                <w:szCs w:val="18"/>
              </w:rPr>
              <w:t>Właściwości:</w:t>
            </w:r>
            <w:r w:rsidRPr="00F1362D">
              <w:rPr>
                <w:bCs/>
                <w:sz w:val="18"/>
                <w:szCs w:val="18"/>
              </w:rPr>
              <w:t xml:space="preserve"> odpad stały, biodegradowalny, palny.</w:t>
            </w:r>
          </w:p>
        </w:tc>
        <w:tc>
          <w:tcPr>
            <w:tcW w:w="917" w:type="pct"/>
          </w:tcPr>
          <w:p w14:paraId="4B8EA08B" w14:textId="77777777" w:rsidR="00F1362D" w:rsidRPr="00F1362D" w:rsidRDefault="00F1362D" w:rsidP="00F1362D">
            <w:pPr>
              <w:spacing w:line="240" w:lineRule="auto"/>
              <w:rPr>
                <w:rFonts w:cs="Arial"/>
                <w:sz w:val="20"/>
              </w:rPr>
            </w:pPr>
            <w:r w:rsidRPr="00F1362D">
              <w:rPr>
                <w:sz w:val="18"/>
                <w:szCs w:val="18"/>
              </w:rPr>
              <w:t>Odpady magazynowane będą na paletach w workach polietylenowych lub polipropylenowych w związanych pakietach oznakowane etykietą z kodem odpadu, w centralnym punkcie magazynowania odpadów – naczepa przy obiekcie Ms-33.</w:t>
            </w:r>
          </w:p>
        </w:tc>
        <w:tc>
          <w:tcPr>
            <w:tcW w:w="659" w:type="pct"/>
            <w:vMerge/>
          </w:tcPr>
          <w:p w14:paraId="39B1DA79" w14:textId="77777777" w:rsidR="00F1362D" w:rsidRPr="00F1362D" w:rsidRDefault="00F1362D" w:rsidP="00F1362D">
            <w:pPr>
              <w:rPr>
                <w:rFonts w:cs="Arial"/>
                <w:sz w:val="20"/>
              </w:rPr>
            </w:pPr>
          </w:p>
        </w:tc>
      </w:tr>
      <w:tr w:rsidR="00F1362D" w:rsidRPr="00F1362D" w14:paraId="601D9A1D" w14:textId="77777777" w:rsidTr="004F6BCC">
        <w:trPr>
          <w:trHeight w:val="916"/>
        </w:trPr>
        <w:tc>
          <w:tcPr>
            <w:tcW w:w="276" w:type="pct"/>
          </w:tcPr>
          <w:p w14:paraId="507E0EAF" w14:textId="77777777" w:rsidR="00F1362D" w:rsidRPr="00F1362D" w:rsidRDefault="00F1362D" w:rsidP="00F1362D">
            <w:pPr>
              <w:spacing w:line="240" w:lineRule="auto"/>
              <w:rPr>
                <w:rFonts w:cs="Arial"/>
                <w:sz w:val="20"/>
              </w:rPr>
            </w:pPr>
            <w:r w:rsidRPr="00F1362D">
              <w:rPr>
                <w:rFonts w:cs="Arial"/>
                <w:sz w:val="20"/>
              </w:rPr>
              <w:t>7</w:t>
            </w:r>
          </w:p>
        </w:tc>
        <w:tc>
          <w:tcPr>
            <w:tcW w:w="525" w:type="pct"/>
          </w:tcPr>
          <w:p w14:paraId="0F063435" w14:textId="77777777" w:rsidR="00F1362D" w:rsidRPr="00F1362D" w:rsidRDefault="00F1362D" w:rsidP="00F1362D">
            <w:pPr>
              <w:spacing w:line="240" w:lineRule="auto"/>
              <w:rPr>
                <w:rFonts w:cs="Arial"/>
                <w:sz w:val="20"/>
              </w:rPr>
            </w:pPr>
            <w:r w:rsidRPr="00F1362D">
              <w:rPr>
                <w:sz w:val="18"/>
                <w:szCs w:val="18"/>
              </w:rPr>
              <w:t>17 04 01</w:t>
            </w:r>
          </w:p>
        </w:tc>
        <w:tc>
          <w:tcPr>
            <w:tcW w:w="655" w:type="pct"/>
          </w:tcPr>
          <w:p w14:paraId="7C0D868E" w14:textId="77777777" w:rsidR="00F1362D" w:rsidRPr="00F1362D" w:rsidRDefault="00F1362D" w:rsidP="00F1362D">
            <w:pPr>
              <w:spacing w:line="240" w:lineRule="auto"/>
              <w:rPr>
                <w:rFonts w:cs="Arial"/>
                <w:sz w:val="20"/>
              </w:rPr>
            </w:pPr>
            <w:r w:rsidRPr="00F1362D">
              <w:rPr>
                <w:bCs/>
                <w:sz w:val="18"/>
                <w:szCs w:val="18"/>
              </w:rPr>
              <w:t>Miedź, brąz, mosiądz</w:t>
            </w:r>
          </w:p>
        </w:tc>
        <w:tc>
          <w:tcPr>
            <w:tcW w:w="525" w:type="pct"/>
          </w:tcPr>
          <w:p w14:paraId="2DEFE35B" w14:textId="77777777" w:rsidR="00F1362D" w:rsidRPr="00F1362D" w:rsidRDefault="00F1362D" w:rsidP="00F1362D">
            <w:pPr>
              <w:spacing w:line="240" w:lineRule="auto"/>
              <w:rPr>
                <w:rFonts w:cs="Arial"/>
                <w:sz w:val="20"/>
              </w:rPr>
            </w:pPr>
            <w:r w:rsidRPr="00F1362D">
              <w:rPr>
                <w:bCs/>
                <w:sz w:val="18"/>
                <w:szCs w:val="18"/>
              </w:rPr>
              <w:t>0,30</w:t>
            </w:r>
          </w:p>
        </w:tc>
        <w:tc>
          <w:tcPr>
            <w:tcW w:w="1443" w:type="pct"/>
          </w:tcPr>
          <w:p w14:paraId="66F1F7F1" w14:textId="77777777" w:rsidR="00F1362D" w:rsidRPr="00F1362D" w:rsidRDefault="00F1362D" w:rsidP="00F1362D">
            <w:pPr>
              <w:spacing w:line="240" w:lineRule="auto"/>
              <w:rPr>
                <w:rFonts w:cs="Arial"/>
                <w:bCs/>
                <w:sz w:val="20"/>
              </w:rPr>
            </w:pPr>
            <w:r w:rsidRPr="00F1362D">
              <w:rPr>
                <w:bCs/>
                <w:sz w:val="18"/>
                <w:szCs w:val="18"/>
              </w:rPr>
              <w:t xml:space="preserve">Odpad powstawać będzie podczas remontu obiektów. </w:t>
            </w:r>
            <w:r w:rsidRPr="00F1362D">
              <w:rPr>
                <w:bCs/>
                <w:sz w:val="18"/>
                <w:szCs w:val="18"/>
              </w:rPr>
              <w:br/>
            </w:r>
            <w:r w:rsidRPr="00F1362D">
              <w:rPr>
                <w:b/>
                <w:bCs/>
                <w:sz w:val="18"/>
                <w:szCs w:val="18"/>
              </w:rPr>
              <w:t>Skład:</w:t>
            </w:r>
            <w:r w:rsidRPr="00F1362D">
              <w:rPr>
                <w:bCs/>
                <w:sz w:val="18"/>
                <w:szCs w:val="18"/>
              </w:rPr>
              <w:t xml:space="preserve"> stopy miedzi z cyną lub cynkiem. </w:t>
            </w:r>
            <w:r w:rsidRPr="00F1362D">
              <w:rPr>
                <w:bCs/>
                <w:sz w:val="18"/>
                <w:szCs w:val="18"/>
              </w:rPr>
              <w:br/>
            </w:r>
            <w:r w:rsidRPr="00F1362D">
              <w:rPr>
                <w:b/>
                <w:bCs/>
                <w:sz w:val="18"/>
                <w:szCs w:val="18"/>
              </w:rPr>
              <w:t>Właściwości:</w:t>
            </w:r>
            <w:r w:rsidRPr="00F1362D">
              <w:rPr>
                <w:bCs/>
                <w:sz w:val="18"/>
                <w:szCs w:val="18"/>
              </w:rPr>
              <w:t xml:space="preserve"> ciało stałe, niepalne.</w:t>
            </w:r>
          </w:p>
        </w:tc>
        <w:tc>
          <w:tcPr>
            <w:tcW w:w="917" w:type="pct"/>
          </w:tcPr>
          <w:p w14:paraId="6BC1C93E" w14:textId="77777777" w:rsidR="00F1362D" w:rsidRPr="00F1362D" w:rsidRDefault="00F1362D" w:rsidP="00F1362D">
            <w:pPr>
              <w:spacing w:line="240" w:lineRule="auto"/>
              <w:rPr>
                <w:rFonts w:cs="Arial"/>
                <w:sz w:val="20"/>
              </w:rPr>
            </w:pPr>
            <w:r w:rsidRPr="00F1362D">
              <w:rPr>
                <w:sz w:val="18"/>
                <w:szCs w:val="18"/>
              </w:rPr>
              <w:t>Odpady magazynowane będą luzem lub w kontenerach metalowych w wyznaczonym miejscu przy instalacji.</w:t>
            </w:r>
          </w:p>
        </w:tc>
        <w:tc>
          <w:tcPr>
            <w:tcW w:w="659" w:type="pct"/>
            <w:vMerge w:val="restart"/>
          </w:tcPr>
          <w:p w14:paraId="0452308F" w14:textId="77777777" w:rsidR="00F1362D" w:rsidRPr="00F1362D" w:rsidRDefault="00F1362D" w:rsidP="00F1362D">
            <w:pPr>
              <w:spacing w:line="240" w:lineRule="auto"/>
              <w:rPr>
                <w:rFonts w:cs="Arial"/>
                <w:sz w:val="20"/>
              </w:rPr>
            </w:pPr>
            <w:r w:rsidRPr="00F1362D">
              <w:rPr>
                <w:rFonts w:cs="Arial"/>
                <w:sz w:val="18"/>
                <w:szCs w:val="18"/>
              </w:rPr>
              <w:t>Odpady przekazywane będą uprawnionym podmiotom do odzysku.</w:t>
            </w:r>
          </w:p>
        </w:tc>
      </w:tr>
      <w:tr w:rsidR="00F1362D" w:rsidRPr="00F1362D" w14:paraId="1F545287" w14:textId="77777777" w:rsidTr="004F6BCC">
        <w:trPr>
          <w:trHeight w:val="916"/>
        </w:trPr>
        <w:tc>
          <w:tcPr>
            <w:tcW w:w="276" w:type="pct"/>
          </w:tcPr>
          <w:p w14:paraId="6AAE4544" w14:textId="77777777" w:rsidR="00F1362D" w:rsidRPr="00F1362D" w:rsidRDefault="00F1362D" w:rsidP="00F1362D">
            <w:pPr>
              <w:rPr>
                <w:rFonts w:cs="Arial"/>
                <w:sz w:val="20"/>
              </w:rPr>
            </w:pPr>
            <w:r w:rsidRPr="00F1362D">
              <w:rPr>
                <w:rFonts w:cs="Arial"/>
                <w:sz w:val="20"/>
              </w:rPr>
              <w:t>8</w:t>
            </w:r>
          </w:p>
        </w:tc>
        <w:tc>
          <w:tcPr>
            <w:tcW w:w="525" w:type="pct"/>
          </w:tcPr>
          <w:p w14:paraId="3AA42FC6" w14:textId="77777777" w:rsidR="00F1362D" w:rsidRPr="00F1362D" w:rsidRDefault="00F1362D" w:rsidP="00F1362D">
            <w:pPr>
              <w:spacing w:line="240" w:lineRule="auto"/>
              <w:rPr>
                <w:sz w:val="18"/>
                <w:szCs w:val="18"/>
              </w:rPr>
            </w:pPr>
            <w:r w:rsidRPr="00F1362D">
              <w:rPr>
                <w:sz w:val="18"/>
                <w:szCs w:val="18"/>
              </w:rPr>
              <w:t>17 04 02</w:t>
            </w:r>
          </w:p>
        </w:tc>
        <w:tc>
          <w:tcPr>
            <w:tcW w:w="655" w:type="pct"/>
          </w:tcPr>
          <w:p w14:paraId="47C99240" w14:textId="77777777" w:rsidR="00F1362D" w:rsidRPr="00F1362D" w:rsidRDefault="00F1362D" w:rsidP="00F1362D">
            <w:pPr>
              <w:spacing w:line="240" w:lineRule="auto"/>
              <w:rPr>
                <w:sz w:val="18"/>
                <w:szCs w:val="18"/>
              </w:rPr>
            </w:pPr>
            <w:r w:rsidRPr="00F1362D">
              <w:rPr>
                <w:bCs/>
                <w:sz w:val="18"/>
                <w:szCs w:val="18"/>
              </w:rPr>
              <w:t xml:space="preserve">Aluminium </w:t>
            </w:r>
          </w:p>
        </w:tc>
        <w:tc>
          <w:tcPr>
            <w:tcW w:w="525" w:type="pct"/>
          </w:tcPr>
          <w:p w14:paraId="1AFC7A7E" w14:textId="77777777" w:rsidR="00F1362D" w:rsidRPr="00F1362D" w:rsidRDefault="00F1362D" w:rsidP="00F1362D">
            <w:pPr>
              <w:spacing w:line="240" w:lineRule="auto"/>
              <w:rPr>
                <w:sz w:val="18"/>
                <w:szCs w:val="18"/>
              </w:rPr>
            </w:pPr>
            <w:r w:rsidRPr="00F1362D">
              <w:rPr>
                <w:bCs/>
                <w:sz w:val="18"/>
                <w:szCs w:val="18"/>
              </w:rPr>
              <w:t>1</w:t>
            </w:r>
          </w:p>
        </w:tc>
        <w:tc>
          <w:tcPr>
            <w:tcW w:w="1443" w:type="pct"/>
          </w:tcPr>
          <w:p w14:paraId="62F3F40F" w14:textId="77777777" w:rsidR="00F1362D" w:rsidRPr="00F1362D" w:rsidRDefault="00F1362D" w:rsidP="00F1362D">
            <w:pPr>
              <w:spacing w:line="240" w:lineRule="auto"/>
              <w:rPr>
                <w:sz w:val="18"/>
                <w:szCs w:val="18"/>
              </w:rPr>
            </w:pPr>
            <w:r w:rsidRPr="00F1362D">
              <w:rPr>
                <w:bCs/>
                <w:sz w:val="18"/>
                <w:szCs w:val="18"/>
              </w:rPr>
              <w:t xml:space="preserve">Odpad powstawać będzie podczas remontu obiektów. </w:t>
            </w:r>
            <w:r w:rsidRPr="00F1362D">
              <w:rPr>
                <w:bCs/>
                <w:sz w:val="18"/>
                <w:szCs w:val="18"/>
              </w:rPr>
              <w:br/>
            </w:r>
            <w:r w:rsidRPr="00F1362D">
              <w:rPr>
                <w:b/>
                <w:bCs/>
                <w:sz w:val="18"/>
                <w:szCs w:val="18"/>
              </w:rPr>
              <w:t>Skład:</w:t>
            </w:r>
            <w:r w:rsidRPr="00F1362D">
              <w:rPr>
                <w:bCs/>
                <w:sz w:val="18"/>
                <w:szCs w:val="18"/>
              </w:rPr>
              <w:t xml:space="preserve"> odpadu: stopy aluminium, </w:t>
            </w:r>
            <w:r w:rsidRPr="00F1362D">
              <w:rPr>
                <w:bCs/>
                <w:sz w:val="18"/>
                <w:szCs w:val="18"/>
              </w:rPr>
              <w:br/>
            </w:r>
            <w:r w:rsidRPr="00F1362D">
              <w:rPr>
                <w:b/>
                <w:bCs/>
                <w:sz w:val="18"/>
                <w:szCs w:val="18"/>
              </w:rPr>
              <w:t>Właściwości:</w:t>
            </w:r>
            <w:r w:rsidRPr="00F1362D">
              <w:rPr>
                <w:bCs/>
                <w:sz w:val="18"/>
                <w:szCs w:val="18"/>
              </w:rPr>
              <w:t xml:space="preserve"> ciało stałe, niepalne..</w:t>
            </w:r>
          </w:p>
        </w:tc>
        <w:tc>
          <w:tcPr>
            <w:tcW w:w="917" w:type="pct"/>
          </w:tcPr>
          <w:p w14:paraId="43E6DDCF" w14:textId="77777777" w:rsidR="00F1362D" w:rsidRPr="00F1362D" w:rsidRDefault="00F1362D" w:rsidP="00F1362D">
            <w:pPr>
              <w:spacing w:line="240" w:lineRule="auto"/>
              <w:rPr>
                <w:rFonts w:cs="Arial"/>
                <w:sz w:val="20"/>
              </w:rPr>
            </w:pPr>
            <w:r w:rsidRPr="00F1362D">
              <w:rPr>
                <w:sz w:val="18"/>
                <w:szCs w:val="18"/>
              </w:rPr>
              <w:t>Odpady magazynowane będą luzem lub w kontenerach metalowych w wyznaczonym miejscu przy instalacji.</w:t>
            </w:r>
          </w:p>
        </w:tc>
        <w:tc>
          <w:tcPr>
            <w:tcW w:w="659" w:type="pct"/>
            <w:vMerge/>
          </w:tcPr>
          <w:p w14:paraId="0AD8196E" w14:textId="77777777" w:rsidR="00F1362D" w:rsidRPr="00F1362D" w:rsidRDefault="00F1362D" w:rsidP="00F1362D">
            <w:pPr>
              <w:rPr>
                <w:rFonts w:cs="Arial"/>
                <w:sz w:val="20"/>
              </w:rPr>
            </w:pPr>
          </w:p>
        </w:tc>
      </w:tr>
      <w:tr w:rsidR="00F1362D" w:rsidRPr="00F1362D" w14:paraId="7111C84F" w14:textId="77777777" w:rsidTr="004F6BCC">
        <w:trPr>
          <w:trHeight w:val="410"/>
        </w:trPr>
        <w:tc>
          <w:tcPr>
            <w:tcW w:w="276" w:type="pct"/>
          </w:tcPr>
          <w:p w14:paraId="00EEB60D" w14:textId="77777777" w:rsidR="00F1362D" w:rsidRPr="00F1362D" w:rsidRDefault="00F1362D" w:rsidP="00F1362D">
            <w:pPr>
              <w:rPr>
                <w:rFonts w:cs="Arial"/>
                <w:sz w:val="20"/>
              </w:rPr>
            </w:pPr>
            <w:r w:rsidRPr="00F1362D">
              <w:rPr>
                <w:rFonts w:cs="Arial"/>
                <w:sz w:val="20"/>
              </w:rPr>
              <w:t>9</w:t>
            </w:r>
          </w:p>
        </w:tc>
        <w:tc>
          <w:tcPr>
            <w:tcW w:w="525" w:type="pct"/>
          </w:tcPr>
          <w:p w14:paraId="60CABC41" w14:textId="77777777" w:rsidR="00F1362D" w:rsidRPr="00F1362D" w:rsidRDefault="00F1362D" w:rsidP="00F1362D">
            <w:pPr>
              <w:spacing w:line="240" w:lineRule="auto"/>
              <w:rPr>
                <w:sz w:val="18"/>
                <w:szCs w:val="18"/>
              </w:rPr>
            </w:pPr>
            <w:r w:rsidRPr="00F1362D">
              <w:rPr>
                <w:sz w:val="18"/>
                <w:szCs w:val="18"/>
              </w:rPr>
              <w:t>17 04 05</w:t>
            </w:r>
          </w:p>
        </w:tc>
        <w:tc>
          <w:tcPr>
            <w:tcW w:w="655" w:type="pct"/>
          </w:tcPr>
          <w:p w14:paraId="5CA4F7E8" w14:textId="77777777" w:rsidR="00F1362D" w:rsidRPr="00F1362D" w:rsidRDefault="00F1362D" w:rsidP="00F1362D">
            <w:pPr>
              <w:spacing w:line="240" w:lineRule="auto"/>
              <w:rPr>
                <w:sz w:val="18"/>
                <w:szCs w:val="18"/>
              </w:rPr>
            </w:pPr>
            <w:r w:rsidRPr="00F1362D">
              <w:rPr>
                <w:bCs/>
                <w:sz w:val="18"/>
                <w:szCs w:val="18"/>
              </w:rPr>
              <w:t>Żelazo i stal</w:t>
            </w:r>
          </w:p>
        </w:tc>
        <w:tc>
          <w:tcPr>
            <w:tcW w:w="525" w:type="pct"/>
          </w:tcPr>
          <w:p w14:paraId="3FC772F9" w14:textId="77777777" w:rsidR="00F1362D" w:rsidRPr="00F1362D" w:rsidRDefault="00F1362D" w:rsidP="00F1362D">
            <w:pPr>
              <w:spacing w:line="240" w:lineRule="auto"/>
              <w:rPr>
                <w:sz w:val="18"/>
                <w:szCs w:val="18"/>
              </w:rPr>
            </w:pPr>
            <w:r w:rsidRPr="00F1362D">
              <w:rPr>
                <w:bCs/>
                <w:sz w:val="18"/>
                <w:szCs w:val="18"/>
              </w:rPr>
              <w:t>150</w:t>
            </w:r>
          </w:p>
        </w:tc>
        <w:tc>
          <w:tcPr>
            <w:tcW w:w="1443" w:type="pct"/>
          </w:tcPr>
          <w:p w14:paraId="61927F50" w14:textId="77777777" w:rsidR="00F1362D" w:rsidRPr="00F1362D" w:rsidRDefault="00F1362D" w:rsidP="00F1362D">
            <w:pPr>
              <w:spacing w:line="240" w:lineRule="auto"/>
              <w:rPr>
                <w:sz w:val="18"/>
                <w:szCs w:val="18"/>
              </w:rPr>
            </w:pPr>
            <w:r w:rsidRPr="00F1362D">
              <w:rPr>
                <w:bCs/>
                <w:sz w:val="18"/>
                <w:szCs w:val="18"/>
              </w:rPr>
              <w:t xml:space="preserve">Odpad powstawać będzie podczas remontu obiektów. </w:t>
            </w:r>
            <w:r w:rsidRPr="00F1362D">
              <w:rPr>
                <w:bCs/>
                <w:sz w:val="18"/>
                <w:szCs w:val="18"/>
              </w:rPr>
              <w:br/>
            </w:r>
            <w:r w:rsidRPr="00F1362D">
              <w:rPr>
                <w:b/>
                <w:bCs/>
                <w:sz w:val="18"/>
                <w:szCs w:val="18"/>
              </w:rPr>
              <w:t>Skład:</w:t>
            </w:r>
            <w:r w:rsidRPr="00F1362D">
              <w:rPr>
                <w:bCs/>
                <w:sz w:val="18"/>
                <w:szCs w:val="18"/>
              </w:rPr>
              <w:t xml:space="preserve"> stopy żelaza i węgla. </w:t>
            </w:r>
            <w:r w:rsidRPr="00F1362D">
              <w:rPr>
                <w:bCs/>
                <w:sz w:val="18"/>
                <w:szCs w:val="18"/>
              </w:rPr>
              <w:br/>
            </w:r>
            <w:r w:rsidRPr="00F1362D">
              <w:rPr>
                <w:b/>
                <w:bCs/>
                <w:sz w:val="18"/>
                <w:szCs w:val="18"/>
              </w:rPr>
              <w:t>Właściwości:</w:t>
            </w:r>
            <w:r w:rsidRPr="00F1362D">
              <w:rPr>
                <w:bCs/>
                <w:sz w:val="18"/>
                <w:szCs w:val="18"/>
              </w:rPr>
              <w:t xml:space="preserve"> ciało stałe, niepalne.</w:t>
            </w:r>
          </w:p>
        </w:tc>
        <w:tc>
          <w:tcPr>
            <w:tcW w:w="917" w:type="pct"/>
          </w:tcPr>
          <w:p w14:paraId="4C2B1D7E" w14:textId="77777777" w:rsidR="00F1362D" w:rsidRPr="00F1362D" w:rsidRDefault="00F1362D" w:rsidP="00F1362D">
            <w:pPr>
              <w:spacing w:line="240" w:lineRule="auto"/>
              <w:rPr>
                <w:rFonts w:cs="Arial"/>
                <w:sz w:val="20"/>
              </w:rPr>
            </w:pPr>
            <w:r w:rsidRPr="00F1362D">
              <w:rPr>
                <w:sz w:val="18"/>
                <w:szCs w:val="18"/>
              </w:rPr>
              <w:t>Odpady magazynowane będą luzem lub w kontenerach metalowych w wyznaczonym miejscu przy instalacji.</w:t>
            </w:r>
          </w:p>
        </w:tc>
        <w:tc>
          <w:tcPr>
            <w:tcW w:w="659" w:type="pct"/>
            <w:vMerge/>
          </w:tcPr>
          <w:p w14:paraId="2D174729" w14:textId="77777777" w:rsidR="00F1362D" w:rsidRPr="00F1362D" w:rsidRDefault="00F1362D" w:rsidP="00F1362D">
            <w:pPr>
              <w:rPr>
                <w:rFonts w:cs="Arial"/>
                <w:sz w:val="20"/>
              </w:rPr>
            </w:pPr>
          </w:p>
        </w:tc>
      </w:tr>
      <w:tr w:rsidR="00F1362D" w:rsidRPr="00F1362D" w14:paraId="3DDB1310" w14:textId="77777777" w:rsidTr="004F6BCC">
        <w:trPr>
          <w:trHeight w:val="133"/>
        </w:trPr>
        <w:tc>
          <w:tcPr>
            <w:tcW w:w="1456" w:type="pct"/>
            <w:gridSpan w:val="3"/>
            <w:shd w:val="clear" w:color="auto" w:fill="auto"/>
            <w:vAlign w:val="center"/>
          </w:tcPr>
          <w:p w14:paraId="523E656D" w14:textId="77777777" w:rsidR="00F1362D" w:rsidRPr="00F1362D" w:rsidRDefault="00F1362D" w:rsidP="00F1362D">
            <w:pPr>
              <w:spacing w:line="240" w:lineRule="auto"/>
              <w:jc w:val="center"/>
              <w:rPr>
                <w:rFonts w:cs="Arial"/>
                <w:b/>
                <w:sz w:val="20"/>
              </w:rPr>
            </w:pPr>
            <w:r w:rsidRPr="00F1362D">
              <w:rPr>
                <w:rFonts w:cs="Arial"/>
                <w:b/>
                <w:sz w:val="20"/>
              </w:rPr>
              <w:t>SUMA</w:t>
            </w:r>
          </w:p>
        </w:tc>
        <w:tc>
          <w:tcPr>
            <w:tcW w:w="525" w:type="pct"/>
            <w:shd w:val="clear" w:color="auto" w:fill="auto"/>
            <w:vAlign w:val="center"/>
          </w:tcPr>
          <w:p w14:paraId="3EC5E1A3" w14:textId="77777777" w:rsidR="00F1362D" w:rsidRPr="00F1362D" w:rsidRDefault="00F1362D" w:rsidP="00F1362D">
            <w:pPr>
              <w:spacing w:line="240" w:lineRule="auto"/>
              <w:rPr>
                <w:rFonts w:cs="Arial"/>
                <w:b/>
                <w:sz w:val="20"/>
              </w:rPr>
            </w:pPr>
            <w:r w:rsidRPr="00F1362D">
              <w:rPr>
                <w:rFonts w:cs="Arial"/>
                <w:b/>
                <w:sz w:val="20"/>
              </w:rPr>
              <w:t>235,8</w:t>
            </w:r>
          </w:p>
        </w:tc>
        <w:tc>
          <w:tcPr>
            <w:tcW w:w="3019" w:type="pct"/>
            <w:gridSpan w:val="3"/>
            <w:shd w:val="clear" w:color="auto" w:fill="auto"/>
            <w:vAlign w:val="center"/>
          </w:tcPr>
          <w:p w14:paraId="486DF84A" w14:textId="77777777" w:rsidR="00F1362D" w:rsidRPr="00F1362D" w:rsidRDefault="00F1362D" w:rsidP="00F1362D">
            <w:pPr>
              <w:spacing w:line="240" w:lineRule="auto"/>
              <w:jc w:val="center"/>
              <w:rPr>
                <w:rFonts w:cs="Arial"/>
                <w:color w:val="4472C4" w:themeColor="accent1"/>
                <w:sz w:val="20"/>
              </w:rPr>
            </w:pPr>
          </w:p>
        </w:tc>
      </w:tr>
    </w:tbl>
    <w:p w14:paraId="18772109" w14:textId="77777777" w:rsidR="00F1362D" w:rsidRPr="00F1362D" w:rsidRDefault="00F1362D" w:rsidP="00F1362D">
      <w:pPr>
        <w:keepNext/>
        <w:widowControl w:val="0"/>
        <w:adjustRightInd w:val="0"/>
        <w:spacing w:before="240" w:after="0" w:line="276" w:lineRule="auto"/>
        <w:jc w:val="both"/>
        <w:textAlignment w:val="baseline"/>
        <w:outlineLvl w:val="3"/>
        <w:rPr>
          <w:rFonts w:eastAsia="Calibri" w:cs="Times New Roman"/>
          <w:bCs/>
          <w:szCs w:val="20"/>
        </w:rPr>
      </w:pPr>
      <w:r w:rsidRPr="00F1362D">
        <w:rPr>
          <w:rFonts w:eastAsia="Calibri" w:cs="Times New Roman"/>
          <w:b/>
          <w:szCs w:val="20"/>
        </w:rPr>
        <w:t>II.4.2.</w:t>
      </w:r>
      <w:r w:rsidRPr="00F1362D">
        <w:rPr>
          <w:rFonts w:eastAsia="Calibri" w:cs="Times New Roman"/>
          <w:b/>
          <w:bCs/>
          <w:szCs w:val="20"/>
        </w:rPr>
        <w:t xml:space="preserve"> </w:t>
      </w:r>
      <w:r w:rsidRPr="00F1362D">
        <w:rPr>
          <w:rFonts w:eastAsia="Calibri" w:cs="Times New Roman"/>
          <w:b/>
          <w:szCs w:val="20"/>
        </w:rPr>
        <w:t xml:space="preserve">Sposoby zapobiegania powstawaniu oraz ograniczania ilości odpadów </w:t>
      </w:r>
      <w:r w:rsidRPr="00F1362D">
        <w:rPr>
          <w:rFonts w:eastAsia="Calibri" w:cs="Times New Roman"/>
          <w:b/>
          <w:szCs w:val="20"/>
        </w:rPr>
        <w:br/>
        <w:t>i ich negatywnego wpływu na środowisko:</w:t>
      </w:r>
    </w:p>
    <w:p w14:paraId="2D3B100A" w14:textId="77777777" w:rsidR="00F1362D" w:rsidRPr="00F1362D" w:rsidRDefault="00F1362D">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F1362D">
        <w:rPr>
          <w:rFonts w:eastAsia="Times New Roman" w:cs="Arial"/>
          <w:bCs/>
          <w:szCs w:val="24"/>
          <w:lang w:val="x-none" w:eastAsia="pl-PL"/>
        </w:rPr>
        <w:t xml:space="preserve">Każdy rodzaj odpadów wytwarzanych będzie magazynowany selektywnie, </w:t>
      </w:r>
      <w:r w:rsidRPr="00F1362D">
        <w:rPr>
          <w:rFonts w:eastAsia="Times New Roman" w:cs="Arial"/>
          <w:bCs/>
          <w:szCs w:val="24"/>
          <w:lang w:val="x-none" w:eastAsia="pl-PL"/>
        </w:rPr>
        <w:br/>
        <w:t xml:space="preserve">w sposób uniemożliwiający ich negatywne oddziaływanie na środowisko </w:t>
      </w:r>
      <w:r w:rsidRPr="00F1362D">
        <w:rPr>
          <w:rFonts w:eastAsia="Times New Roman" w:cs="Arial"/>
          <w:bCs/>
          <w:szCs w:val="24"/>
          <w:lang w:val="x-none" w:eastAsia="pl-PL"/>
        </w:rPr>
        <w:br/>
        <w:t>i zabezpieczający przed oddziaływaniem czynników atmosferycznych oraz uniemożliwiający dostęp do nich osób nieupoważnionych.</w:t>
      </w:r>
    </w:p>
    <w:p w14:paraId="4DE32B32" w14:textId="77777777" w:rsidR="00F1362D" w:rsidRPr="00F1362D" w:rsidRDefault="00F1362D">
      <w:pPr>
        <w:keepNext/>
        <w:numPr>
          <w:ilvl w:val="0"/>
          <w:numId w:val="25"/>
        </w:numPr>
        <w:suppressLineNumbers/>
        <w:spacing w:after="0" w:line="276" w:lineRule="auto"/>
        <w:ind w:left="346" w:hanging="357"/>
        <w:contextualSpacing/>
        <w:jc w:val="both"/>
        <w:rPr>
          <w:rFonts w:eastAsia="Times New Roman" w:cs="Arial"/>
          <w:bCs/>
          <w:szCs w:val="24"/>
          <w:lang w:val="x-none" w:eastAsia="pl-PL"/>
        </w:rPr>
      </w:pPr>
      <w:r w:rsidRPr="00F1362D">
        <w:rPr>
          <w:rFonts w:eastAsia="Times New Roman" w:cs="Arial"/>
          <w:bCs/>
          <w:szCs w:val="24"/>
          <w:lang w:val="x-none" w:eastAsia="pl-PL"/>
        </w:rPr>
        <w:t>Przemieszczanie i transport odpadów odbywać się będzie w sposób zabezpieczający przed ich przypadkowym rozproszeniem, pyleniem i</w:t>
      </w:r>
      <w:r w:rsidRPr="00F1362D">
        <w:rPr>
          <w:rFonts w:eastAsia="Times New Roman" w:cs="Arial"/>
          <w:bCs/>
          <w:szCs w:val="24"/>
          <w:lang w:eastAsia="pl-PL"/>
        </w:rPr>
        <w:t> </w:t>
      </w:r>
      <w:r w:rsidRPr="00F1362D">
        <w:rPr>
          <w:rFonts w:eastAsia="Times New Roman" w:cs="Arial"/>
          <w:bCs/>
          <w:szCs w:val="24"/>
          <w:lang w:val="x-none" w:eastAsia="pl-PL"/>
        </w:rPr>
        <w:t xml:space="preserve">wyciekiem. Środki transportu dostosowane będą do rodzaju i ilości przewożonych odpadów. Ewentualne rozproszenie lub wyciek odpadów będą niezwłocznie usuwane. </w:t>
      </w:r>
    </w:p>
    <w:p w14:paraId="1EFCF5A8" w14:textId="77777777" w:rsidR="00F1362D" w:rsidRPr="00F1362D" w:rsidRDefault="00F1362D">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F1362D">
        <w:rPr>
          <w:rFonts w:eastAsia="Times New Roman" w:cs="Arial"/>
          <w:bCs/>
          <w:szCs w:val="24"/>
          <w:lang w:val="x-none" w:eastAsia="pl-PL"/>
        </w:rPr>
        <w:t xml:space="preserve">Powierzchnie komunikacyjne przy obiektach technologicznych będą utwardzone, </w:t>
      </w:r>
      <w:r w:rsidRPr="00F1362D">
        <w:rPr>
          <w:rFonts w:eastAsia="Times New Roman" w:cs="Arial"/>
          <w:bCs/>
          <w:szCs w:val="24"/>
          <w:lang w:val="x-none" w:eastAsia="pl-PL"/>
        </w:rPr>
        <w:br/>
        <w:t>o nawierzchni nieprzepuszczalnej, z systemem odwodnienia.</w:t>
      </w:r>
    </w:p>
    <w:p w14:paraId="6968F55C" w14:textId="77777777" w:rsidR="00F1362D" w:rsidRPr="00F1362D" w:rsidRDefault="00F1362D">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F1362D">
        <w:rPr>
          <w:rFonts w:eastAsia="Times New Roman" w:cs="Arial"/>
          <w:bCs/>
          <w:szCs w:val="24"/>
          <w:lang w:eastAsia="pl-PL"/>
        </w:rPr>
        <w:t>S</w:t>
      </w:r>
      <w:proofErr w:type="spellStart"/>
      <w:r w:rsidRPr="00F1362D">
        <w:rPr>
          <w:rFonts w:eastAsia="Times New Roman" w:cs="Arial"/>
          <w:bCs/>
          <w:szCs w:val="24"/>
          <w:lang w:val="x-none" w:eastAsia="pl-PL"/>
        </w:rPr>
        <w:t>tosowanie</w:t>
      </w:r>
      <w:proofErr w:type="spellEnd"/>
      <w:r w:rsidRPr="00F1362D">
        <w:rPr>
          <w:rFonts w:eastAsia="Times New Roman" w:cs="Arial"/>
          <w:bCs/>
          <w:szCs w:val="24"/>
          <w:lang w:val="x-none" w:eastAsia="pl-PL"/>
        </w:rPr>
        <w:t xml:space="preserve"> materiałów</w:t>
      </w:r>
      <w:r w:rsidRPr="00F1362D">
        <w:rPr>
          <w:rFonts w:eastAsia="Times New Roman" w:cs="Arial"/>
          <w:bCs/>
          <w:szCs w:val="24"/>
          <w:lang w:eastAsia="pl-PL"/>
        </w:rPr>
        <w:t xml:space="preserve"> i surowców</w:t>
      </w:r>
      <w:r w:rsidRPr="00F1362D">
        <w:rPr>
          <w:rFonts w:eastAsia="Times New Roman" w:cs="Arial"/>
          <w:bCs/>
          <w:szCs w:val="24"/>
          <w:lang w:val="x-none" w:eastAsia="pl-PL"/>
        </w:rPr>
        <w:t xml:space="preserve"> dobrej jakości, o wydłużonym okresie eksploatacyjnym, i bieżący nadzór nad stanem instalacji.</w:t>
      </w:r>
    </w:p>
    <w:p w14:paraId="7A99C7A0"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F1362D">
        <w:rPr>
          <w:rFonts w:eastAsia="Times New Roman" w:cs="Arial"/>
          <w:bCs/>
          <w:szCs w:val="24"/>
          <w:lang w:eastAsia="pl-PL"/>
        </w:rPr>
        <w:t xml:space="preserve">Przestrzegane będą zasady prawidłowej eksploatacji i konserwacji urządzeń. </w:t>
      </w:r>
    </w:p>
    <w:p w14:paraId="788C32F7"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F1362D">
        <w:rPr>
          <w:rFonts w:eastAsia="Times New Roman" w:cs="Arial"/>
          <w:bCs/>
          <w:szCs w:val="24"/>
          <w:lang w:eastAsia="pl-PL"/>
        </w:rPr>
        <w:t>Przeprowadzane będą systematyczne szkolenia pracowników zajmujących się gospodarką odpadami.</w:t>
      </w:r>
    </w:p>
    <w:p w14:paraId="358C3906"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F1362D">
        <w:rPr>
          <w:rFonts w:eastAsia="Times New Roman" w:cs="Arial"/>
          <w:bCs/>
          <w:szCs w:val="24"/>
          <w:lang w:eastAsia="pl-PL"/>
        </w:rPr>
        <w:t>Odpady magazynowane będą selektywnie a następnie przekazywane do dalszego wykorzystania lub unieszkodliwiania uprawnionym odbiorcom.</w:t>
      </w:r>
    </w:p>
    <w:p w14:paraId="5F74686E"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F1362D">
        <w:rPr>
          <w:rFonts w:eastAsia="Times New Roman" w:cs="Arial"/>
          <w:bCs/>
          <w:szCs w:val="24"/>
          <w:lang w:eastAsia="pl-PL"/>
        </w:rPr>
        <w:t>Przestrzegany będzie określony przepisami czas magazynowania odpadów.</w:t>
      </w:r>
    </w:p>
    <w:p w14:paraId="0FD72838"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val="x-none" w:eastAsia="pl-PL"/>
        </w:rPr>
      </w:pPr>
      <w:r w:rsidRPr="00F1362D">
        <w:rPr>
          <w:rFonts w:eastAsia="Times New Roman" w:cs="Arial"/>
          <w:bCs/>
          <w:szCs w:val="24"/>
          <w:lang w:eastAsia="pl-PL"/>
        </w:rPr>
        <w:t>M</w:t>
      </w:r>
      <w:proofErr w:type="spellStart"/>
      <w:r w:rsidRPr="00F1362D">
        <w:rPr>
          <w:rFonts w:eastAsia="Times New Roman" w:cs="Arial"/>
          <w:bCs/>
          <w:szCs w:val="24"/>
          <w:lang w:val="x-none" w:eastAsia="pl-PL"/>
        </w:rPr>
        <w:t>agazynowanie</w:t>
      </w:r>
      <w:proofErr w:type="spellEnd"/>
      <w:r w:rsidRPr="00F1362D">
        <w:rPr>
          <w:rFonts w:eastAsia="Times New Roman" w:cs="Arial"/>
          <w:bCs/>
          <w:szCs w:val="24"/>
          <w:lang w:val="x-none" w:eastAsia="pl-PL"/>
        </w:rPr>
        <w:t xml:space="preserve"> odpadów w miejscach na ten cel przeznaczonych </w:t>
      </w:r>
      <w:r w:rsidRPr="00F1362D">
        <w:rPr>
          <w:rFonts w:eastAsia="Times New Roman" w:cs="Arial"/>
          <w:bCs/>
          <w:szCs w:val="24"/>
          <w:lang w:val="x-none" w:eastAsia="fr-FR"/>
        </w:rPr>
        <w:t xml:space="preserve">na nieprzepuszczalnym podłożu, wykonanym z materiału odpornego na działanie chemiczne przechowywanego </w:t>
      </w:r>
      <w:r w:rsidRPr="00F1362D">
        <w:rPr>
          <w:rFonts w:eastAsia="Times New Roman" w:cs="Arial"/>
          <w:bCs/>
          <w:szCs w:val="24"/>
          <w:lang w:eastAsia="fr-FR"/>
        </w:rPr>
        <w:t>odpadu</w:t>
      </w:r>
      <w:r w:rsidRPr="00F1362D">
        <w:rPr>
          <w:rFonts w:eastAsia="Times New Roman" w:cs="Arial"/>
          <w:bCs/>
          <w:szCs w:val="24"/>
          <w:lang w:val="x-none" w:eastAsia="fr-FR"/>
        </w:rPr>
        <w:t>.</w:t>
      </w:r>
    </w:p>
    <w:p w14:paraId="4C2EA12B"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F1362D">
        <w:rPr>
          <w:rFonts w:eastAsia="Times New Roman" w:cs="Arial"/>
          <w:bCs/>
          <w:szCs w:val="24"/>
          <w:lang w:eastAsia="pl-PL"/>
        </w:rPr>
        <w:t>Wykorzystywane będą opakowania wielokrotnego użytku (bębny, kontenery, big-</w:t>
      </w:r>
      <w:proofErr w:type="spellStart"/>
      <w:r w:rsidRPr="00F1362D">
        <w:rPr>
          <w:rFonts w:eastAsia="Times New Roman" w:cs="Arial"/>
          <w:bCs/>
          <w:szCs w:val="24"/>
          <w:lang w:eastAsia="pl-PL"/>
        </w:rPr>
        <w:t>bagi</w:t>
      </w:r>
      <w:proofErr w:type="spellEnd"/>
      <w:r w:rsidRPr="00F1362D">
        <w:rPr>
          <w:rFonts w:eastAsia="Times New Roman" w:cs="Arial"/>
          <w:bCs/>
          <w:szCs w:val="24"/>
          <w:lang w:eastAsia="pl-PL"/>
        </w:rPr>
        <w:t>, palety drewniane).</w:t>
      </w:r>
    </w:p>
    <w:p w14:paraId="33E9CAA2"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F1362D">
        <w:rPr>
          <w:rFonts w:eastAsia="Times New Roman" w:cs="Arial"/>
          <w:bCs/>
          <w:szCs w:val="24"/>
          <w:lang w:eastAsia="pl-PL"/>
        </w:rPr>
        <w:t>Przestrzegany będzie reżim prowadzonego procesu technologicznego.</w:t>
      </w:r>
    </w:p>
    <w:p w14:paraId="2B0F84CA" w14:textId="77777777" w:rsidR="00F1362D" w:rsidRPr="00F1362D" w:rsidRDefault="00F1362D">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F1362D">
        <w:rPr>
          <w:rFonts w:eastAsia="Times New Roman" w:cs="Arial"/>
          <w:bCs/>
          <w:szCs w:val="24"/>
          <w:lang w:eastAsia="pl-PL"/>
        </w:rPr>
        <w:t>Prowadzona będzie kontrola stanu dostaw materiałów i surowców, celem wyeliminowania przyjmowanych materiałów i surowców w uszkodzonych opakowaniach, a tym samym ograniczenia ilości powstających odpadów.</w:t>
      </w:r>
    </w:p>
    <w:p w14:paraId="0D660E5B" w14:textId="77777777" w:rsidR="00F1362D" w:rsidRPr="00F1362D" w:rsidRDefault="00F1362D" w:rsidP="00F1362D">
      <w:pPr>
        <w:keepNext/>
        <w:widowControl w:val="0"/>
        <w:adjustRightInd w:val="0"/>
        <w:spacing w:after="0" w:line="276" w:lineRule="auto"/>
        <w:textAlignment w:val="baseline"/>
        <w:outlineLvl w:val="3"/>
        <w:rPr>
          <w:rFonts w:eastAsia="Calibri" w:cs="Times New Roman"/>
          <w:b/>
          <w:szCs w:val="20"/>
        </w:rPr>
      </w:pPr>
      <w:r w:rsidRPr="00F1362D">
        <w:rPr>
          <w:rFonts w:eastAsia="Times New Roman" w:cs="Arial"/>
          <w:b/>
          <w:bCs/>
          <w:szCs w:val="20"/>
          <w:lang w:eastAsia="pl-PL"/>
        </w:rPr>
        <w:t xml:space="preserve">II.4.3. </w:t>
      </w:r>
      <w:r w:rsidRPr="00F1362D">
        <w:rPr>
          <w:rFonts w:eastAsia="Calibri" w:cs="Times New Roman"/>
          <w:b/>
          <w:szCs w:val="20"/>
        </w:rPr>
        <w:t>Warunki gospodarowania wytwarzanymi odpadami</w:t>
      </w:r>
    </w:p>
    <w:p w14:paraId="1F416BCA" w14:textId="77777777" w:rsidR="00F1362D" w:rsidRPr="00F1362D" w:rsidRDefault="00F1362D">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F1362D">
        <w:rPr>
          <w:rFonts w:eastAsia="Times New Roman" w:cs="Arial"/>
          <w:bCs/>
          <w:szCs w:val="24"/>
          <w:lang w:val="x-none" w:eastAsia="pl-PL"/>
        </w:rPr>
        <w:t xml:space="preserve">Odpady wytworzone magazynowane będą w miejscach oznakowanych w sposób trwały kodem i nazwą odpadu oraz zabezpieczonych przed dostępem osób postronnych w sposób selektywny, uniemożliwiający ich zmieszanie oraz zabezpieczający środowisko wodne i gruntowe przed zanieczyszczeniami. </w:t>
      </w:r>
    </w:p>
    <w:p w14:paraId="2BD0D6BC" w14:textId="77777777" w:rsidR="00F1362D" w:rsidRPr="00F1362D" w:rsidRDefault="00F1362D">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F1362D">
        <w:rPr>
          <w:rFonts w:eastAsia="Times New Roman" w:cs="Arial"/>
          <w:bCs/>
          <w:szCs w:val="24"/>
          <w:lang w:val="x-none" w:eastAsia="pl-PL"/>
        </w:rPr>
        <w:t xml:space="preserve">W zależności od rodzaju i postaci magazynowanych odpadów płynnych, półpłynnych czy stałych oraz ich właściwości, stosowane będą szczelne opakowania, pojemniki, zbiorniki, itp. adekwatne do charakteru magazynowanego odpadu, odporne na działanie znajdujących się w nich substancji </w:t>
      </w:r>
      <w:r w:rsidRPr="00F1362D">
        <w:rPr>
          <w:rFonts w:eastAsia="Times New Roman" w:cs="Arial"/>
          <w:bCs/>
          <w:szCs w:val="24"/>
          <w:lang w:val="x-none" w:eastAsia="pl-PL"/>
        </w:rPr>
        <w:br/>
        <w:t>i zabezpieczające przed zanieczyszczeniem środowiska (rozlaniem czy rozsypaniem) oraz zapewniać będą bezpieczeństwo prac ładunkowych i przewozu odpadów do miejsc ich odzysku czy unieszkodliwiania.</w:t>
      </w:r>
    </w:p>
    <w:p w14:paraId="05CAC68A" w14:textId="77777777" w:rsidR="00F1362D" w:rsidRPr="00F1362D" w:rsidRDefault="00F1362D">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F1362D">
        <w:rPr>
          <w:rFonts w:eastAsia="Times New Roman" w:cs="Arial"/>
          <w:bCs/>
          <w:szCs w:val="24"/>
          <w:lang w:val="x-none" w:eastAsia="pl-PL"/>
        </w:rPr>
        <w:t xml:space="preserve">Ilość magazynowanych odpadów nie może przekraczać pojemności miejsc magazynowania, a sposób magazynowania odpadów nie może powodować zanieczyszczenia środowiska oraz uciążliwości zapachowych. </w:t>
      </w:r>
    </w:p>
    <w:p w14:paraId="4F2F403F" w14:textId="77777777" w:rsidR="00F1362D" w:rsidRPr="00F1362D" w:rsidRDefault="00F1362D">
      <w:pPr>
        <w:keepNext/>
        <w:numPr>
          <w:ilvl w:val="0"/>
          <w:numId w:val="86"/>
        </w:numPr>
        <w:suppressLineNumbers/>
        <w:autoSpaceDE w:val="0"/>
        <w:autoSpaceDN w:val="0"/>
        <w:adjustRightInd w:val="0"/>
        <w:spacing w:before="60" w:after="60" w:line="276" w:lineRule="auto"/>
        <w:ind w:left="363" w:hanging="357"/>
        <w:contextualSpacing/>
        <w:jc w:val="both"/>
        <w:rPr>
          <w:rFonts w:eastAsia="Times New Roman" w:cs="Arial"/>
          <w:szCs w:val="24"/>
          <w:lang w:eastAsia="pl-PL"/>
        </w:rPr>
      </w:pPr>
      <w:r w:rsidRPr="00F1362D">
        <w:rPr>
          <w:rFonts w:eastAsia="Times New Roman" w:cs="Arial"/>
          <w:szCs w:val="24"/>
          <w:lang w:eastAsia="pl-PL"/>
        </w:rPr>
        <w:t xml:space="preserve">Miejsce magazynowania odpadów będzie posiadać utwardzoną, szczelną nawierzchnię, oświetlenie, urządzenia p.poż. i materiały gaśnicze, a także </w:t>
      </w:r>
      <w:r w:rsidRPr="00F1362D">
        <w:rPr>
          <w:rFonts w:eastAsia="Times New Roman" w:cs="Arial"/>
          <w:szCs w:val="24"/>
          <w:lang w:eastAsia="pl-PL"/>
        </w:rPr>
        <w:br/>
        <w:t>w przypadku miejsc tymczasowego magazynowania płynnych odpadów niebezpiecznych – sorbenty do likwidacji ewentualnych wycieków.</w:t>
      </w:r>
    </w:p>
    <w:p w14:paraId="62C09FDB" w14:textId="77777777" w:rsidR="00F1362D" w:rsidRPr="00F1362D" w:rsidRDefault="00F1362D">
      <w:pPr>
        <w:keepNext/>
        <w:numPr>
          <w:ilvl w:val="0"/>
          <w:numId w:val="86"/>
        </w:numPr>
        <w:suppressLineNumbers/>
        <w:spacing w:before="60" w:after="60" w:line="276" w:lineRule="auto"/>
        <w:ind w:left="363" w:hanging="357"/>
        <w:contextualSpacing/>
        <w:jc w:val="both"/>
        <w:rPr>
          <w:rFonts w:eastAsia="Times New Roman" w:cs="Arial"/>
          <w:szCs w:val="24"/>
          <w:lang w:eastAsia="pl-PL"/>
        </w:rPr>
      </w:pPr>
      <w:r w:rsidRPr="00F1362D">
        <w:rPr>
          <w:rFonts w:eastAsia="Times New Roman" w:cs="Arial"/>
          <w:szCs w:val="24"/>
          <w:lang w:eastAsia="pl-PL"/>
        </w:rPr>
        <w:t>Pracownicy zakładu poddawani będą szkoleniom z zakresu aktualnie obowiązujących przepisów w zakresie gospodarki odpadami i ochrony środowiska, p.poż.</w:t>
      </w:r>
    </w:p>
    <w:p w14:paraId="12C16EC6" w14:textId="77777777" w:rsidR="00F1362D" w:rsidRPr="00F1362D" w:rsidRDefault="00F1362D" w:rsidP="00F1362D">
      <w:pPr>
        <w:keepNext/>
        <w:widowControl w:val="0"/>
        <w:adjustRightInd w:val="0"/>
        <w:spacing w:before="120" w:after="0" w:line="276" w:lineRule="auto"/>
        <w:textAlignment w:val="baseline"/>
        <w:outlineLvl w:val="2"/>
        <w:rPr>
          <w:rFonts w:eastAsia="Times New Roman" w:cs="Arial"/>
          <w:b/>
          <w:szCs w:val="24"/>
          <w:lang w:eastAsia="pl-PL"/>
        </w:rPr>
      </w:pPr>
      <w:r w:rsidRPr="00F1362D">
        <w:rPr>
          <w:rFonts w:eastAsia="Times New Roman" w:cs="Arial"/>
          <w:b/>
          <w:szCs w:val="24"/>
          <w:lang w:eastAsia="pl-PL"/>
        </w:rPr>
        <w:t>II.5. Dopuszczalny poziom emisji hałasu do środowiska z instalacji</w:t>
      </w:r>
    </w:p>
    <w:p w14:paraId="21C37015" w14:textId="77777777" w:rsidR="00F1362D" w:rsidRPr="00F1362D" w:rsidRDefault="00F1362D" w:rsidP="00F1362D">
      <w:pPr>
        <w:keepNext/>
        <w:suppressAutoHyphens/>
        <w:spacing w:before="60" w:after="0" w:line="276" w:lineRule="auto"/>
        <w:jc w:val="both"/>
        <w:rPr>
          <w:rFonts w:eastAsia="Times New Roman" w:cs="Arial"/>
          <w:szCs w:val="24"/>
          <w:lang w:eastAsia="pl-PL"/>
        </w:rPr>
      </w:pPr>
      <w:r w:rsidRPr="00F1362D">
        <w:rPr>
          <w:rFonts w:eastAsia="Times New Roman" w:cs="Arial"/>
          <w:szCs w:val="24"/>
          <w:lang w:eastAsia="pl-PL"/>
        </w:rPr>
        <w:t xml:space="preserve">Dopuszczalny poziom emisji hałasu poza Zakładem emitowany do środowiska z instalacji objętej niniejszym pozwoleniem, wyrażony wskaźnikami </w:t>
      </w:r>
      <w:proofErr w:type="spellStart"/>
      <w:r w:rsidRPr="00F1362D">
        <w:rPr>
          <w:rFonts w:eastAsia="Times New Roman" w:cs="Arial"/>
          <w:szCs w:val="24"/>
          <w:lang w:eastAsia="pl-PL"/>
        </w:rPr>
        <w:t>L</w:t>
      </w:r>
      <w:r w:rsidRPr="00F1362D">
        <w:rPr>
          <w:rFonts w:eastAsia="Times New Roman" w:cs="Arial"/>
          <w:szCs w:val="24"/>
          <w:vertAlign w:val="subscript"/>
          <w:lang w:eastAsia="pl-PL"/>
        </w:rPr>
        <w:t>Aeq</w:t>
      </w:r>
      <w:proofErr w:type="spellEnd"/>
      <w:r w:rsidRPr="00F1362D">
        <w:rPr>
          <w:rFonts w:eastAsia="Times New Roman" w:cs="Arial"/>
          <w:szCs w:val="24"/>
          <w:vertAlign w:val="subscript"/>
          <w:lang w:eastAsia="pl-PL"/>
        </w:rPr>
        <w:t xml:space="preserve"> D </w:t>
      </w:r>
      <w:r w:rsidRPr="00F1362D">
        <w:rPr>
          <w:rFonts w:eastAsia="Times New Roman" w:cs="Arial"/>
          <w:szCs w:val="24"/>
          <w:lang w:eastAsia="pl-PL"/>
        </w:rPr>
        <w:t xml:space="preserve">i </w:t>
      </w:r>
      <w:proofErr w:type="spellStart"/>
      <w:r w:rsidRPr="00F1362D">
        <w:rPr>
          <w:rFonts w:eastAsia="Times New Roman" w:cs="Arial"/>
          <w:szCs w:val="24"/>
          <w:lang w:eastAsia="pl-PL"/>
        </w:rPr>
        <w:t>L</w:t>
      </w:r>
      <w:r w:rsidRPr="00F1362D">
        <w:rPr>
          <w:rFonts w:eastAsia="Times New Roman" w:cs="Arial"/>
          <w:szCs w:val="24"/>
          <w:vertAlign w:val="subscript"/>
          <w:lang w:eastAsia="pl-PL"/>
        </w:rPr>
        <w:t>Aeq</w:t>
      </w:r>
      <w:proofErr w:type="spellEnd"/>
      <w:r w:rsidRPr="00F1362D">
        <w:rPr>
          <w:rFonts w:eastAsia="Times New Roman" w:cs="Arial"/>
          <w:szCs w:val="24"/>
          <w:vertAlign w:val="subscript"/>
          <w:lang w:eastAsia="pl-PL"/>
        </w:rPr>
        <w:t xml:space="preserve"> N </w:t>
      </w:r>
      <w:r w:rsidRPr="00F1362D">
        <w:rPr>
          <w:rFonts w:eastAsia="Times New Roman" w:cs="Arial"/>
          <w:szCs w:val="24"/>
          <w:lang w:eastAsia="pl-PL"/>
        </w:rPr>
        <w:t>w odniesieniu do działek leżących:</w:t>
      </w:r>
    </w:p>
    <w:p w14:paraId="61AF9A69" w14:textId="77777777" w:rsidR="00F1362D" w:rsidRPr="00F1362D" w:rsidRDefault="00F1362D">
      <w:pPr>
        <w:numPr>
          <w:ilvl w:val="0"/>
          <w:numId w:val="39"/>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 xml:space="preserve">po stronie północno-wschodniej: </w:t>
      </w:r>
    </w:p>
    <w:p w14:paraId="28C3A49C" w14:textId="77777777" w:rsidR="00F1362D" w:rsidRPr="00F1362D" w:rsidRDefault="00F1362D">
      <w:pPr>
        <w:numPr>
          <w:ilvl w:val="0"/>
          <w:numId w:val="41"/>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tereny zabudowy mieszkaniowej jednorodzinnej i tereny zabudowy mieszkaniowo-usługowej oddalone o ok. 60 m od granic Zakładu;</w:t>
      </w:r>
    </w:p>
    <w:p w14:paraId="748EAED0" w14:textId="77777777" w:rsidR="00F1362D" w:rsidRPr="00F1362D" w:rsidRDefault="00F1362D">
      <w:pPr>
        <w:numPr>
          <w:ilvl w:val="0"/>
          <w:numId w:val="39"/>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po stronie wschodniej:</w:t>
      </w:r>
    </w:p>
    <w:p w14:paraId="20D55FF8" w14:textId="77777777" w:rsidR="00F1362D" w:rsidRPr="00F1362D" w:rsidRDefault="00F1362D">
      <w:pPr>
        <w:numPr>
          <w:ilvl w:val="0"/>
          <w:numId w:val="40"/>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tereny zabudowy mieszkaniowej jednorodzinnej oddalone o ok. 15 m od granic Zakładu;</w:t>
      </w:r>
    </w:p>
    <w:p w14:paraId="34CF710E" w14:textId="77777777" w:rsidR="00F1362D" w:rsidRPr="00F1362D" w:rsidRDefault="00F1362D">
      <w:pPr>
        <w:numPr>
          <w:ilvl w:val="0"/>
          <w:numId w:val="39"/>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po stronie południowo-wschodniej:</w:t>
      </w:r>
    </w:p>
    <w:p w14:paraId="1530F643" w14:textId="77777777" w:rsidR="00F1362D" w:rsidRPr="00F1362D" w:rsidRDefault="00F1362D">
      <w:pPr>
        <w:numPr>
          <w:ilvl w:val="0"/>
          <w:numId w:val="42"/>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tereny zabudowy zagrodowej oddalone o ok. 330 m od granic Zakładu;</w:t>
      </w:r>
    </w:p>
    <w:p w14:paraId="12642975" w14:textId="77777777" w:rsidR="00F1362D" w:rsidRPr="00F1362D" w:rsidRDefault="00F1362D">
      <w:pPr>
        <w:numPr>
          <w:ilvl w:val="0"/>
          <w:numId w:val="42"/>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tereny rekreacyjno-wypoczynkowe oddalone o ok. 260 m od granic Zakładu;</w:t>
      </w:r>
    </w:p>
    <w:p w14:paraId="27971B10" w14:textId="77777777" w:rsidR="00F1362D" w:rsidRPr="00F1362D" w:rsidRDefault="00F1362D">
      <w:pPr>
        <w:numPr>
          <w:ilvl w:val="0"/>
          <w:numId w:val="39"/>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po stronie południowej:</w:t>
      </w:r>
    </w:p>
    <w:p w14:paraId="6AF5F912" w14:textId="77777777" w:rsidR="00F1362D" w:rsidRPr="00F1362D" w:rsidRDefault="00F1362D">
      <w:pPr>
        <w:numPr>
          <w:ilvl w:val="0"/>
          <w:numId w:val="43"/>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tereny zabudowy zagrodowej oddalone o ok. 950 m od granic Zakładu;</w:t>
      </w:r>
    </w:p>
    <w:p w14:paraId="79611395" w14:textId="77777777" w:rsidR="00F1362D" w:rsidRPr="00F1362D" w:rsidRDefault="00F1362D">
      <w:pPr>
        <w:numPr>
          <w:ilvl w:val="0"/>
          <w:numId w:val="39"/>
        </w:numPr>
        <w:suppressAutoHyphens/>
        <w:spacing w:after="200" w:line="276" w:lineRule="auto"/>
        <w:contextualSpacing/>
        <w:jc w:val="both"/>
        <w:rPr>
          <w:rFonts w:eastAsia="Times New Roman" w:cs="Arial"/>
          <w:szCs w:val="24"/>
          <w:lang w:eastAsia="pl-PL"/>
        </w:rPr>
      </w:pPr>
      <w:r w:rsidRPr="00F1362D">
        <w:rPr>
          <w:rFonts w:eastAsia="Times New Roman" w:cs="Arial"/>
          <w:szCs w:val="24"/>
          <w:lang w:eastAsia="pl-PL"/>
        </w:rPr>
        <w:t>po stronie południowo-zachodniej:</w:t>
      </w:r>
    </w:p>
    <w:p w14:paraId="1C3938A3" w14:textId="77777777" w:rsidR="00F1362D" w:rsidRPr="00F1362D" w:rsidRDefault="00F1362D">
      <w:pPr>
        <w:numPr>
          <w:ilvl w:val="0"/>
          <w:numId w:val="43"/>
        </w:numPr>
        <w:suppressAutoHyphens/>
        <w:spacing w:after="0" w:line="276" w:lineRule="auto"/>
        <w:ind w:left="714" w:hanging="357"/>
        <w:contextualSpacing/>
        <w:jc w:val="both"/>
        <w:rPr>
          <w:rFonts w:eastAsia="Times New Roman" w:cs="Arial"/>
          <w:szCs w:val="24"/>
          <w:lang w:eastAsia="pl-PL"/>
        </w:rPr>
      </w:pPr>
      <w:r w:rsidRPr="00F1362D">
        <w:rPr>
          <w:rFonts w:eastAsia="Times New Roman" w:cs="Arial"/>
          <w:szCs w:val="24"/>
          <w:lang w:eastAsia="pl-PL"/>
        </w:rPr>
        <w:t>tereny zabudowy zagrodowej oddalone o ok. 100 m od granic Zakładu</w:t>
      </w:r>
    </w:p>
    <w:p w14:paraId="5A3E8248" w14:textId="77777777" w:rsidR="00F1362D" w:rsidRPr="00F1362D" w:rsidRDefault="00F1362D" w:rsidP="00F1362D">
      <w:pPr>
        <w:suppressLineNumbers/>
        <w:tabs>
          <w:tab w:val="left" w:pos="0"/>
        </w:tabs>
        <w:spacing w:after="0" w:line="276" w:lineRule="auto"/>
        <w:jc w:val="both"/>
        <w:rPr>
          <w:rFonts w:eastAsia="Times New Roman" w:cs="Arial"/>
          <w:szCs w:val="24"/>
          <w:lang w:eastAsia="pl-PL"/>
        </w:rPr>
      </w:pPr>
      <w:r w:rsidRPr="00F1362D">
        <w:rPr>
          <w:rFonts w:eastAsia="Times New Roman" w:cs="Arial"/>
          <w:szCs w:val="24"/>
          <w:lang w:eastAsia="pl-PL"/>
        </w:rPr>
        <w:t>w następujący sposób:</w:t>
      </w:r>
    </w:p>
    <w:p w14:paraId="2B18DF6C" w14:textId="77777777" w:rsidR="00F1362D" w:rsidRPr="00F1362D" w:rsidRDefault="00F1362D">
      <w:pPr>
        <w:numPr>
          <w:ilvl w:val="0"/>
          <w:numId w:val="39"/>
        </w:numPr>
        <w:suppressAutoHyphens/>
        <w:spacing w:after="200" w:line="276" w:lineRule="auto"/>
        <w:contextualSpacing/>
        <w:jc w:val="both"/>
        <w:rPr>
          <w:rFonts w:eastAsia="MS Mincho" w:cs="Arial"/>
          <w:b/>
          <w:bCs/>
          <w:szCs w:val="24"/>
          <w:lang w:bidi="en-US"/>
        </w:rPr>
      </w:pPr>
      <w:r w:rsidRPr="00F1362D">
        <w:rPr>
          <w:rFonts w:eastAsia="MS Mincho" w:cs="Arial"/>
          <w:b/>
          <w:bCs/>
          <w:szCs w:val="24"/>
          <w:lang w:bidi="en-US"/>
        </w:rPr>
        <w:t>Tereny zabudowy mieszkaniowej jednorodzinnej:</w:t>
      </w:r>
    </w:p>
    <w:p w14:paraId="743FEED9" w14:textId="77777777" w:rsidR="00F1362D" w:rsidRPr="00F1362D" w:rsidRDefault="00F1362D">
      <w:pPr>
        <w:numPr>
          <w:ilvl w:val="0"/>
          <w:numId w:val="58"/>
        </w:numPr>
        <w:suppressAutoHyphens/>
        <w:spacing w:after="200" w:line="276" w:lineRule="auto"/>
        <w:ind w:hanging="11"/>
        <w:contextualSpacing/>
        <w:jc w:val="both"/>
        <w:rPr>
          <w:rFonts w:eastAsia="MS Mincho" w:cs="Arial"/>
          <w:szCs w:val="24"/>
          <w:lang w:bidi="en-US"/>
        </w:rPr>
      </w:pPr>
      <w:r w:rsidRPr="00F1362D">
        <w:rPr>
          <w:rFonts w:eastAsia="MS Mincho" w:cs="Arial"/>
          <w:szCs w:val="24"/>
          <w:lang w:bidi="en-US"/>
        </w:rPr>
        <w:t xml:space="preserve">porze dnia (06:00 – 22:00) – 50 </w:t>
      </w:r>
      <w:proofErr w:type="spellStart"/>
      <w:r w:rsidRPr="00F1362D">
        <w:rPr>
          <w:rFonts w:eastAsia="MS Mincho" w:cs="Arial"/>
          <w:szCs w:val="24"/>
          <w:lang w:bidi="en-US"/>
        </w:rPr>
        <w:t>dB</w:t>
      </w:r>
      <w:proofErr w:type="spellEnd"/>
      <w:r w:rsidRPr="00F1362D">
        <w:rPr>
          <w:rFonts w:eastAsia="MS Mincho" w:cs="Arial"/>
          <w:szCs w:val="24"/>
          <w:lang w:bidi="en-US"/>
        </w:rPr>
        <w:t>(A),</w:t>
      </w:r>
    </w:p>
    <w:p w14:paraId="53BAF903" w14:textId="77777777" w:rsidR="00F1362D" w:rsidRPr="00F1362D" w:rsidRDefault="00F1362D">
      <w:pPr>
        <w:numPr>
          <w:ilvl w:val="0"/>
          <w:numId w:val="58"/>
        </w:numPr>
        <w:suppressAutoHyphens/>
        <w:spacing w:after="200" w:line="276" w:lineRule="auto"/>
        <w:ind w:hanging="11"/>
        <w:contextualSpacing/>
        <w:jc w:val="both"/>
        <w:rPr>
          <w:rFonts w:eastAsia="MS Mincho" w:cs="Arial"/>
          <w:szCs w:val="24"/>
          <w:lang w:bidi="en-US"/>
        </w:rPr>
      </w:pPr>
      <w:r w:rsidRPr="00F1362D">
        <w:rPr>
          <w:rFonts w:eastAsia="MS Mincho" w:cs="Arial"/>
          <w:szCs w:val="24"/>
          <w:lang w:bidi="en-US"/>
        </w:rPr>
        <w:t xml:space="preserve">porze nocy (22:00 – 06:00) – 40 </w:t>
      </w:r>
      <w:proofErr w:type="spellStart"/>
      <w:r w:rsidRPr="00F1362D">
        <w:rPr>
          <w:rFonts w:eastAsia="MS Mincho" w:cs="Arial"/>
          <w:szCs w:val="24"/>
          <w:lang w:bidi="en-US"/>
        </w:rPr>
        <w:t>dB</w:t>
      </w:r>
      <w:proofErr w:type="spellEnd"/>
      <w:r w:rsidRPr="00F1362D">
        <w:rPr>
          <w:rFonts w:eastAsia="MS Mincho" w:cs="Arial"/>
          <w:szCs w:val="24"/>
          <w:lang w:bidi="en-US"/>
        </w:rPr>
        <w:t>(A).</w:t>
      </w:r>
    </w:p>
    <w:p w14:paraId="46EFBD6F" w14:textId="77777777" w:rsidR="00F1362D" w:rsidRPr="00F1362D" w:rsidRDefault="00F1362D">
      <w:pPr>
        <w:numPr>
          <w:ilvl w:val="0"/>
          <w:numId w:val="39"/>
        </w:numPr>
        <w:suppressAutoHyphens/>
        <w:spacing w:after="200" w:line="276" w:lineRule="auto"/>
        <w:contextualSpacing/>
        <w:jc w:val="both"/>
        <w:rPr>
          <w:rFonts w:eastAsia="MS Mincho" w:cs="Arial"/>
          <w:b/>
          <w:bCs/>
          <w:szCs w:val="24"/>
          <w:lang w:bidi="en-US"/>
        </w:rPr>
      </w:pPr>
      <w:r w:rsidRPr="00F1362D">
        <w:rPr>
          <w:rFonts w:eastAsia="MS Mincho" w:cs="Arial"/>
          <w:b/>
          <w:bCs/>
          <w:szCs w:val="24"/>
          <w:lang w:bidi="en-US"/>
        </w:rPr>
        <w:t>Tereny zabudowy mieszkaniowej wielorodzinnej i zamieszkania zbiorowego, tereny zabudowy zagrodowej, tereny mieszkaniowo-usługowe, tereny związane ze stałym lub czasowym przebywaniem dzieci i młodzieży:</w:t>
      </w:r>
    </w:p>
    <w:p w14:paraId="764320E4" w14:textId="77777777" w:rsidR="00F1362D" w:rsidRPr="00F1362D" w:rsidRDefault="00F1362D">
      <w:pPr>
        <w:numPr>
          <w:ilvl w:val="0"/>
          <w:numId w:val="59"/>
        </w:numPr>
        <w:suppressAutoHyphens/>
        <w:spacing w:after="200" w:line="276" w:lineRule="auto"/>
        <w:ind w:hanging="11"/>
        <w:contextualSpacing/>
        <w:jc w:val="both"/>
        <w:rPr>
          <w:rFonts w:eastAsia="MS Mincho" w:cs="Arial"/>
          <w:szCs w:val="24"/>
          <w:lang w:bidi="en-US"/>
        </w:rPr>
      </w:pPr>
      <w:r w:rsidRPr="00F1362D">
        <w:rPr>
          <w:rFonts w:eastAsia="MS Mincho" w:cs="Arial"/>
          <w:szCs w:val="24"/>
          <w:lang w:bidi="en-US"/>
        </w:rPr>
        <w:t xml:space="preserve">w porze dnia (06:00 – 22:00) – 55 </w:t>
      </w:r>
      <w:proofErr w:type="spellStart"/>
      <w:r w:rsidRPr="00F1362D">
        <w:rPr>
          <w:rFonts w:eastAsia="MS Mincho" w:cs="Arial"/>
          <w:szCs w:val="24"/>
          <w:lang w:bidi="en-US"/>
        </w:rPr>
        <w:t>dB</w:t>
      </w:r>
      <w:proofErr w:type="spellEnd"/>
      <w:r w:rsidRPr="00F1362D">
        <w:rPr>
          <w:rFonts w:eastAsia="MS Mincho" w:cs="Arial"/>
          <w:szCs w:val="24"/>
          <w:lang w:bidi="en-US"/>
        </w:rPr>
        <w:t>(A),</w:t>
      </w:r>
    </w:p>
    <w:p w14:paraId="0851B54E" w14:textId="77777777" w:rsidR="00F1362D" w:rsidRPr="00F1362D" w:rsidRDefault="00F1362D">
      <w:pPr>
        <w:numPr>
          <w:ilvl w:val="0"/>
          <w:numId w:val="59"/>
        </w:numPr>
        <w:suppressAutoHyphens/>
        <w:spacing w:after="200" w:line="276" w:lineRule="auto"/>
        <w:ind w:hanging="11"/>
        <w:contextualSpacing/>
        <w:jc w:val="both"/>
        <w:rPr>
          <w:rFonts w:eastAsia="MS Mincho" w:cs="Arial"/>
          <w:szCs w:val="24"/>
          <w:lang w:bidi="en-US"/>
        </w:rPr>
      </w:pPr>
      <w:r w:rsidRPr="00F1362D">
        <w:rPr>
          <w:rFonts w:eastAsia="MS Mincho" w:cs="Arial"/>
          <w:szCs w:val="24"/>
          <w:lang w:bidi="en-US"/>
        </w:rPr>
        <w:t xml:space="preserve">w porze nocy (22:00 – 06:00) – 45 </w:t>
      </w:r>
      <w:proofErr w:type="spellStart"/>
      <w:r w:rsidRPr="00F1362D">
        <w:rPr>
          <w:rFonts w:eastAsia="MS Mincho" w:cs="Arial"/>
          <w:szCs w:val="24"/>
          <w:lang w:bidi="en-US"/>
        </w:rPr>
        <w:t>dB</w:t>
      </w:r>
      <w:proofErr w:type="spellEnd"/>
      <w:r w:rsidRPr="00F1362D">
        <w:rPr>
          <w:rFonts w:eastAsia="MS Mincho" w:cs="Arial"/>
          <w:szCs w:val="24"/>
          <w:lang w:bidi="en-US"/>
        </w:rPr>
        <w:t>(A).</w:t>
      </w:r>
    </w:p>
    <w:p w14:paraId="41A52928" w14:textId="77777777" w:rsidR="00F1362D" w:rsidRPr="00F1362D" w:rsidRDefault="00F1362D">
      <w:pPr>
        <w:numPr>
          <w:ilvl w:val="0"/>
          <w:numId w:val="39"/>
        </w:numPr>
        <w:suppressAutoHyphens/>
        <w:spacing w:after="200" w:line="276" w:lineRule="auto"/>
        <w:contextualSpacing/>
        <w:jc w:val="both"/>
        <w:rPr>
          <w:rFonts w:eastAsia="MS Mincho" w:cs="Arial"/>
          <w:b/>
          <w:bCs/>
          <w:szCs w:val="24"/>
          <w:lang w:bidi="en-US"/>
        </w:rPr>
      </w:pPr>
      <w:r w:rsidRPr="00F1362D">
        <w:rPr>
          <w:rFonts w:eastAsia="MS Mincho" w:cs="Arial"/>
          <w:b/>
          <w:bCs/>
          <w:szCs w:val="24"/>
          <w:lang w:bidi="en-US"/>
        </w:rPr>
        <w:t xml:space="preserve">Tereny rekreacyjno-wypoczynkowe: </w:t>
      </w:r>
    </w:p>
    <w:p w14:paraId="7828C9BB" w14:textId="77777777" w:rsidR="00F1362D" w:rsidRPr="00F1362D" w:rsidRDefault="00F1362D">
      <w:pPr>
        <w:numPr>
          <w:ilvl w:val="0"/>
          <w:numId w:val="60"/>
        </w:numPr>
        <w:suppressAutoHyphens/>
        <w:spacing w:after="200" w:line="276" w:lineRule="auto"/>
        <w:ind w:hanging="11"/>
        <w:contextualSpacing/>
        <w:jc w:val="both"/>
        <w:rPr>
          <w:rFonts w:eastAsia="MS Mincho" w:cs="Arial"/>
          <w:szCs w:val="24"/>
          <w:lang w:bidi="en-US"/>
        </w:rPr>
      </w:pPr>
      <w:r w:rsidRPr="00F1362D">
        <w:rPr>
          <w:rFonts w:eastAsia="MS Mincho" w:cs="Arial"/>
          <w:szCs w:val="24"/>
          <w:lang w:bidi="en-US"/>
        </w:rPr>
        <w:t xml:space="preserve">w porze dnia (06:00 – 22:00) – 55 </w:t>
      </w:r>
      <w:proofErr w:type="spellStart"/>
      <w:r w:rsidRPr="00F1362D">
        <w:rPr>
          <w:rFonts w:eastAsia="MS Mincho" w:cs="Arial"/>
          <w:szCs w:val="24"/>
          <w:lang w:bidi="en-US"/>
        </w:rPr>
        <w:t>dB</w:t>
      </w:r>
      <w:proofErr w:type="spellEnd"/>
      <w:r w:rsidRPr="00F1362D">
        <w:rPr>
          <w:rFonts w:eastAsia="MS Mincho" w:cs="Arial"/>
          <w:szCs w:val="24"/>
          <w:lang w:bidi="en-US"/>
        </w:rPr>
        <w:t>(A),</w:t>
      </w:r>
    </w:p>
    <w:p w14:paraId="4FD001D8" w14:textId="77777777" w:rsidR="00F1362D" w:rsidRPr="00F1362D" w:rsidRDefault="00F1362D">
      <w:pPr>
        <w:numPr>
          <w:ilvl w:val="0"/>
          <w:numId w:val="60"/>
        </w:numPr>
        <w:suppressAutoHyphens/>
        <w:spacing w:after="200" w:line="276" w:lineRule="auto"/>
        <w:ind w:left="1418" w:hanging="709"/>
        <w:contextualSpacing/>
        <w:jc w:val="both"/>
        <w:rPr>
          <w:rFonts w:eastAsia="MS Mincho" w:cs="Arial"/>
          <w:szCs w:val="24"/>
          <w:lang w:bidi="en-US"/>
        </w:rPr>
      </w:pPr>
      <w:r w:rsidRPr="00F1362D">
        <w:rPr>
          <w:rFonts w:eastAsia="MS Mincho" w:cs="Arial"/>
          <w:szCs w:val="24"/>
          <w:lang w:bidi="en-US"/>
        </w:rPr>
        <w:t xml:space="preserve">w porze nocy (22:00 – 06:00) – 45 </w:t>
      </w:r>
      <w:proofErr w:type="spellStart"/>
      <w:r w:rsidRPr="00F1362D">
        <w:rPr>
          <w:rFonts w:eastAsia="MS Mincho" w:cs="Arial"/>
          <w:szCs w:val="24"/>
          <w:lang w:bidi="en-US"/>
        </w:rPr>
        <w:t>dB</w:t>
      </w:r>
      <w:proofErr w:type="spellEnd"/>
      <w:r w:rsidRPr="00F1362D">
        <w:rPr>
          <w:rFonts w:eastAsia="MS Mincho" w:cs="Arial"/>
          <w:szCs w:val="24"/>
          <w:lang w:bidi="en-US"/>
        </w:rPr>
        <w:t>(A)* - w przypadku niewykorzystywania tych terenów, zgodnie z ich funkcją, w porze nocy, nie obowiązuje na nich dopuszczalny poziom hałasu w porze nocy.</w:t>
      </w:r>
    </w:p>
    <w:p w14:paraId="79E39F7F" w14:textId="77777777" w:rsidR="00F1362D" w:rsidRPr="00F1362D" w:rsidRDefault="00F1362D" w:rsidP="00F1362D">
      <w:pPr>
        <w:keepNext/>
        <w:widowControl w:val="0"/>
        <w:adjustRightInd w:val="0"/>
        <w:spacing w:before="120" w:after="0" w:line="276" w:lineRule="auto"/>
        <w:textAlignment w:val="baseline"/>
        <w:outlineLvl w:val="1"/>
        <w:rPr>
          <w:rFonts w:eastAsia="Times New Roman" w:cs="Times New Roman"/>
          <w:b/>
          <w:szCs w:val="24"/>
          <w:lang w:val="en-US" w:eastAsia="pl-PL"/>
        </w:rPr>
      </w:pPr>
      <w:r w:rsidRPr="00F1362D">
        <w:rPr>
          <w:rFonts w:eastAsia="Times New Roman" w:cs="Times New Roman"/>
          <w:b/>
          <w:szCs w:val="24"/>
          <w:lang w:val="en-US" w:eastAsia="pl-PL"/>
        </w:rPr>
        <w:t xml:space="preserve">III. </w:t>
      </w:r>
      <w:proofErr w:type="spellStart"/>
      <w:r w:rsidRPr="00F1362D">
        <w:rPr>
          <w:rFonts w:eastAsia="Times New Roman" w:cs="Times New Roman"/>
          <w:b/>
          <w:szCs w:val="24"/>
          <w:lang w:val="en-US" w:eastAsia="pl-PL"/>
        </w:rPr>
        <w:t>Warunki</w:t>
      </w:r>
      <w:proofErr w:type="spellEnd"/>
      <w:r w:rsidRPr="00F1362D">
        <w:rPr>
          <w:rFonts w:eastAsia="Times New Roman" w:cs="Times New Roman"/>
          <w:b/>
          <w:szCs w:val="24"/>
          <w:lang w:val="en-US" w:eastAsia="pl-PL"/>
        </w:rPr>
        <w:t xml:space="preserve"> </w:t>
      </w:r>
      <w:proofErr w:type="spellStart"/>
      <w:r w:rsidRPr="00F1362D">
        <w:rPr>
          <w:rFonts w:eastAsia="Times New Roman" w:cs="Times New Roman"/>
          <w:b/>
          <w:szCs w:val="24"/>
          <w:lang w:val="en-US" w:eastAsia="pl-PL"/>
        </w:rPr>
        <w:t>eksploatacyjne</w:t>
      </w:r>
      <w:proofErr w:type="spellEnd"/>
      <w:r w:rsidRPr="00F1362D">
        <w:rPr>
          <w:rFonts w:eastAsia="Times New Roman" w:cs="Times New Roman"/>
          <w:b/>
          <w:szCs w:val="24"/>
          <w:lang w:val="en-US" w:eastAsia="pl-PL"/>
        </w:rPr>
        <w:t xml:space="preserve"> </w:t>
      </w:r>
      <w:proofErr w:type="spellStart"/>
      <w:r w:rsidRPr="00F1362D">
        <w:rPr>
          <w:rFonts w:eastAsia="Times New Roman" w:cs="Times New Roman"/>
          <w:b/>
          <w:szCs w:val="24"/>
          <w:lang w:val="en-US" w:eastAsia="pl-PL"/>
        </w:rPr>
        <w:t>odbiegające</w:t>
      </w:r>
      <w:proofErr w:type="spellEnd"/>
      <w:r w:rsidRPr="00F1362D">
        <w:rPr>
          <w:rFonts w:eastAsia="Times New Roman" w:cs="Times New Roman"/>
          <w:b/>
          <w:szCs w:val="24"/>
          <w:lang w:val="en-US" w:eastAsia="pl-PL"/>
        </w:rPr>
        <w:t xml:space="preserve"> od </w:t>
      </w:r>
      <w:proofErr w:type="spellStart"/>
      <w:r w:rsidRPr="00F1362D">
        <w:rPr>
          <w:rFonts w:eastAsia="Times New Roman" w:cs="Times New Roman"/>
          <w:b/>
          <w:szCs w:val="24"/>
          <w:lang w:val="en-US" w:eastAsia="pl-PL"/>
        </w:rPr>
        <w:t>normalnych</w:t>
      </w:r>
      <w:proofErr w:type="spellEnd"/>
    </w:p>
    <w:p w14:paraId="2C6AB7C9" w14:textId="77777777" w:rsidR="00F1362D" w:rsidRPr="00F1362D" w:rsidRDefault="00F1362D" w:rsidP="00F1362D">
      <w:pPr>
        <w:keepNext/>
        <w:widowControl w:val="0"/>
        <w:adjustRightInd w:val="0"/>
        <w:spacing w:after="0" w:line="276" w:lineRule="auto"/>
        <w:jc w:val="both"/>
        <w:textAlignment w:val="baseline"/>
        <w:outlineLvl w:val="2"/>
        <w:rPr>
          <w:rFonts w:eastAsia="Times New Roman" w:cs="Times New Roman"/>
          <w:b/>
          <w:szCs w:val="24"/>
          <w:lang w:eastAsia="pl-PL"/>
        </w:rPr>
      </w:pPr>
      <w:r w:rsidRPr="00F1362D">
        <w:rPr>
          <w:rFonts w:eastAsia="Times New Roman" w:cs="Times New Roman"/>
          <w:b/>
          <w:szCs w:val="24"/>
          <w:lang w:eastAsia="pl-PL"/>
        </w:rPr>
        <w:t>III.1. Warunki e</w:t>
      </w:r>
      <w:r w:rsidRPr="00F1362D">
        <w:rPr>
          <w:rFonts w:eastAsia="Times New Roman" w:cs="Times New Roman"/>
          <w:b/>
          <w:szCs w:val="24"/>
          <w:shd w:val="clear" w:color="auto" w:fill="FFFFFF"/>
          <w:lang w:eastAsia="pl-PL"/>
        </w:rPr>
        <w:t xml:space="preserve">ksploatacyjne odbiegające od normalnych w tym </w:t>
      </w:r>
      <w:r w:rsidRPr="00F1362D">
        <w:rPr>
          <w:rFonts w:eastAsia="Times New Roman" w:cs="Times New Roman"/>
          <w:b/>
          <w:szCs w:val="24"/>
          <w:lang w:eastAsia="pl-PL"/>
        </w:rPr>
        <w:t>zatrzymania, postoju technologicznego i ponownego uruchomienia instalacji</w:t>
      </w:r>
    </w:p>
    <w:p w14:paraId="15195C2F" w14:textId="77777777" w:rsidR="00F1362D" w:rsidRPr="00F1362D" w:rsidRDefault="00F1362D" w:rsidP="00F1362D">
      <w:pPr>
        <w:spacing w:after="0" w:line="276" w:lineRule="auto"/>
        <w:jc w:val="both"/>
        <w:rPr>
          <w:rFonts w:eastAsia="Times New Roman" w:cs="Times New Roman"/>
          <w:szCs w:val="24"/>
          <w:lang w:eastAsia="pl-PL"/>
        </w:rPr>
      </w:pPr>
      <w:r w:rsidRPr="00F1362D">
        <w:rPr>
          <w:rFonts w:eastAsia="Times New Roman" w:cs="Times New Roman"/>
          <w:szCs w:val="24"/>
          <w:lang w:eastAsia="pl-PL"/>
        </w:rPr>
        <w:t>W przedmiotowej instalacji IPPC nie przewiduje się pracy w warunkach odbiegających od normalnych innych niż rozruch i wyłączenie.</w:t>
      </w:r>
    </w:p>
    <w:p w14:paraId="08F23977" w14:textId="77777777" w:rsidR="00F1362D" w:rsidRPr="00F1362D" w:rsidRDefault="00F1362D" w:rsidP="00F1362D">
      <w:pPr>
        <w:keepNext/>
        <w:widowControl w:val="0"/>
        <w:adjustRightInd w:val="0"/>
        <w:spacing w:after="0" w:line="276" w:lineRule="auto"/>
        <w:textAlignment w:val="baseline"/>
        <w:outlineLvl w:val="2"/>
        <w:rPr>
          <w:rFonts w:eastAsia="Times New Roman" w:cs="Times New Roman"/>
          <w:b/>
          <w:szCs w:val="20"/>
          <w:lang w:eastAsia="pl-PL"/>
        </w:rPr>
      </w:pPr>
      <w:bookmarkStart w:id="11" w:name="_Hlk511730241"/>
      <w:r w:rsidRPr="00F1362D">
        <w:rPr>
          <w:rFonts w:eastAsia="Times New Roman" w:cs="Times New Roman"/>
          <w:b/>
          <w:szCs w:val="20"/>
          <w:lang w:eastAsia="pl-PL"/>
        </w:rPr>
        <w:t>III.2. Kryteria i parametry określające okresy rozruchu i wyłączenia instalacji</w:t>
      </w:r>
    </w:p>
    <w:p w14:paraId="4F933B28" w14:textId="77777777" w:rsidR="00F1362D" w:rsidRPr="00F1362D" w:rsidRDefault="00F1362D" w:rsidP="00F1362D">
      <w:pPr>
        <w:spacing w:after="0" w:line="276" w:lineRule="auto"/>
        <w:jc w:val="both"/>
        <w:rPr>
          <w:rFonts w:eastAsia="Times New Roman" w:cs="Times New Roman"/>
          <w:szCs w:val="24"/>
          <w:lang w:eastAsia="pl-PL"/>
        </w:rPr>
      </w:pPr>
      <w:r w:rsidRPr="00F1362D">
        <w:rPr>
          <w:rFonts w:eastAsia="Times New Roman" w:cs="Times New Roman"/>
          <w:szCs w:val="24"/>
          <w:lang w:eastAsia="pl-PL"/>
        </w:rPr>
        <w:t xml:space="preserve">Momenty zakończenia rozruchów i momenty rozpoczęcia wyłączenia instalacji IPPC będą realizowane zgodnie z zasadami określonymi w instrukcjach ruchowych (technologicznych) i instrukcjach obsługi maszyn i urządzeń przy uruchomionych i sprawnych urządzeniach ochrony środowiska. </w:t>
      </w:r>
    </w:p>
    <w:p w14:paraId="5E515ED2" w14:textId="77777777" w:rsidR="00F1362D" w:rsidRPr="00F1362D" w:rsidRDefault="00F1362D" w:rsidP="00F1362D">
      <w:pPr>
        <w:spacing w:after="0" w:line="276" w:lineRule="auto"/>
        <w:jc w:val="both"/>
        <w:rPr>
          <w:rFonts w:eastAsia="Times New Roman" w:cs="Times New Roman"/>
          <w:szCs w:val="24"/>
          <w:lang w:eastAsia="pl-PL"/>
        </w:rPr>
      </w:pPr>
      <w:r w:rsidRPr="00F1362D">
        <w:rPr>
          <w:rFonts w:eastAsia="Times New Roman" w:cs="Times New Roman"/>
          <w:szCs w:val="24"/>
          <w:lang w:eastAsia="pl-PL"/>
        </w:rPr>
        <w:t>Zatrzymania i uruchomienia instalacji związane będą z okresowymi przeglądami konserwacyjnymi, remontami lub innymi wymogami technologicznymi.</w:t>
      </w:r>
    </w:p>
    <w:p w14:paraId="72AF90B4" w14:textId="77777777" w:rsidR="00F1362D" w:rsidRPr="00F1362D" w:rsidRDefault="00F1362D" w:rsidP="00F1362D">
      <w:pPr>
        <w:spacing w:after="0" w:line="276" w:lineRule="auto"/>
        <w:jc w:val="both"/>
        <w:rPr>
          <w:rFonts w:eastAsia="Times New Roman" w:cs="Times New Roman"/>
          <w:szCs w:val="24"/>
          <w:lang w:eastAsia="pl-PL"/>
        </w:rPr>
      </w:pPr>
      <w:r w:rsidRPr="00F1362D">
        <w:rPr>
          <w:rFonts w:eastAsia="Times New Roman" w:cs="Times New Roman"/>
          <w:szCs w:val="24"/>
          <w:lang w:eastAsia="pl-PL"/>
        </w:rPr>
        <w:t>Remonty i postoje realizowane będą zgodnie z wcześniej planowanym harmonogramem.</w:t>
      </w:r>
    </w:p>
    <w:bookmarkEnd w:id="11"/>
    <w:p w14:paraId="544F313E" w14:textId="77777777" w:rsidR="00F1362D" w:rsidRPr="00F1362D" w:rsidRDefault="00F1362D" w:rsidP="00F1362D">
      <w:pPr>
        <w:keepNext/>
        <w:widowControl w:val="0"/>
        <w:adjustRightInd w:val="0"/>
        <w:spacing w:after="0" w:line="276" w:lineRule="auto"/>
        <w:jc w:val="both"/>
        <w:textAlignment w:val="baseline"/>
        <w:outlineLvl w:val="1"/>
        <w:rPr>
          <w:rFonts w:eastAsia="Calibri" w:cs="Times New Roman"/>
          <w:b/>
          <w:szCs w:val="20"/>
          <w:lang w:val="en-US"/>
        </w:rPr>
      </w:pPr>
      <w:r w:rsidRPr="00F1362D">
        <w:rPr>
          <w:rFonts w:eastAsia="Calibri" w:cs="Times New Roman"/>
          <w:b/>
          <w:szCs w:val="20"/>
          <w:lang w:val="en-US"/>
        </w:rPr>
        <w:t xml:space="preserve">IV. </w:t>
      </w:r>
      <w:proofErr w:type="spellStart"/>
      <w:r w:rsidRPr="00F1362D">
        <w:rPr>
          <w:rFonts w:eastAsia="Calibri" w:cs="Times New Roman"/>
          <w:b/>
          <w:szCs w:val="20"/>
          <w:lang w:val="en-US"/>
        </w:rPr>
        <w:t>Warunki</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wprowadzania</w:t>
      </w:r>
      <w:proofErr w:type="spellEnd"/>
      <w:r w:rsidRPr="00F1362D">
        <w:rPr>
          <w:rFonts w:eastAsia="Calibri" w:cs="Times New Roman"/>
          <w:b/>
          <w:szCs w:val="20"/>
          <w:lang w:val="en-US"/>
        </w:rPr>
        <w:t xml:space="preserve"> do </w:t>
      </w:r>
      <w:proofErr w:type="spellStart"/>
      <w:r w:rsidRPr="00F1362D">
        <w:rPr>
          <w:rFonts w:eastAsia="Calibri" w:cs="Times New Roman"/>
          <w:b/>
          <w:szCs w:val="20"/>
          <w:lang w:val="en-US"/>
        </w:rPr>
        <w:t>środowiska</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substancji</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lub</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energii</w:t>
      </w:r>
      <w:proofErr w:type="spellEnd"/>
      <w:r w:rsidRPr="00F1362D">
        <w:rPr>
          <w:rFonts w:eastAsia="Calibri" w:cs="Times New Roman"/>
          <w:b/>
          <w:szCs w:val="20"/>
          <w:lang w:val="en-US"/>
        </w:rPr>
        <w:t xml:space="preserve"> i </w:t>
      </w:r>
      <w:proofErr w:type="spellStart"/>
      <w:r w:rsidRPr="00F1362D">
        <w:rPr>
          <w:rFonts w:eastAsia="Calibri" w:cs="Times New Roman"/>
          <w:b/>
          <w:szCs w:val="20"/>
          <w:lang w:val="en-US"/>
        </w:rPr>
        <w:t>wymagane</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działania</w:t>
      </w:r>
      <w:proofErr w:type="spellEnd"/>
      <w:r w:rsidRPr="00F1362D">
        <w:rPr>
          <w:rFonts w:eastAsia="Calibri" w:cs="Times New Roman"/>
          <w:b/>
          <w:szCs w:val="20"/>
          <w:lang w:val="en-US"/>
        </w:rPr>
        <w:t xml:space="preserve">, w </w:t>
      </w:r>
      <w:proofErr w:type="spellStart"/>
      <w:r w:rsidRPr="00F1362D">
        <w:rPr>
          <w:rFonts w:eastAsia="Calibri" w:cs="Times New Roman"/>
          <w:b/>
          <w:szCs w:val="20"/>
          <w:lang w:val="en-US"/>
        </w:rPr>
        <w:t>tym</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środki</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techniczne</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mające</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na</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celu</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zapobieganie</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lub</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ograniczanie</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emisji</w:t>
      </w:r>
      <w:proofErr w:type="spellEnd"/>
    </w:p>
    <w:p w14:paraId="7D20E811" w14:textId="77777777" w:rsidR="00F1362D" w:rsidRPr="00F1362D" w:rsidRDefault="00F1362D" w:rsidP="00F1362D">
      <w:pPr>
        <w:widowControl w:val="0"/>
        <w:adjustRightInd w:val="0"/>
        <w:spacing w:after="0" w:line="276" w:lineRule="auto"/>
        <w:jc w:val="both"/>
        <w:textAlignment w:val="baseline"/>
        <w:outlineLvl w:val="2"/>
        <w:rPr>
          <w:rFonts w:eastAsia="Times New Roman" w:cs="Times New Roman"/>
          <w:bCs/>
          <w:szCs w:val="20"/>
          <w:lang w:eastAsia="pl-PL"/>
        </w:rPr>
      </w:pPr>
      <w:r w:rsidRPr="00F1362D">
        <w:rPr>
          <w:rFonts w:eastAsia="Calibri" w:cs="Times New Roman"/>
          <w:b/>
          <w:szCs w:val="20"/>
          <w:lang w:eastAsia="pl-PL"/>
        </w:rPr>
        <w:t xml:space="preserve">IV.1. </w:t>
      </w:r>
      <w:r w:rsidRPr="00F1362D">
        <w:rPr>
          <w:rFonts w:eastAsia="Calibri" w:cs="Times New Roman"/>
          <w:bCs/>
          <w:szCs w:val="20"/>
          <w:lang w:eastAsia="pl-PL"/>
        </w:rPr>
        <w:t>Warunki wprowadzania gazów i pyłów do powietrza oraz środki techniczne</w:t>
      </w:r>
      <w:r w:rsidRPr="00F1362D">
        <w:rPr>
          <w:rFonts w:eastAsia="Times New Roman" w:cs="Times New Roman"/>
          <w:bCs/>
          <w:szCs w:val="20"/>
          <w:lang w:eastAsia="pl-PL"/>
        </w:rPr>
        <w:t xml:space="preserve"> </w:t>
      </w:r>
      <w:r w:rsidRPr="00F1362D">
        <w:rPr>
          <w:rFonts w:eastAsia="Calibri" w:cs="Times New Roman"/>
          <w:bCs/>
          <w:szCs w:val="20"/>
          <w:lang w:eastAsia="pl-PL"/>
        </w:rPr>
        <w:t>mające na celu ograniczenie emisji do powietrza</w:t>
      </w:r>
      <w:r w:rsidRPr="00F1362D">
        <w:rPr>
          <w:rFonts w:eastAsia="Times New Roman" w:cs="Times New Roman"/>
          <w:bCs/>
          <w:szCs w:val="20"/>
          <w:lang w:eastAsia="pl-PL"/>
        </w:rPr>
        <w:t>.</w:t>
      </w:r>
    </w:p>
    <w:p w14:paraId="7273DE7E" w14:textId="77777777" w:rsidR="00F1362D" w:rsidRPr="00F1362D" w:rsidRDefault="00F1362D" w:rsidP="00F1362D">
      <w:pPr>
        <w:keepNext/>
        <w:widowControl w:val="0"/>
        <w:adjustRightInd w:val="0"/>
        <w:spacing w:after="0" w:line="360" w:lineRule="auto"/>
        <w:ind w:left="142" w:hanging="142"/>
        <w:textAlignment w:val="baseline"/>
        <w:outlineLvl w:val="3"/>
        <w:rPr>
          <w:rFonts w:eastAsia="Calibri" w:cs="Times New Roman"/>
          <w:b/>
          <w:szCs w:val="20"/>
          <w:lang w:eastAsia="pl-PL"/>
        </w:rPr>
      </w:pPr>
      <w:r w:rsidRPr="00F1362D">
        <w:rPr>
          <w:rFonts w:eastAsia="Times New Roman" w:cs="Times New Roman"/>
          <w:b/>
          <w:szCs w:val="20"/>
          <w:lang w:eastAsia="pl-PL"/>
        </w:rPr>
        <w:t>Tabela nr 5</w:t>
      </w:r>
    </w:p>
    <w:tbl>
      <w:tblPr>
        <w:tblpPr w:leftFromText="141" w:rightFromText="141" w:vertAnchor="text" w:tblpY="1"/>
        <w:tblOverlap w:val="neve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dwa źródła emisji oraz parametry emitorów takie jak: wyskokośc, szerokość , temperaturę gazów oraz czas pracy tych emitorów. Jest tez wskazane, że emitory te są zadaszone."/>
      </w:tblPr>
      <w:tblGrid>
        <w:gridCol w:w="574"/>
        <w:gridCol w:w="2368"/>
        <w:gridCol w:w="836"/>
        <w:gridCol w:w="696"/>
        <w:gridCol w:w="696"/>
        <w:gridCol w:w="1254"/>
        <w:gridCol w:w="1532"/>
        <w:gridCol w:w="1208"/>
      </w:tblGrid>
      <w:tr w:rsidR="00F1362D" w:rsidRPr="00F1362D" w14:paraId="1BF8161E" w14:textId="77777777" w:rsidTr="004F6BCC">
        <w:trPr>
          <w:trHeight w:val="20"/>
          <w:tblHeader/>
        </w:trPr>
        <w:tc>
          <w:tcPr>
            <w:tcW w:w="313" w:type="pct"/>
            <w:vMerge w:val="restar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622B6D99" w14:textId="77777777" w:rsidR="00F1362D" w:rsidRPr="00F1362D" w:rsidRDefault="00F1362D" w:rsidP="00F1362D">
            <w:pPr>
              <w:spacing w:after="0" w:line="240" w:lineRule="auto"/>
              <w:ind w:firstLine="142"/>
              <w:contextualSpacing/>
              <w:rPr>
                <w:rFonts w:eastAsia="Times New Roman" w:cs="Arial"/>
                <w:b/>
                <w:sz w:val="20"/>
                <w:szCs w:val="20"/>
                <w:lang w:eastAsia="pl-PL"/>
              </w:rPr>
            </w:pPr>
            <w:r w:rsidRPr="00F1362D">
              <w:rPr>
                <w:rFonts w:eastAsia="Times New Roman" w:cs="Arial"/>
                <w:b/>
                <w:sz w:val="20"/>
                <w:szCs w:val="20"/>
                <w:lang w:eastAsia="pl-PL"/>
              </w:rPr>
              <w:t>Lp.</w:t>
            </w:r>
          </w:p>
        </w:tc>
        <w:tc>
          <w:tcPr>
            <w:tcW w:w="1292"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37188117" w14:textId="77777777" w:rsidR="00F1362D" w:rsidRPr="00F1362D" w:rsidRDefault="00F1362D" w:rsidP="00F1362D">
            <w:pPr>
              <w:spacing w:after="0" w:line="240" w:lineRule="auto"/>
              <w:contextualSpacing/>
              <w:rPr>
                <w:rFonts w:eastAsia="Times New Roman" w:cs="Arial"/>
                <w:b/>
                <w:sz w:val="20"/>
                <w:szCs w:val="20"/>
                <w:lang w:eastAsia="pl-PL"/>
              </w:rPr>
            </w:pPr>
            <w:r w:rsidRPr="00F1362D">
              <w:rPr>
                <w:rFonts w:eastAsia="Times New Roman" w:cs="Arial"/>
                <w:b/>
                <w:sz w:val="20"/>
                <w:szCs w:val="20"/>
                <w:lang w:eastAsia="pl-PL"/>
              </w:rPr>
              <w:t>Źródło emisji</w:t>
            </w:r>
          </w:p>
        </w:tc>
        <w:tc>
          <w:tcPr>
            <w:tcW w:w="45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421D2885" w14:textId="77777777" w:rsidR="00F1362D" w:rsidRPr="00F1362D" w:rsidRDefault="00F1362D" w:rsidP="00F1362D">
            <w:pPr>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Emitor</w:t>
            </w:r>
          </w:p>
        </w:tc>
        <w:tc>
          <w:tcPr>
            <w:tcW w:w="2939" w:type="pct"/>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73A855FF" w14:textId="77777777" w:rsidR="00F1362D" w:rsidRPr="00F1362D" w:rsidRDefault="00F1362D" w:rsidP="00F1362D">
            <w:pPr>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Parametry emitora</w:t>
            </w:r>
          </w:p>
        </w:tc>
      </w:tr>
      <w:tr w:rsidR="00F1362D" w:rsidRPr="00F1362D" w14:paraId="4B5680A5" w14:textId="77777777" w:rsidTr="004F6BCC">
        <w:trPr>
          <w:trHeight w:val="20"/>
          <w:tblHeader/>
        </w:trPr>
        <w:tc>
          <w:tcPr>
            <w:tcW w:w="313" w:type="pct"/>
            <w:vMerge/>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177547C1" w14:textId="77777777" w:rsidR="00F1362D" w:rsidRPr="00F1362D" w:rsidRDefault="00F1362D" w:rsidP="00F1362D">
            <w:pPr>
              <w:suppressAutoHyphens/>
              <w:spacing w:after="0" w:line="240" w:lineRule="auto"/>
              <w:ind w:firstLine="142"/>
              <w:contextualSpacing/>
              <w:rPr>
                <w:rFonts w:eastAsia="Times New Roman" w:cs="Arial"/>
                <w:b/>
                <w:sz w:val="20"/>
                <w:szCs w:val="20"/>
                <w:lang w:eastAsia="pl-PL"/>
              </w:rPr>
            </w:pPr>
          </w:p>
        </w:tc>
        <w:tc>
          <w:tcPr>
            <w:tcW w:w="1292"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094E7C33" w14:textId="77777777" w:rsidR="00F1362D" w:rsidRPr="00F1362D" w:rsidRDefault="00F1362D" w:rsidP="00F1362D">
            <w:pPr>
              <w:suppressAutoHyphens/>
              <w:spacing w:after="0" w:line="240" w:lineRule="auto"/>
              <w:ind w:firstLine="709"/>
              <w:contextualSpacing/>
              <w:rPr>
                <w:rFonts w:eastAsia="Times New Roman" w:cs="Arial"/>
                <w:b/>
                <w:sz w:val="20"/>
                <w:szCs w:val="20"/>
                <w:lang w:eastAsia="pl-PL"/>
              </w:rPr>
            </w:pPr>
          </w:p>
        </w:tc>
        <w:tc>
          <w:tcPr>
            <w:tcW w:w="456"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22FF7623" w14:textId="77777777" w:rsidR="00F1362D" w:rsidRPr="00F1362D" w:rsidRDefault="00F1362D" w:rsidP="00F1362D">
            <w:pPr>
              <w:suppressAutoHyphens/>
              <w:spacing w:after="0" w:line="240" w:lineRule="auto"/>
              <w:ind w:firstLine="709"/>
              <w:contextualSpacing/>
              <w:jc w:val="center"/>
              <w:rPr>
                <w:rFonts w:eastAsia="Times New Roman" w:cs="Arial"/>
                <w:b/>
                <w:sz w:val="20"/>
                <w:szCs w:val="20"/>
                <w:lang w:eastAsia="pl-PL"/>
              </w:rPr>
            </w:pPr>
          </w:p>
        </w:tc>
        <w:tc>
          <w:tcPr>
            <w:tcW w:w="380" w:type="pct"/>
            <w:tcBorders>
              <w:top w:val="single" w:sz="8" w:space="0" w:color="auto"/>
              <w:left w:val="single" w:sz="8" w:space="0" w:color="auto"/>
              <w:bottom w:val="single" w:sz="8" w:space="0" w:color="auto"/>
              <w:right w:val="single" w:sz="8" w:space="0" w:color="auto"/>
            </w:tcBorders>
            <w:shd w:val="clear" w:color="auto" w:fill="FFFFFF"/>
            <w:vAlign w:val="center"/>
          </w:tcPr>
          <w:p w14:paraId="3D63ECBD"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H</w:t>
            </w:r>
          </w:p>
          <w:p w14:paraId="3D7DE833"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[m]</w:t>
            </w:r>
          </w:p>
        </w:tc>
        <w:tc>
          <w:tcPr>
            <w:tcW w:w="380" w:type="pct"/>
            <w:tcBorders>
              <w:top w:val="single" w:sz="8" w:space="0" w:color="auto"/>
              <w:left w:val="single" w:sz="8" w:space="0" w:color="auto"/>
              <w:bottom w:val="single" w:sz="8" w:space="0" w:color="auto"/>
              <w:right w:val="single" w:sz="8" w:space="0" w:color="auto"/>
            </w:tcBorders>
            <w:shd w:val="clear" w:color="auto" w:fill="FFFFFF"/>
            <w:vAlign w:val="center"/>
          </w:tcPr>
          <w:p w14:paraId="2241C8B1"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D</w:t>
            </w:r>
          </w:p>
          <w:p w14:paraId="50BCF1CF"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[m]</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14:paraId="7B958549"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V*</w:t>
            </w:r>
          </w:p>
          <w:p w14:paraId="322741B9"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[m/s]</w:t>
            </w:r>
          </w:p>
        </w:tc>
        <w:tc>
          <w:tcPr>
            <w:tcW w:w="836" w:type="pct"/>
            <w:tcBorders>
              <w:top w:val="single" w:sz="8" w:space="0" w:color="auto"/>
              <w:left w:val="single" w:sz="8" w:space="0" w:color="auto"/>
              <w:bottom w:val="single" w:sz="8" w:space="0" w:color="auto"/>
              <w:right w:val="single" w:sz="8" w:space="0" w:color="auto"/>
            </w:tcBorders>
            <w:shd w:val="clear" w:color="auto" w:fill="FFFFFF"/>
            <w:vAlign w:val="center"/>
          </w:tcPr>
          <w:p w14:paraId="271127F5"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Temp. gazów</w:t>
            </w:r>
          </w:p>
          <w:p w14:paraId="58369BFF"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[K]</w:t>
            </w:r>
          </w:p>
        </w:tc>
        <w:tc>
          <w:tcPr>
            <w:tcW w:w="659" w:type="pct"/>
            <w:tcBorders>
              <w:top w:val="single" w:sz="8" w:space="0" w:color="auto"/>
              <w:left w:val="single" w:sz="8" w:space="0" w:color="auto"/>
              <w:bottom w:val="single" w:sz="8" w:space="0" w:color="auto"/>
              <w:right w:val="single" w:sz="8" w:space="0" w:color="auto"/>
            </w:tcBorders>
            <w:shd w:val="clear" w:color="auto" w:fill="FFFFFF"/>
            <w:vAlign w:val="center"/>
          </w:tcPr>
          <w:p w14:paraId="420B761B"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Czas pracy emitora</w:t>
            </w:r>
          </w:p>
          <w:p w14:paraId="4CBEB5EF" w14:textId="77777777" w:rsidR="00F1362D" w:rsidRPr="00F1362D" w:rsidRDefault="00F1362D" w:rsidP="00F1362D">
            <w:pPr>
              <w:suppressAutoHyphens/>
              <w:spacing w:after="0" w:line="240" w:lineRule="auto"/>
              <w:contextualSpacing/>
              <w:jc w:val="center"/>
              <w:rPr>
                <w:rFonts w:eastAsia="Times New Roman" w:cs="Arial"/>
                <w:b/>
                <w:sz w:val="20"/>
                <w:szCs w:val="20"/>
                <w:lang w:eastAsia="pl-PL"/>
              </w:rPr>
            </w:pPr>
            <w:r w:rsidRPr="00F1362D">
              <w:rPr>
                <w:rFonts w:eastAsia="Times New Roman" w:cs="Arial"/>
                <w:b/>
                <w:sz w:val="20"/>
                <w:szCs w:val="20"/>
                <w:lang w:eastAsia="pl-PL"/>
              </w:rPr>
              <w:t>[h/rok]</w:t>
            </w:r>
          </w:p>
        </w:tc>
      </w:tr>
      <w:tr w:rsidR="00F1362D" w:rsidRPr="00F1362D" w14:paraId="1E612B49" w14:textId="77777777" w:rsidTr="004F6BCC">
        <w:trPr>
          <w:trHeight w:val="617"/>
          <w:tblHeader/>
        </w:trPr>
        <w:tc>
          <w:tcPr>
            <w:tcW w:w="313"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50920638" w14:textId="77777777" w:rsidR="00F1362D" w:rsidRPr="00F1362D" w:rsidRDefault="00F1362D" w:rsidP="00F1362D">
            <w:pPr>
              <w:suppressAutoHyphens/>
              <w:spacing w:before="60" w:after="0" w:line="240" w:lineRule="auto"/>
              <w:ind w:firstLine="142"/>
              <w:contextualSpacing/>
              <w:rPr>
                <w:rFonts w:eastAsia="Times New Roman" w:cs="Arial"/>
                <w:b/>
                <w:sz w:val="20"/>
                <w:szCs w:val="20"/>
                <w:lang w:eastAsia="pl-PL"/>
              </w:rPr>
            </w:pPr>
            <w:r w:rsidRPr="00F1362D">
              <w:rPr>
                <w:rFonts w:eastAsia="Times New Roman" w:cs="Arial"/>
                <w:b/>
                <w:sz w:val="20"/>
                <w:szCs w:val="20"/>
                <w:lang w:eastAsia="pl-PL"/>
              </w:rPr>
              <w:t>1</w:t>
            </w:r>
          </w:p>
        </w:tc>
        <w:tc>
          <w:tcPr>
            <w:tcW w:w="1292" w:type="pct"/>
            <w:shd w:val="clear" w:color="auto" w:fill="auto"/>
            <w:vAlign w:val="center"/>
          </w:tcPr>
          <w:p w14:paraId="0D0568BD" w14:textId="77777777" w:rsidR="00F1362D" w:rsidRPr="00F1362D" w:rsidRDefault="00F1362D" w:rsidP="00F1362D">
            <w:pPr>
              <w:keepNext/>
              <w:spacing w:after="0" w:line="240" w:lineRule="auto"/>
              <w:jc w:val="center"/>
              <w:rPr>
                <w:rFonts w:eastAsia="Times New Roman" w:cs="Arial"/>
                <w:strike/>
                <w:sz w:val="20"/>
                <w:szCs w:val="20"/>
                <w:lang w:eastAsia="pl-PL"/>
              </w:rPr>
            </w:pPr>
            <w:r w:rsidRPr="00F1362D">
              <w:rPr>
                <w:rFonts w:eastAsia="Times New Roman" w:cs="Times New Roman"/>
                <w:sz w:val="18"/>
                <w:szCs w:val="18"/>
                <w:lang w:eastAsia="pl-PL"/>
              </w:rPr>
              <w:t xml:space="preserve">Załadunek surowców sypkich, mulda MD1800 - wylot z filtra workowego FW1835, ob. 1212, </w:t>
            </w:r>
            <w:proofErr w:type="spellStart"/>
            <w:r w:rsidRPr="00F1362D">
              <w:rPr>
                <w:rFonts w:eastAsia="Times New Roman" w:cs="Times New Roman"/>
                <w:sz w:val="18"/>
                <w:szCs w:val="18"/>
                <w:lang w:eastAsia="pl-PL"/>
              </w:rPr>
              <w:t>formulacja</w:t>
            </w:r>
            <w:proofErr w:type="spellEnd"/>
            <w:r w:rsidRPr="00F1362D">
              <w:rPr>
                <w:rFonts w:eastAsia="Times New Roman" w:cs="Times New Roman"/>
                <w:sz w:val="18"/>
                <w:szCs w:val="18"/>
                <w:lang w:eastAsia="pl-PL"/>
              </w:rPr>
              <w:t xml:space="preserve"> w mieszalniku M-20</w:t>
            </w:r>
          </w:p>
        </w:tc>
        <w:tc>
          <w:tcPr>
            <w:tcW w:w="456" w:type="pct"/>
            <w:shd w:val="clear" w:color="auto" w:fill="auto"/>
            <w:vAlign w:val="center"/>
          </w:tcPr>
          <w:p w14:paraId="238FDEB2" w14:textId="77777777" w:rsidR="00F1362D" w:rsidRPr="00F1362D" w:rsidRDefault="00F1362D" w:rsidP="00F1362D">
            <w:pPr>
              <w:keepNext/>
              <w:spacing w:after="0" w:line="240" w:lineRule="auto"/>
              <w:ind w:hanging="69"/>
              <w:jc w:val="center"/>
              <w:rPr>
                <w:rFonts w:eastAsia="Times New Roman" w:cs="Arial"/>
                <w:b/>
                <w:strike/>
                <w:sz w:val="20"/>
                <w:szCs w:val="20"/>
                <w:lang w:eastAsia="pl-PL"/>
              </w:rPr>
            </w:pPr>
            <w:r w:rsidRPr="00F1362D">
              <w:rPr>
                <w:rFonts w:eastAsia="Times New Roman" w:cs="Times New Roman"/>
                <w:sz w:val="18"/>
                <w:szCs w:val="18"/>
                <w:lang w:eastAsia="pl-PL"/>
              </w:rPr>
              <w:t>E-121/G</w:t>
            </w:r>
          </w:p>
        </w:tc>
        <w:tc>
          <w:tcPr>
            <w:tcW w:w="380" w:type="pct"/>
            <w:shd w:val="clear" w:color="auto" w:fill="auto"/>
            <w:vAlign w:val="center"/>
          </w:tcPr>
          <w:p w14:paraId="615F29CE" w14:textId="77777777" w:rsidR="00F1362D" w:rsidRPr="00F1362D" w:rsidRDefault="00F1362D" w:rsidP="00F1362D">
            <w:pPr>
              <w:keepNext/>
              <w:spacing w:after="0" w:line="240" w:lineRule="auto"/>
              <w:jc w:val="center"/>
              <w:rPr>
                <w:rFonts w:eastAsia="Times New Roman" w:cs="Arial"/>
                <w:strike/>
                <w:sz w:val="20"/>
                <w:szCs w:val="20"/>
                <w:lang w:eastAsia="pl-PL"/>
              </w:rPr>
            </w:pPr>
            <w:r w:rsidRPr="00F1362D">
              <w:rPr>
                <w:rFonts w:eastAsia="Times New Roman" w:cs="Times New Roman"/>
                <w:sz w:val="18"/>
                <w:szCs w:val="18"/>
                <w:lang w:eastAsia="pl-PL"/>
              </w:rPr>
              <w:t>11,5</w:t>
            </w:r>
          </w:p>
        </w:tc>
        <w:tc>
          <w:tcPr>
            <w:tcW w:w="380" w:type="pct"/>
            <w:shd w:val="clear" w:color="auto" w:fill="auto"/>
            <w:vAlign w:val="center"/>
          </w:tcPr>
          <w:p w14:paraId="1AD3A732" w14:textId="77777777" w:rsidR="00F1362D" w:rsidRPr="00F1362D" w:rsidRDefault="00F1362D" w:rsidP="00F1362D">
            <w:pPr>
              <w:keepNext/>
              <w:spacing w:after="0" w:line="240" w:lineRule="auto"/>
              <w:ind w:hanging="74"/>
              <w:jc w:val="center"/>
              <w:rPr>
                <w:rFonts w:eastAsia="Times New Roman" w:cs="Arial"/>
                <w:strike/>
                <w:sz w:val="20"/>
                <w:szCs w:val="20"/>
                <w:lang w:eastAsia="pl-PL"/>
              </w:rPr>
            </w:pPr>
            <w:r w:rsidRPr="00F1362D">
              <w:rPr>
                <w:rFonts w:eastAsia="Times New Roman" w:cs="Times New Roman"/>
                <w:sz w:val="18"/>
                <w:szCs w:val="18"/>
                <w:lang w:eastAsia="pl-PL"/>
              </w:rPr>
              <w:t>0,15</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14:paraId="44C1D718" w14:textId="77777777" w:rsidR="00F1362D" w:rsidRPr="00F1362D" w:rsidRDefault="00F1362D" w:rsidP="00F1362D">
            <w:pPr>
              <w:keepNext/>
              <w:spacing w:after="0" w:line="240" w:lineRule="auto"/>
              <w:ind w:hanging="74"/>
              <w:jc w:val="center"/>
              <w:rPr>
                <w:rFonts w:eastAsia="Times New Roman" w:cs="Arial"/>
                <w:sz w:val="18"/>
                <w:szCs w:val="18"/>
                <w:lang w:eastAsia="pl-PL"/>
              </w:rPr>
            </w:pPr>
            <w:r w:rsidRPr="00F1362D">
              <w:rPr>
                <w:rFonts w:eastAsia="Times New Roman" w:cs="Arial"/>
                <w:sz w:val="18"/>
                <w:szCs w:val="18"/>
                <w:lang w:eastAsia="pl-PL"/>
              </w:rPr>
              <w:t>zadaszony</w:t>
            </w:r>
          </w:p>
          <w:p w14:paraId="5B659AD2" w14:textId="77777777" w:rsidR="00F1362D" w:rsidRPr="00F1362D" w:rsidRDefault="00F1362D" w:rsidP="00F1362D">
            <w:pPr>
              <w:keepNext/>
              <w:spacing w:after="0" w:line="240" w:lineRule="auto"/>
              <w:ind w:hanging="74"/>
              <w:jc w:val="center"/>
              <w:rPr>
                <w:rFonts w:eastAsia="Times New Roman" w:cs="Arial"/>
                <w:sz w:val="18"/>
                <w:szCs w:val="18"/>
                <w:lang w:eastAsia="pl-PL"/>
              </w:rPr>
            </w:pPr>
            <w:r w:rsidRPr="00F1362D">
              <w:rPr>
                <w:rFonts w:eastAsia="Times New Roman" w:cs="Arial"/>
                <w:sz w:val="18"/>
                <w:szCs w:val="18"/>
                <w:lang w:eastAsia="pl-PL"/>
              </w:rPr>
              <w:t>0</w:t>
            </w:r>
          </w:p>
        </w:tc>
        <w:tc>
          <w:tcPr>
            <w:tcW w:w="836" w:type="pct"/>
            <w:vAlign w:val="center"/>
          </w:tcPr>
          <w:p w14:paraId="63F141BA" w14:textId="77777777" w:rsidR="00F1362D" w:rsidRPr="00F1362D" w:rsidRDefault="00F1362D" w:rsidP="00F1362D">
            <w:pPr>
              <w:keepNext/>
              <w:spacing w:after="0" w:line="240" w:lineRule="auto"/>
              <w:ind w:hanging="136"/>
              <w:jc w:val="center"/>
              <w:rPr>
                <w:rFonts w:eastAsia="Times New Roman" w:cs="Arial"/>
                <w:strike/>
                <w:sz w:val="20"/>
                <w:szCs w:val="20"/>
                <w:lang w:eastAsia="pl-PL"/>
              </w:rPr>
            </w:pPr>
            <w:r w:rsidRPr="00F1362D">
              <w:rPr>
                <w:rFonts w:eastAsia="Times New Roman" w:cs="Times New Roman"/>
                <w:sz w:val="18"/>
                <w:szCs w:val="18"/>
                <w:lang w:eastAsia="pl-PL"/>
              </w:rPr>
              <w:t>308</w:t>
            </w:r>
          </w:p>
        </w:tc>
        <w:tc>
          <w:tcPr>
            <w:tcW w:w="659" w:type="pct"/>
            <w:vAlign w:val="center"/>
          </w:tcPr>
          <w:p w14:paraId="39737BCD" w14:textId="77777777" w:rsidR="00F1362D" w:rsidRPr="00F1362D" w:rsidRDefault="00F1362D" w:rsidP="00F1362D">
            <w:pPr>
              <w:keepNext/>
              <w:spacing w:after="0" w:line="240" w:lineRule="auto"/>
              <w:ind w:hanging="136"/>
              <w:jc w:val="center"/>
              <w:rPr>
                <w:rFonts w:eastAsia="Times New Roman" w:cs="Arial"/>
                <w:strike/>
                <w:sz w:val="20"/>
                <w:szCs w:val="20"/>
                <w:lang w:eastAsia="pl-PL"/>
              </w:rPr>
            </w:pPr>
            <w:r w:rsidRPr="00F1362D">
              <w:rPr>
                <w:rFonts w:eastAsia="Times New Roman" w:cs="Times New Roman"/>
                <w:sz w:val="18"/>
                <w:szCs w:val="18"/>
                <w:lang w:eastAsia="pl-PL"/>
              </w:rPr>
              <w:t>2640</w:t>
            </w:r>
          </w:p>
        </w:tc>
      </w:tr>
      <w:tr w:rsidR="00F1362D" w:rsidRPr="00F1362D" w14:paraId="07A086F1" w14:textId="77777777" w:rsidTr="004F6BCC">
        <w:trPr>
          <w:trHeight w:val="617"/>
          <w:tblHeader/>
        </w:trPr>
        <w:tc>
          <w:tcPr>
            <w:tcW w:w="313"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10C651C2" w14:textId="77777777" w:rsidR="00F1362D" w:rsidRPr="00F1362D" w:rsidRDefault="00F1362D" w:rsidP="00F1362D">
            <w:pPr>
              <w:suppressAutoHyphens/>
              <w:spacing w:before="60" w:after="0" w:line="240" w:lineRule="auto"/>
              <w:ind w:firstLine="142"/>
              <w:contextualSpacing/>
              <w:rPr>
                <w:rFonts w:eastAsia="Times New Roman" w:cs="Arial"/>
                <w:b/>
                <w:sz w:val="20"/>
                <w:szCs w:val="20"/>
                <w:lang w:eastAsia="pl-PL"/>
              </w:rPr>
            </w:pPr>
            <w:r w:rsidRPr="00F1362D">
              <w:rPr>
                <w:rFonts w:eastAsia="Times New Roman" w:cs="Arial"/>
                <w:b/>
                <w:sz w:val="20"/>
                <w:szCs w:val="20"/>
                <w:lang w:eastAsia="pl-PL"/>
              </w:rPr>
              <w:t>2</w:t>
            </w:r>
          </w:p>
        </w:tc>
        <w:tc>
          <w:tcPr>
            <w:tcW w:w="1292" w:type="pct"/>
            <w:shd w:val="clear" w:color="auto" w:fill="auto"/>
            <w:vAlign w:val="center"/>
          </w:tcPr>
          <w:p w14:paraId="233B48D5" w14:textId="77777777" w:rsidR="00F1362D" w:rsidRPr="00F1362D" w:rsidRDefault="00F1362D" w:rsidP="00F1362D">
            <w:pPr>
              <w:keepNext/>
              <w:spacing w:after="0" w:line="240" w:lineRule="auto"/>
              <w:jc w:val="center"/>
              <w:rPr>
                <w:rFonts w:eastAsia="Times New Roman" w:cs="Arial"/>
                <w:sz w:val="20"/>
                <w:szCs w:val="20"/>
                <w:lang w:eastAsia="pl-PL"/>
              </w:rPr>
            </w:pPr>
            <w:r w:rsidRPr="00F1362D">
              <w:rPr>
                <w:rFonts w:eastAsia="Times New Roman" w:cs="Times New Roman"/>
                <w:sz w:val="18"/>
                <w:szCs w:val="18"/>
                <w:lang w:eastAsia="pl-PL"/>
              </w:rPr>
              <w:t xml:space="preserve">Załadunek surowców sypkich, mulda MD1900 - wylot z filtra workowego FW1935, ob. 1212, </w:t>
            </w:r>
            <w:proofErr w:type="spellStart"/>
            <w:r w:rsidRPr="00F1362D">
              <w:rPr>
                <w:rFonts w:eastAsia="Times New Roman" w:cs="Times New Roman"/>
                <w:sz w:val="18"/>
                <w:szCs w:val="18"/>
                <w:lang w:eastAsia="pl-PL"/>
              </w:rPr>
              <w:t>formulacja</w:t>
            </w:r>
            <w:proofErr w:type="spellEnd"/>
            <w:r w:rsidRPr="00F1362D">
              <w:rPr>
                <w:rFonts w:eastAsia="Times New Roman" w:cs="Times New Roman"/>
                <w:sz w:val="18"/>
                <w:szCs w:val="18"/>
                <w:lang w:eastAsia="pl-PL"/>
              </w:rPr>
              <w:t xml:space="preserve"> w mieszalniku M-20</w:t>
            </w:r>
          </w:p>
        </w:tc>
        <w:tc>
          <w:tcPr>
            <w:tcW w:w="456" w:type="pct"/>
            <w:shd w:val="clear" w:color="auto" w:fill="auto"/>
            <w:vAlign w:val="center"/>
          </w:tcPr>
          <w:p w14:paraId="3465E68D" w14:textId="77777777" w:rsidR="00F1362D" w:rsidRPr="00F1362D" w:rsidRDefault="00F1362D" w:rsidP="00F1362D">
            <w:pPr>
              <w:keepNext/>
              <w:spacing w:after="0" w:line="240" w:lineRule="auto"/>
              <w:ind w:hanging="69"/>
              <w:jc w:val="center"/>
              <w:rPr>
                <w:rFonts w:eastAsia="Times New Roman" w:cs="Arial"/>
                <w:sz w:val="20"/>
                <w:szCs w:val="20"/>
                <w:lang w:eastAsia="pl-PL"/>
              </w:rPr>
            </w:pPr>
            <w:r w:rsidRPr="00F1362D">
              <w:rPr>
                <w:rFonts w:eastAsia="Times New Roman" w:cs="Times New Roman"/>
                <w:sz w:val="18"/>
                <w:szCs w:val="18"/>
                <w:lang w:eastAsia="pl-PL"/>
              </w:rPr>
              <w:t>E-122/G</w:t>
            </w:r>
          </w:p>
        </w:tc>
        <w:tc>
          <w:tcPr>
            <w:tcW w:w="380" w:type="pct"/>
            <w:vAlign w:val="center"/>
          </w:tcPr>
          <w:p w14:paraId="444A7A87" w14:textId="77777777" w:rsidR="00F1362D" w:rsidRPr="00F1362D" w:rsidRDefault="00F1362D" w:rsidP="00F1362D">
            <w:pPr>
              <w:keepNext/>
              <w:spacing w:after="0" w:line="240" w:lineRule="auto"/>
              <w:jc w:val="center"/>
              <w:rPr>
                <w:rFonts w:eastAsia="Times New Roman" w:cs="Arial"/>
                <w:sz w:val="20"/>
                <w:szCs w:val="20"/>
                <w:lang w:eastAsia="pl-PL"/>
              </w:rPr>
            </w:pPr>
            <w:r w:rsidRPr="00F1362D">
              <w:rPr>
                <w:rFonts w:eastAsia="Times New Roman" w:cs="Times New Roman"/>
                <w:sz w:val="18"/>
                <w:szCs w:val="18"/>
                <w:lang w:eastAsia="pl-PL"/>
              </w:rPr>
              <w:t>11,5</w:t>
            </w:r>
          </w:p>
        </w:tc>
        <w:tc>
          <w:tcPr>
            <w:tcW w:w="380" w:type="pct"/>
            <w:vAlign w:val="center"/>
          </w:tcPr>
          <w:p w14:paraId="784B5592" w14:textId="77777777" w:rsidR="00F1362D" w:rsidRPr="00F1362D" w:rsidRDefault="00F1362D" w:rsidP="00F1362D">
            <w:pPr>
              <w:keepNext/>
              <w:spacing w:after="0" w:line="240" w:lineRule="auto"/>
              <w:ind w:hanging="74"/>
              <w:jc w:val="center"/>
              <w:rPr>
                <w:rFonts w:eastAsia="Times New Roman" w:cs="Arial"/>
                <w:sz w:val="20"/>
                <w:szCs w:val="20"/>
                <w:lang w:eastAsia="pl-PL"/>
              </w:rPr>
            </w:pPr>
            <w:r w:rsidRPr="00F1362D">
              <w:rPr>
                <w:rFonts w:eastAsia="Times New Roman" w:cs="Times New Roman"/>
                <w:sz w:val="18"/>
                <w:szCs w:val="18"/>
                <w:lang w:eastAsia="pl-PL"/>
              </w:rPr>
              <w:t>0,15</w:t>
            </w:r>
          </w:p>
        </w:tc>
        <w:tc>
          <w:tcPr>
            <w:tcW w:w="684" w:type="pct"/>
            <w:shd w:val="clear" w:color="auto" w:fill="auto"/>
            <w:vAlign w:val="center"/>
          </w:tcPr>
          <w:p w14:paraId="7D1EBBA5" w14:textId="77777777" w:rsidR="00F1362D" w:rsidRPr="00F1362D" w:rsidRDefault="00F1362D" w:rsidP="00F1362D">
            <w:pPr>
              <w:keepNext/>
              <w:spacing w:after="0" w:line="240" w:lineRule="auto"/>
              <w:ind w:hanging="74"/>
              <w:jc w:val="center"/>
              <w:rPr>
                <w:rFonts w:eastAsia="Times New Roman" w:cs="Times New Roman"/>
                <w:sz w:val="18"/>
                <w:szCs w:val="18"/>
                <w:lang w:eastAsia="pl-PL"/>
              </w:rPr>
            </w:pPr>
            <w:r w:rsidRPr="00F1362D">
              <w:rPr>
                <w:rFonts w:eastAsia="Times New Roman" w:cs="Times New Roman"/>
                <w:sz w:val="18"/>
                <w:szCs w:val="18"/>
                <w:lang w:eastAsia="pl-PL"/>
              </w:rPr>
              <w:t>zadaszony</w:t>
            </w:r>
          </w:p>
          <w:p w14:paraId="1F11A1A7" w14:textId="77777777" w:rsidR="00F1362D" w:rsidRPr="00F1362D" w:rsidRDefault="00F1362D" w:rsidP="00F1362D">
            <w:pPr>
              <w:keepNext/>
              <w:spacing w:after="0" w:line="240" w:lineRule="auto"/>
              <w:ind w:hanging="74"/>
              <w:jc w:val="center"/>
              <w:rPr>
                <w:rFonts w:eastAsia="Times New Roman" w:cs="Arial"/>
                <w:sz w:val="18"/>
                <w:szCs w:val="18"/>
                <w:lang w:eastAsia="pl-PL"/>
              </w:rPr>
            </w:pPr>
            <w:r w:rsidRPr="00F1362D">
              <w:rPr>
                <w:rFonts w:eastAsia="Times New Roman" w:cs="Arial"/>
                <w:sz w:val="18"/>
                <w:szCs w:val="18"/>
                <w:lang w:eastAsia="pl-PL"/>
              </w:rPr>
              <w:t>0</w:t>
            </w:r>
          </w:p>
        </w:tc>
        <w:tc>
          <w:tcPr>
            <w:tcW w:w="836" w:type="pct"/>
            <w:vAlign w:val="center"/>
          </w:tcPr>
          <w:p w14:paraId="02734F20" w14:textId="77777777" w:rsidR="00F1362D" w:rsidRPr="00F1362D" w:rsidRDefault="00F1362D" w:rsidP="00F1362D">
            <w:pPr>
              <w:keepNext/>
              <w:spacing w:after="0" w:line="240" w:lineRule="auto"/>
              <w:ind w:hanging="136"/>
              <w:jc w:val="center"/>
              <w:rPr>
                <w:rFonts w:eastAsia="Times New Roman" w:cs="Arial"/>
                <w:sz w:val="20"/>
                <w:szCs w:val="20"/>
                <w:lang w:eastAsia="pl-PL"/>
              </w:rPr>
            </w:pPr>
            <w:r w:rsidRPr="00F1362D">
              <w:rPr>
                <w:rFonts w:eastAsia="Times New Roman" w:cs="Times New Roman"/>
                <w:sz w:val="18"/>
                <w:szCs w:val="18"/>
                <w:lang w:eastAsia="pl-PL"/>
              </w:rPr>
              <w:t>308</w:t>
            </w:r>
          </w:p>
        </w:tc>
        <w:tc>
          <w:tcPr>
            <w:tcW w:w="659" w:type="pct"/>
            <w:vAlign w:val="center"/>
          </w:tcPr>
          <w:p w14:paraId="1CAF2EBB" w14:textId="77777777" w:rsidR="00F1362D" w:rsidRPr="00F1362D" w:rsidRDefault="00F1362D" w:rsidP="00F1362D">
            <w:pPr>
              <w:keepNext/>
              <w:spacing w:after="0" w:line="240" w:lineRule="auto"/>
              <w:ind w:hanging="136"/>
              <w:jc w:val="center"/>
              <w:rPr>
                <w:rFonts w:eastAsia="Times New Roman" w:cs="Arial"/>
                <w:sz w:val="20"/>
                <w:szCs w:val="20"/>
                <w:lang w:eastAsia="pl-PL"/>
              </w:rPr>
            </w:pPr>
            <w:r w:rsidRPr="00F1362D">
              <w:rPr>
                <w:rFonts w:eastAsia="Times New Roman" w:cs="Times New Roman"/>
                <w:sz w:val="18"/>
                <w:szCs w:val="18"/>
                <w:lang w:eastAsia="pl-PL"/>
              </w:rPr>
              <w:t>2640</w:t>
            </w:r>
          </w:p>
        </w:tc>
      </w:tr>
    </w:tbl>
    <w:p w14:paraId="34658F36" w14:textId="77777777" w:rsidR="00F1362D" w:rsidRPr="00F1362D" w:rsidRDefault="00F1362D" w:rsidP="00F1362D">
      <w:pPr>
        <w:keepNext/>
        <w:spacing w:before="60" w:after="120" w:line="276" w:lineRule="auto"/>
        <w:jc w:val="both"/>
        <w:rPr>
          <w:rFonts w:eastAsia="Times New Roman" w:cs="Arial"/>
          <w:sz w:val="20"/>
          <w:szCs w:val="24"/>
          <w:lang w:val="x-none" w:eastAsia="pl-PL"/>
        </w:rPr>
      </w:pPr>
      <w:r w:rsidRPr="00F1362D">
        <w:rPr>
          <w:rFonts w:eastAsia="Times New Roman" w:cs="Arial"/>
          <w:sz w:val="20"/>
          <w:szCs w:val="24"/>
          <w:lang w:val="x-none" w:eastAsia="pl-PL"/>
        </w:rPr>
        <w:t>*parametr informacyjny uwzględniony przy obliczeniach rozprzestrzeniania się zanieczyszczeń</w:t>
      </w:r>
    </w:p>
    <w:p w14:paraId="3733E548" w14:textId="77777777" w:rsidR="00F1362D" w:rsidRPr="00F1362D" w:rsidRDefault="00F1362D" w:rsidP="00F1362D">
      <w:pPr>
        <w:keepNext/>
        <w:spacing w:before="60" w:after="120" w:line="240" w:lineRule="auto"/>
        <w:jc w:val="both"/>
        <w:rPr>
          <w:rFonts w:eastAsia="Times New Roman" w:cs="Times New Roman"/>
          <w:szCs w:val="24"/>
          <w:lang w:eastAsia="pl-PL"/>
        </w:rPr>
      </w:pPr>
      <w:r w:rsidRPr="00F1362D">
        <w:rPr>
          <w:rFonts w:eastAsia="Times New Roman" w:cs="Times New Roman"/>
          <w:b/>
          <w:bCs/>
          <w:szCs w:val="24"/>
          <w:lang w:eastAsia="pl-PL"/>
        </w:rPr>
        <w:t>IV.1.1.</w:t>
      </w:r>
      <w:r w:rsidRPr="00F1362D">
        <w:rPr>
          <w:rFonts w:eastAsia="Times New Roman" w:cs="Times New Roman"/>
          <w:szCs w:val="24"/>
          <w:lang w:eastAsia="pl-PL"/>
        </w:rPr>
        <w:t xml:space="preserve"> Charakterystyka techniczna stosowanych urządzeń ochrony powietrza </w:t>
      </w:r>
    </w:p>
    <w:p w14:paraId="5CEFCCC0" w14:textId="77777777" w:rsidR="00F1362D" w:rsidRPr="00F1362D" w:rsidRDefault="00F1362D" w:rsidP="00F1362D">
      <w:pPr>
        <w:keepNext/>
        <w:spacing w:before="60" w:after="120" w:line="240" w:lineRule="auto"/>
        <w:jc w:val="both"/>
        <w:rPr>
          <w:rFonts w:eastAsia="Times New Roman" w:cs="Arial"/>
          <w:sz w:val="20"/>
          <w:szCs w:val="24"/>
          <w:lang w:val="x-none" w:eastAsia="pl-PL"/>
        </w:rPr>
      </w:pPr>
      <w:r w:rsidRPr="00F1362D">
        <w:rPr>
          <w:rFonts w:eastAsia="Times New Roman" w:cs="Arial"/>
          <w:bCs/>
          <w:szCs w:val="24"/>
          <w:lang w:val="x-none" w:eastAsia="pl-PL"/>
        </w:rPr>
        <w:t>Środki techniczne ograniczające emisję substancji zanieczyszczających do powietrza w instalacji.</w:t>
      </w:r>
    </w:p>
    <w:p w14:paraId="768EDA88" w14:textId="77777777" w:rsidR="00F1362D" w:rsidRPr="00F1362D" w:rsidRDefault="00F1362D" w:rsidP="00F1362D">
      <w:pPr>
        <w:keepNext/>
        <w:widowControl w:val="0"/>
        <w:adjustRightInd w:val="0"/>
        <w:spacing w:after="0" w:line="360" w:lineRule="auto"/>
        <w:textAlignment w:val="baseline"/>
        <w:outlineLvl w:val="3"/>
        <w:rPr>
          <w:rFonts w:eastAsia="Times New Roman" w:cs="Times New Roman"/>
          <w:b/>
          <w:szCs w:val="20"/>
          <w:lang w:eastAsia="pl-PL"/>
        </w:rPr>
      </w:pPr>
      <w:r w:rsidRPr="00F1362D">
        <w:rPr>
          <w:rFonts w:eastAsia="Times New Roman" w:cs="Times New Roman"/>
          <w:b/>
          <w:szCs w:val="20"/>
          <w:lang w:eastAsia="pl-PL"/>
        </w:rPr>
        <w:t>Tabela nr 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Description w:val="W tabeli wskazane są dwa emitory, podane jest źródło emisji oraz środki techniczne urządzenia oczyszczajacego. Podana jest także redukcja w procentach, która w obu przypadkach wynosi 95 procent."/>
      </w:tblPr>
      <w:tblGrid>
        <w:gridCol w:w="1021"/>
        <w:gridCol w:w="4111"/>
        <w:gridCol w:w="2835"/>
        <w:gridCol w:w="1247"/>
      </w:tblGrid>
      <w:tr w:rsidR="00F1362D" w:rsidRPr="00F1362D" w14:paraId="192AC45D" w14:textId="77777777" w:rsidTr="004F6BCC">
        <w:trPr>
          <w:trHeight w:val="283"/>
        </w:trPr>
        <w:tc>
          <w:tcPr>
            <w:tcW w:w="1021" w:type="dxa"/>
            <w:shd w:val="clear" w:color="auto" w:fill="FFFFFF"/>
            <w:vAlign w:val="center"/>
          </w:tcPr>
          <w:p w14:paraId="61628C1D"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Emitor</w:t>
            </w:r>
          </w:p>
        </w:tc>
        <w:tc>
          <w:tcPr>
            <w:tcW w:w="4111" w:type="dxa"/>
            <w:shd w:val="clear" w:color="auto" w:fill="FFFFFF"/>
            <w:vAlign w:val="center"/>
          </w:tcPr>
          <w:p w14:paraId="1CA6265B" w14:textId="77777777" w:rsidR="00F1362D" w:rsidRPr="00F1362D" w:rsidRDefault="00F1362D" w:rsidP="00F1362D">
            <w:pPr>
              <w:spacing w:after="0" w:line="276" w:lineRule="auto"/>
              <w:ind w:hanging="193"/>
              <w:jc w:val="center"/>
              <w:rPr>
                <w:rFonts w:eastAsia="Times New Roman" w:cs="Arial"/>
                <w:b/>
                <w:sz w:val="20"/>
                <w:szCs w:val="20"/>
                <w:lang w:eastAsia="pl-PL"/>
              </w:rPr>
            </w:pPr>
            <w:r w:rsidRPr="00F1362D">
              <w:rPr>
                <w:rFonts w:eastAsia="Times New Roman" w:cs="Arial"/>
                <w:b/>
                <w:sz w:val="20"/>
                <w:szCs w:val="20"/>
                <w:lang w:eastAsia="pl-PL"/>
              </w:rPr>
              <w:t>Źródło emisji</w:t>
            </w:r>
          </w:p>
        </w:tc>
        <w:tc>
          <w:tcPr>
            <w:tcW w:w="2835" w:type="dxa"/>
            <w:shd w:val="clear" w:color="auto" w:fill="FFFFFF"/>
            <w:vAlign w:val="center"/>
          </w:tcPr>
          <w:p w14:paraId="2D1A212A"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Środki techniczne – urządzenia oczyszczające</w:t>
            </w:r>
          </w:p>
        </w:tc>
        <w:tc>
          <w:tcPr>
            <w:tcW w:w="1247" w:type="dxa"/>
            <w:shd w:val="clear" w:color="auto" w:fill="FFFFFF"/>
          </w:tcPr>
          <w:p w14:paraId="5E771342"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 xml:space="preserve">Redukcja </w:t>
            </w:r>
            <w:r w:rsidRPr="00F1362D">
              <w:rPr>
                <w:rFonts w:eastAsia="Times New Roman" w:cs="Arial"/>
                <w:sz w:val="20"/>
                <w:szCs w:val="20"/>
                <w:lang w:eastAsia="pl-PL"/>
              </w:rPr>
              <w:t>[</w:t>
            </w:r>
            <w:r w:rsidRPr="00F1362D">
              <w:rPr>
                <w:rFonts w:eastAsia="Times New Roman" w:cs="Arial"/>
                <w:b/>
                <w:sz w:val="20"/>
                <w:szCs w:val="20"/>
                <w:lang w:eastAsia="pl-PL"/>
              </w:rPr>
              <w:t>%</w:t>
            </w:r>
            <w:r w:rsidRPr="00F1362D">
              <w:rPr>
                <w:rFonts w:eastAsia="Times New Roman" w:cs="Arial"/>
                <w:sz w:val="20"/>
                <w:szCs w:val="20"/>
                <w:lang w:eastAsia="pl-PL"/>
              </w:rPr>
              <w:t>]</w:t>
            </w:r>
          </w:p>
        </w:tc>
      </w:tr>
      <w:tr w:rsidR="00F1362D" w:rsidRPr="00F1362D" w14:paraId="221CEDFA" w14:textId="77777777" w:rsidTr="004F6BCC">
        <w:trPr>
          <w:trHeight w:val="571"/>
        </w:trPr>
        <w:tc>
          <w:tcPr>
            <w:tcW w:w="1021" w:type="dxa"/>
          </w:tcPr>
          <w:p w14:paraId="18BBE127" w14:textId="77777777" w:rsidR="00F1362D" w:rsidRPr="00F1362D" w:rsidRDefault="00F1362D" w:rsidP="00F1362D">
            <w:pPr>
              <w:spacing w:after="0" w:line="276" w:lineRule="auto"/>
              <w:jc w:val="center"/>
              <w:rPr>
                <w:rFonts w:eastAsia="Times New Roman" w:cs="Arial"/>
                <w:bCs/>
                <w:sz w:val="20"/>
                <w:szCs w:val="20"/>
                <w:lang w:eastAsia="pl-PL"/>
              </w:rPr>
            </w:pPr>
            <w:r w:rsidRPr="00F1362D">
              <w:rPr>
                <w:rFonts w:eastAsia="Times New Roman" w:cs="Times New Roman"/>
                <w:sz w:val="20"/>
                <w:szCs w:val="20"/>
                <w:lang w:eastAsia="pl-PL"/>
              </w:rPr>
              <w:t>E-121/G</w:t>
            </w:r>
          </w:p>
        </w:tc>
        <w:tc>
          <w:tcPr>
            <w:tcW w:w="4111" w:type="dxa"/>
          </w:tcPr>
          <w:p w14:paraId="7AB965F0" w14:textId="77777777" w:rsidR="00F1362D" w:rsidRPr="00F1362D" w:rsidRDefault="00F1362D" w:rsidP="00F1362D">
            <w:pPr>
              <w:spacing w:after="0" w:line="276" w:lineRule="auto"/>
              <w:ind w:right="-108"/>
              <w:rPr>
                <w:rFonts w:eastAsia="Times New Roman" w:cs="Arial"/>
                <w:sz w:val="20"/>
                <w:szCs w:val="20"/>
                <w:lang w:eastAsia="pl-PL"/>
              </w:rPr>
            </w:pPr>
            <w:r w:rsidRPr="00F1362D">
              <w:rPr>
                <w:rFonts w:eastAsia="Times New Roman" w:cs="Times New Roman"/>
                <w:sz w:val="20"/>
                <w:szCs w:val="20"/>
                <w:lang w:eastAsia="pl-PL"/>
              </w:rPr>
              <w:t xml:space="preserve">Załadunek surowców sypkich, mulda MD1800, ob. 1212, </w:t>
            </w:r>
            <w:proofErr w:type="spellStart"/>
            <w:r w:rsidRPr="00F1362D">
              <w:rPr>
                <w:rFonts w:eastAsia="Times New Roman" w:cs="Times New Roman"/>
                <w:sz w:val="20"/>
                <w:szCs w:val="20"/>
                <w:lang w:eastAsia="pl-PL"/>
              </w:rPr>
              <w:t>formulacja</w:t>
            </w:r>
            <w:proofErr w:type="spellEnd"/>
            <w:r w:rsidRPr="00F1362D">
              <w:rPr>
                <w:rFonts w:eastAsia="Times New Roman" w:cs="Times New Roman"/>
                <w:sz w:val="20"/>
                <w:szCs w:val="20"/>
                <w:lang w:eastAsia="pl-PL"/>
              </w:rPr>
              <w:t xml:space="preserve"> w mieszalniku M-20</w:t>
            </w:r>
          </w:p>
        </w:tc>
        <w:tc>
          <w:tcPr>
            <w:tcW w:w="2835" w:type="dxa"/>
            <w:shd w:val="clear" w:color="auto" w:fill="FFFFFF"/>
            <w:vAlign w:val="center"/>
          </w:tcPr>
          <w:p w14:paraId="3588A10C" w14:textId="77777777" w:rsidR="00F1362D" w:rsidRPr="00F1362D" w:rsidRDefault="00F1362D" w:rsidP="00F1362D">
            <w:pPr>
              <w:spacing w:after="0" w:line="276" w:lineRule="auto"/>
              <w:jc w:val="both"/>
              <w:rPr>
                <w:rFonts w:eastAsia="Times New Roman" w:cs="Arial"/>
                <w:sz w:val="20"/>
                <w:szCs w:val="20"/>
                <w:lang w:eastAsia="pl-PL"/>
              </w:rPr>
            </w:pPr>
            <w:r w:rsidRPr="00F1362D">
              <w:rPr>
                <w:rFonts w:eastAsia="Times New Roman" w:cs="Times New Roman"/>
                <w:sz w:val="20"/>
                <w:szCs w:val="20"/>
                <w:lang w:eastAsia="pl-PL"/>
              </w:rPr>
              <w:t>Filtr workowy przeciwpyłowy</w:t>
            </w:r>
          </w:p>
        </w:tc>
        <w:tc>
          <w:tcPr>
            <w:tcW w:w="1247" w:type="dxa"/>
            <w:shd w:val="clear" w:color="auto" w:fill="FFFFFF"/>
            <w:vAlign w:val="center"/>
          </w:tcPr>
          <w:p w14:paraId="559722BF" w14:textId="77777777" w:rsidR="00F1362D" w:rsidRPr="00F1362D" w:rsidRDefault="00F1362D" w:rsidP="00F1362D">
            <w:pPr>
              <w:spacing w:after="0" w:line="276" w:lineRule="auto"/>
              <w:ind w:hanging="46"/>
              <w:jc w:val="center"/>
              <w:rPr>
                <w:rFonts w:eastAsia="Times New Roman" w:cs="Arial"/>
                <w:sz w:val="20"/>
                <w:szCs w:val="20"/>
                <w:lang w:eastAsia="pl-PL"/>
              </w:rPr>
            </w:pPr>
            <w:r w:rsidRPr="00F1362D">
              <w:rPr>
                <w:rFonts w:eastAsia="Times New Roman" w:cs="Arial"/>
                <w:sz w:val="20"/>
                <w:szCs w:val="20"/>
                <w:lang w:eastAsia="pl-PL"/>
              </w:rPr>
              <w:t>95</w:t>
            </w:r>
          </w:p>
        </w:tc>
      </w:tr>
      <w:tr w:rsidR="00F1362D" w:rsidRPr="00F1362D" w14:paraId="5F31674C" w14:textId="77777777" w:rsidTr="004F6BCC">
        <w:trPr>
          <w:trHeight w:val="571"/>
        </w:trPr>
        <w:tc>
          <w:tcPr>
            <w:tcW w:w="1021" w:type="dxa"/>
          </w:tcPr>
          <w:p w14:paraId="4AE25B93" w14:textId="77777777" w:rsidR="00F1362D" w:rsidRPr="00F1362D" w:rsidRDefault="00F1362D" w:rsidP="00F1362D">
            <w:pPr>
              <w:spacing w:after="0" w:line="276" w:lineRule="auto"/>
              <w:jc w:val="center"/>
              <w:rPr>
                <w:rFonts w:eastAsia="Times New Roman" w:cs="Arial"/>
                <w:bCs/>
                <w:sz w:val="20"/>
                <w:szCs w:val="20"/>
                <w:lang w:eastAsia="pl-PL"/>
              </w:rPr>
            </w:pPr>
            <w:r w:rsidRPr="00F1362D">
              <w:rPr>
                <w:rFonts w:eastAsia="Times New Roman" w:cs="Times New Roman"/>
                <w:sz w:val="20"/>
                <w:szCs w:val="20"/>
                <w:lang w:eastAsia="pl-PL"/>
              </w:rPr>
              <w:t>E-122/G</w:t>
            </w:r>
          </w:p>
        </w:tc>
        <w:tc>
          <w:tcPr>
            <w:tcW w:w="4111" w:type="dxa"/>
          </w:tcPr>
          <w:p w14:paraId="68DFE261" w14:textId="77777777" w:rsidR="00F1362D" w:rsidRPr="00F1362D" w:rsidRDefault="00F1362D" w:rsidP="00F1362D">
            <w:pPr>
              <w:spacing w:after="0" w:line="276" w:lineRule="auto"/>
              <w:ind w:right="-108"/>
              <w:rPr>
                <w:rFonts w:eastAsia="Times New Roman" w:cs="Arial"/>
                <w:sz w:val="20"/>
                <w:szCs w:val="20"/>
                <w:lang w:eastAsia="pl-PL"/>
              </w:rPr>
            </w:pPr>
            <w:r w:rsidRPr="00F1362D">
              <w:rPr>
                <w:rFonts w:eastAsia="Times New Roman" w:cs="Times New Roman"/>
                <w:sz w:val="20"/>
                <w:szCs w:val="20"/>
                <w:lang w:eastAsia="pl-PL"/>
              </w:rPr>
              <w:t xml:space="preserve">Załadunek surowców sypkich, mulda MD1900, ob. 1212, </w:t>
            </w:r>
            <w:proofErr w:type="spellStart"/>
            <w:r w:rsidRPr="00F1362D">
              <w:rPr>
                <w:rFonts w:eastAsia="Times New Roman" w:cs="Times New Roman"/>
                <w:sz w:val="20"/>
                <w:szCs w:val="20"/>
                <w:lang w:eastAsia="pl-PL"/>
              </w:rPr>
              <w:t>formulacja</w:t>
            </w:r>
            <w:proofErr w:type="spellEnd"/>
            <w:r w:rsidRPr="00F1362D">
              <w:rPr>
                <w:rFonts w:eastAsia="Times New Roman" w:cs="Times New Roman"/>
                <w:sz w:val="20"/>
                <w:szCs w:val="20"/>
                <w:lang w:eastAsia="pl-PL"/>
              </w:rPr>
              <w:t xml:space="preserve"> w mieszalniku M-20</w:t>
            </w:r>
          </w:p>
        </w:tc>
        <w:tc>
          <w:tcPr>
            <w:tcW w:w="2835" w:type="dxa"/>
            <w:shd w:val="clear" w:color="auto" w:fill="FFFFFF"/>
            <w:vAlign w:val="center"/>
          </w:tcPr>
          <w:p w14:paraId="6FFC841E" w14:textId="77777777" w:rsidR="00F1362D" w:rsidRPr="00F1362D" w:rsidRDefault="00F1362D" w:rsidP="00F1362D">
            <w:pPr>
              <w:spacing w:after="0" w:line="276" w:lineRule="auto"/>
              <w:jc w:val="both"/>
              <w:rPr>
                <w:rFonts w:eastAsia="Times New Roman" w:cs="Arial"/>
                <w:sz w:val="20"/>
                <w:szCs w:val="20"/>
                <w:lang w:eastAsia="pl-PL"/>
              </w:rPr>
            </w:pPr>
            <w:r w:rsidRPr="00F1362D">
              <w:rPr>
                <w:rFonts w:eastAsia="Times New Roman" w:cs="Times New Roman"/>
                <w:sz w:val="20"/>
                <w:szCs w:val="20"/>
                <w:lang w:eastAsia="pl-PL"/>
              </w:rPr>
              <w:t>Filtr workowy przeciwpyłowy</w:t>
            </w:r>
          </w:p>
        </w:tc>
        <w:tc>
          <w:tcPr>
            <w:tcW w:w="1247" w:type="dxa"/>
            <w:shd w:val="clear" w:color="auto" w:fill="FFFFFF"/>
            <w:vAlign w:val="center"/>
          </w:tcPr>
          <w:p w14:paraId="45656DC8" w14:textId="77777777" w:rsidR="00F1362D" w:rsidRPr="00F1362D" w:rsidRDefault="00F1362D" w:rsidP="00F1362D">
            <w:pPr>
              <w:spacing w:after="0" w:line="276" w:lineRule="auto"/>
              <w:ind w:hanging="46"/>
              <w:jc w:val="center"/>
              <w:rPr>
                <w:rFonts w:eastAsia="Times New Roman" w:cs="Arial"/>
                <w:sz w:val="20"/>
                <w:szCs w:val="20"/>
                <w:lang w:eastAsia="pl-PL"/>
              </w:rPr>
            </w:pPr>
            <w:r w:rsidRPr="00F1362D">
              <w:rPr>
                <w:rFonts w:eastAsia="Times New Roman" w:cs="Arial"/>
                <w:sz w:val="20"/>
                <w:szCs w:val="20"/>
                <w:lang w:eastAsia="pl-PL"/>
              </w:rPr>
              <w:t>95</w:t>
            </w:r>
          </w:p>
        </w:tc>
      </w:tr>
    </w:tbl>
    <w:p w14:paraId="0554C00E" w14:textId="77777777" w:rsidR="00F1362D" w:rsidRPr="00F1362D" w:rsidRDefault="00F1362D" w:rsidP="00F1362D">
      <w:pPr>
        <w:keepNext/>
        <w:widowControl w:val="0"/>
        <w:adjustRightInd w:val="0"/>
        <w:spacing w:after="0" w:line="276" w:lineRule="auto"/>
        <w:textAlignment w:val="baseline"/>
        <w:outlineLvl w:val="2"/>
        <w:rPr>
          <w:rFonts w:eastAsia="Calibri" w:cs="Times New Roman"/>
          <w:b/>
          <w:szCs w:val="20"/>
        </w:rPr>
      </w:pPr>
      <w:r w:rsidRPr="00F1362D">
        <w:rPr>
          <w:rFonts w:eastAsia="Calibri" w:cs="Times New Roman"/>
          <w:b/>
          <w:szCs w:val="20"/>
        </w:rPr>
        <w:t>IV.2. Warunki poboru wód i emisji ścieków przemysłowych z instalacji</w:t>
      </w:r>
    </w:p>
    <w:p w14:paraId="1F588CB7" w14:textId="77777777" w:rsidR="00F1362D" w:rsidRPr="00F1362D" w:rsidRDefault="00F1362D" w:rsidP="00F1362D">
      <w:pPr>
        <w:spacing w:after="0" w:line="240" w:lineRule="auto"/>
        <w:jc w:val="both"/>
        <w:rPr>
          <w:rFonts w:eastAsia="Times New Roman" w:cs="Times New Roman"/>
          <w:szCs w:val="24"/>
          <w:lang w:eastAsia="pl-PL"/>
        </w:rPr>
      </w:pPr>
      <w:r w:rsidRPr="00F1362D">
        <w:rPr>
          <w:rFonts w:eastAsia="Times New Roman" w:cs="Times New Roman"/>
          <w:b/>
          <w:bCs/>
          <w:szCs w:val="24"/>
          <w:lang w:eastAsia="pl-PL"/>
        </w:rPr>
        <w:t>IV.2.1</w:t>
      </w:r>
      <w:r w:rsidRPr="00F1362D">
        <w:rPr>
          <w:rFonts w:eastAsia="Times New Roman" w:cs="Times New Roman"/>
          <w:szCs w:val="24"/>
          <w:lang w:eastAsia="pl-PL"/>
        </w:rPr>
        <w:t>. Woda dla potrzeb technologicznych i chłodniczych w instalacji będzie pobierana z zakładowej sieci wodociągowej w ilości maksymalnie:</w:t>
      </w:r>
    </w:p>
    <w:p w14:paraId="231B01BA" w14:textId="77777777" w:rsidR="00F1362D" w:rsidRPr="00F1362D" w:rsidRDefault="00F1362D" w:rsidP="00F1362D">
      <w:pPr>
        <w:keepNext/>
        <w:widowControl w:val="0"/>
        <w:adjustRightInd w:val="0"/>
        <w:spacing w:after="0" w:line="360" w:lineRule="auto"/>
        <w:textAlignment w:val="baseline"/>
        <w:outlineLvl w:val="3"/>
        <w:rPr>
          <w:rFonts w:eastAsia="Times New Roman" w:cs="Times New Roman"/>
          <w:b/>
          <w:szCs w:val="20"/>
          <w:lang w:eastAsia="pl-PL"/>
        </w:rPr>
      </w:pPr>
      <w:r w:rsidRPr="00F1362D">
        <w:rPr>
          <w:rFonts w:eastAsia="Times New Roman" w:cs="Times New Roman"/>
          <w:b/>
          <w:szCs w:val="20"/>
          <w:lang w:eastAsia="pl-PL"/>
        </w:rPr>
        <w:t>Tabela nr 7</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ilość pobieranej wody do celów technologicznych oraz do celów chłodniczych."/>
      </w:tblPr>
      <w:tblGrid>
        <w:gridCol w:w="3573"/>
        <w:gridCol w:w="1701"/>
        <w:gridCol w:w="1559"/>
        <w:gridCol w:w="2410"/>
      </w:tblGrid>
      <w:tr w:rsidR="00F1362D" w:rsidRPr="00F1362D" w14:paraId="143C5C22" w14:textId="77777777" w:rsidTr="004F6BCC">
        <w:tc>
          <w:tcPr>
            <w:tcW w:w="3573" w:type="dxa"/>
            <w:vMerge w:val="restart"/>
            <w:shd w:val="clear" w:color="auto" w:fill="auto"/>
            <w:vAlign w:val="center"/>
          </w:tcPr>
          <w:p w14:paraId="5E1E0DB7" w14:textId="77777777" w:rsidR="00F1362D" w:rsidRPr="00F1362D" w:rsidRDefault="00F1362D" w:rsidP="00F1362D">
            <w:pPr>
              <w:spacing w:after="0" w:line="276" w:lineRule="auto"/>
              <w:contextualSpacing/>
              <w:jc w:val="both"/>
              <w:rPr>
                <w:rFonts w:eastAsia="Times New Roman" w:cs="Arial"/>
                <w:color w:val="000000" w:themeColor="text1"/>
                <w:sz w:val="20"/>
                <w:szCs w:val="20"/>
                <w:lang w:eastAsia="pl-PL"/>
              </w:rPr>
            </w:pPr>
            <w:r w:rsidRPr="00F1362D">
              <w:rPr>
                <w:rFonts w:eastAsia="Times New Roman" w:cs="Arial"/>
                <w:b/>
                <w:color w:val="000000" w:themeColor="text1"/>
                <w:sz w:val="20"/>
                <w:szCs w:val="20"/>
                <w:lang w:eastAsia="pl-PL"/>
              </w:rPr>
              <w:t>Instalacja</w:t>
            </w:r>
          </w:p>
        </w:tc>
        <w:tc>
          <w:tcPr>
            <w:tcW w:w="3260" w:type="dxa"/>
            <w:gridSpan w:val="2"/>
            <w:shd w:val="clear" w:color="auto" w:fill="auto"/>
            <w:vAlign w:val="center"/>
          </w:tcPr>
          <w:p w14:paraId="42011AD2" w14:textId="77777777" w:rsidR="00F1362D" w:rsidRPr="00F1362D" w:rsidRDefault="00F1362D" w:rsidP="00F1362D">
            <w:pPr>
              <w:spacing w:after="0" w:line="276" w:lineRule="auto"/>
              <w:jc w:val="center"/>
              <w:rPr>
                <w:rFonts w:eastAsia="Times New Roman" w:cs="Arial"/>
                <w:color w:val="000000" w:themeColor="text1"/>
                <w:sz w:val="20"/>
                <w:szCs w:val="20"/>
                <w:lang w:eastAsia="pl-PL"/>
              </w:rPr>
            </w:pPr>
            <w:r w:rsidRPr="00F1362D">
              <w:rPr>
                <w:rFonts w:eastAsia="Times New Roman" w:cs="Arial"/>
                <w:b/>
                <w:color w:val="000000" w:themeColor="text1"/>
                <w:sz w:val="20"/>
                <w:szCs w:val="20"/>
                <w:lang w:eastAsia="pl-PL"/>
              </w:rPr>
              <w:t>do celów technologicznych</w:t>
            </w:r>
          </w:p>
        </w:tc>
        <w:tc>
          <w:tcPr>
            <w:tcW w:w="2410" w:type="dxa"/>
            <w:shd w:val="clear" w:color="auto" w:fill="auto"/>
            <w:vAlign w:val="center"/>
          </w:tcPr>
          <w:p w14:paraId="3F6EAF00" w14:textId="77777777" w:rsidR="00F1362D" w:rsidRPr="00F1362D" w:rsidRDefault="00F1362D" w:rsidP="00F1362D">
            <w:pPr>
              <w:spacing w:after="0" w:line="276" w:lineRule="auto"/>
              <w:contextualSpacing/>
              <w:jc w:val="center"/>
              <w:rPr>
                <w:rFonts w:eastAsia="Times New Roman" w:cs="Arial"/>
                <w:color w:val="000000" w:themeColor="text1"/>
                <w:sz w:val="20"/>
                <w:szCs w:val="20"/>
                <w:lang w:eastAsia="pl-PL"/>
              </w:rPr>
            </w:pPr>
            <w:r w:rsidRPr="00F1362D">
              <w:rPr>
                <w:rFonts w:eastAsia="Times New Roman" w:cs="Arial"/>
                <w:b/>
                <w:color w:val="000000" w:themeColor="text1"/>
                <w:sz w:val="20"/>
                <w:szCs w:val="20"/>
                <w:lang w:eastAsia="pl-PL"/>
              </w:rPr>
              <w:t>do celów chłodniczych</w:t>
            </w:r>
          </w:p>
        </w:tc>
      </w:tr>
      <w:tr w:rsidR="00F1362D" w:rsidRPr="00F1362D" w14:paraId="4AB93277" w14:textId="77777777" w:rsidTr="004F6BCC">
        <w:tc>
          <w:tcPr>
            <w:tcW w:w="3573" w:type="dxa"/>
            <w:vMerge/>
            <w:shd w:val="clear" w:color="auto" w:fill="auto"/>
            <w:vAlign w:val="center"/>
          </w:tcPr>
          <w:p w14:paraId="6AA7429D" w14:textId="77777777" w:rsidR="00F1362D" w:rsidRPr="00F1362D" w:rsidRDefault="00F1362D" w:rsidP="00F1362D">
            <w:pPr>
              <w:spacing w:after="0" w:line="276" w:lineRule="auto"/>
              <w:contextualSpacing/>
              <w:jc w:val="both"/>
              <w:rPr>
                <w:rFonts w:eastAsia="Times New Roman" w:cs="Arial"/>
                <w:color w:val="000000" w:themeColor="text1"/>
                <w:sz w:val="20"/>
                <w:szCs w:val="20"/>
                <w:lang w:eastAsia="pl-PL"/>
              </w:rPr>
            </w:pPr>
          </w:p>
        </w:tc>
        <w:tc>
          <w:tcPr>
            <w:tcW w:w="1701" w:type="dxa"/>
            <w:shd w:val="clear" w:color="auto" w:fill="auto"/>
            <w:vAlign w:val="center"/>
          </w:tcPr>
          <w:p w14:paraId="2DB37F11" w14:textId="77777777" w:rsidR="00F1362D" w:rsidRPr="00F1362D" w:rsidRDefault="00F1362D" w:rsidP="00F1362D">
            <w:pPr>
              <w:spacing w:after="0" w:line="240" w:lineRule="auto"/>
              <w:jc w:val="center"/>
              <w:rPr>
                <w:rFonts w:eastAsia="Times New Roman" w:cs="Arial"/>
                <w:bCs/>
                <w:color w:val="000000" w:themeColor="text1"/>
                <w:sz w:val="22"/>
                <w:vertAlign w:val="subscript"/>
                <w:lang w:eastAsia="pl-PL"/>
              </w:rPr>
            </w:pPr>
            <w:proofErr w:type="spellStart"/>
            <w:r w:rsidRPr="00F1362D">
              <w:rPr>
                <w:rFonts w:eastAsia="Times New Roman" w:cs="Arial"/>
                <w:bCs/>
                <w:color w:val="000000" w:themeColor="text1"/>
                <w:sz w:val="22"/>
                <w:lang w:eastAsia="pl-PL"/>
              </w:rPr>
              <w:t>Q</w:t>
            </w:r>
            <w:r w:rsidRPr="00F1362D">
              <w:rPr>
                <w:rFonts w:eastAsia="Times New Roman" w:cs="Arial"/>
                <w:bCs/>
                <w:color w:val="000000" w:themeColor="text1"/>
                <w:sz w:val="22"/>
                <w:vertAlign w:val="subscript"/>
                <w:lang w:eastAsia="pl-PL"/>
              </w:rPr>
              <w:t>śrd</w:t>
            </w:r>
            <w:proofErr w:type="spellEnd"/>
          </w:p>
          <w:p w14:paraId="5A1E7695" w14:textId="77777777" w:rsidR="00F1362D" w:rsidRPr="00F1362D" w:rsidRDefault="00F1362D" w:rsidP="00F1362D">
            <w:pPr>
              <w:spacing w:after="0" w:line="240" w:lineRule="auto"/>
              <w:jc w:val="center"/>
              <w:rPr>
                <w:rFonts w:eastAsia="Times New Roman" w:cs="Arial"/>
                <w:bCs/>
                <w:color w:val="000000" w:themeColor="text1"/>
                <w:sz w:val="22"/>
                <w:lang w:eastAsia="pl-PL"/>
              </w:rPr>
            </w:pPr>
            <w:r w:rsidRPr="00F1362D">
              <w:rPr>
                <w:rFonts w:eastAsia="Times New Roman" w:cs="Arial"/>
                <w:bCs/>
                <w:color w:val="000000" w:themeColor="text1"/>
                <w:sz w:val="22"/>
                <w:lang w:eastAsia="pl-PL"/>
              </w:rPr>
              <w:t>[m</w:t>
            </w:r>
            <w:r w:rsidRPr="00F1362D">
              <w:rPr>
                <w:rFonts w:eastAsia="Times New Roman" w:cs="Arial"/>
                <w:bCs/>
                <w:color w:val="000000" w:themeColor="text1"/>
                <w:sz w:val="22"/>
                <w:vertAlign w:val="superscript"/>
                <w:lang w:eastAsia="pl-PL"/>
              </w:rPr>
              <w:t>3</w:t>
            </w:r>
            <w:r w:rsidRPr="00F1362D">
              <w:rPr>
                <w:rFonts w:eastAsia="Times New Roman" w:cs="Arial"/>
                <w:bCs/>
                <w:color w:val="000000" w:themeColor="text1"/>
                <w:sz w:val="22"/>
                <w:lang w:eastAsia="pl-PL"/>
              </w:rPr>
              <w:t>/dobę]</w:t>
            </w:r>
          </w:p>
        </w:tc>
        <w:tc>
          <w:tcPr>
            <w:tcW w:w="1559" w:type="dxa"/>
            <w:shd w:val="clear" w:color="auto" w:fill="auto"/>
            <w:vAlign w:val="center"/>
          </w:tcPr>
          <w:p w14:paraId="5DB80FF0" w14:textId="77777777" w:rsidR="00F1362D" w:rsidRPr="00F1362D" w:rsidRDefault="00F1362D" w:rsidP="00F1362D">
            <w:pPr>
              <w:spacing w:after="0" w:line="240" w:lineRule="auto"/>
              <w:jc w:val="center"/>
              <w:rPr>
                <w:rFonts w:eastAsia="Times New Roman" w:cs="Arial"/>
                <w:bCs/>
                <w:color w:val="000000" w:themeColor="text1"/>
                <w:sz w:val="22"/>
                <w:vertAlign w:val="subscript"/>
                <w:lang w:eastAsia="pl-PL"/>
              </w:rPr>
            </w:pPr>
            <w:proofErr w:type="spellStart"/>
            <w:r w:rsidRPr="00F1362D">
              <w:rPr>
                <w:rFonts w:eastAsia="Times New Roman" w:cs="Arial"/>
                <w:bCs/>
                <w:color w:val="000000" w:themeColor="text1"/>
                <w:sz w:val="22"/>
                <w:lang w:eastAsia="pl-PL"/>
              </w:rPr>
              <w:t>Q</w:t>
            </w:r>
            <w:r w:rsidRPr="00F1362D">
              <w:rPr>
                <w:rFonts w:eastAsia="Times New Roman" w:cs="Arial"/>
                <w:bCs/>
                <w:color w:val="000000" w:themeColor="text1"/>
                <w:sz w:val="22"/>
                <w:vertAlign w:val="subscript"/>
                <w:lang w:eastAsia="pl-PL"/>
              </w:rPr>
              <w:t>maxroczne</w:t>
            </w:r>
            <w:proofErr w:type="spellEnd"/>
          </w:p>
          <w:p w14:paraId="794853E8" w14:textId="77777777" w:rsidR="00F1362D" w:rsidRPr="00F1362D" w:rsidRDefault="00F1362D" w:rsidP="00F1362D">
            <w:pPr>
              <w:spacing w:after="0" w:line="240" w:lineRule="auto"/>
              <w:jc w:val="center"/>
              <w:rPr>
                <w:rFonts w:eastAsia="Times New Roman" w:cs="Arial"/>
                <w:bCs/>
                <w:color w:val="000000" w:themeColor="text1"/>
                <w:sz w:val="22"/>
                <w:lang w:eastAsia="pl-PL"/>
              </w:rPr>
            </w:pPr>
            <w:r w:rsidRPr="00F1362D">
              <w:rPr>
                <w:rFonts w:eastAsia="Times New Roman" w:cs="Arial"/>
                <w:bCs/>
                <w:color w:val="000000" w:themeColor="text1"/>
                <w:sz w:val="22"/>
                <w:lang w:eastAsia="pl-PL"/>
              </w:rPr>
              <w:t>[m</w:t>
            </w:r>
            <w:r w:rsidRPr="00F1362D">
              <w:rPr>
                <w:rFonts w:eastAsia="Times New Roman" w:cs="Arial"/>
                <w:bCs/>
                <w:color w:val="000000" w:themeColor="text1"/>
                <w:sz w:val="22"/>
                <w:vertAlign w:val="superscript"/>
                <w:lang w:eastAsia="pl-PL"/>
              </w:rPr>
              <w:t xml:space="preserve">3 </w:t>
            </w:r>
            <w:r w:rsidRPr="00F1362D">
              <w:rPr>
                <w:rFonts w:eastAsia="Times New Roman" w:cs="Arial"/>
                <w:bCs/>
                <w:color w:val="000000" w:themeColor="text1"/>
                <w:sz w:val="22"/>
                <w:lang w:eastAsia="pl-PL"/>
              </w:rPr>
              <w:t>/rok]</w:t>
            </w:r>
          </w:p>
        </w:tc>
        <w:tc>
          <w:tcPr>
            <w:tcW w:w="2410" w:type="dxa"/>
            <w:shd w:val="clear" w:color="auto" w:fill="auto"/>
            <w:vAlign w:val="center"/>
          </w:tcPr>
          <w:p w14:paraId="66C7F6CC" w14:textId="77777777" w:rsidR="00F1362D" w:rsidRPr="00F1362D" w:rsidRDefault="00F1362D" w:rsidP="00F1362D">
            <w:pPr>
              <w:spacing w:after="0" w:line="240" w:lineRule="auto"/>
              <w:jc w:val="center"/>
              <w:rPr>
                <w:rFonts w:eastAsia="Times New Roman" w:cs="Arial"/>
                <w:bCs/>
                <w:color w:val="000000" w:themeColor="text1"/>
                <w:sz w:val="22"/>
                <w:vertAlign w:val="subscript"/>
                <w:lang w:eastAsia="pl-PL"/>
              </w:rPr>
            </w:pPr>
            <w:proofErr w:type="spellStart"/>
            <w:r w:rsidRPr="00F1362D">
              <w:rPr>
                <w:rFonts w:eastAsia="Times New Roman" w:cs="Arial"/>
                <w:bCs/>
                <w:color w:val="000000" w:themeColor="text1"/>
                <w:sz w:val="22"/>
                <w:lang w:eastAsia="pl-PL"/>
              </w:rPr>
              <w:t>Q</w:t>
            </w:r>
            <w:r w:rsidRPr="00F1362D">
              <w:rPr>
                <w:rFonts w:eastAsia="Times New Roman" w:cs="Arial"/>
                <w:bCs/>
                <w:color w:val="000000" w:themeColor="text1"/>
                <w:sz w:val="22"/>
                <w:vertAlign w:val="subscript"/>
                <w:lang w:eastAsia="pl-PL"/>
              </w:rPr>
              <w:t>roczne</w:t>
            </w:r>
            <w:proofErr w:type="spellEnd"/>
          </w:p>
          <w:p w14:paraId="2053D258" w14:textId="77777777" w:rsidR="00F1362D" w:rsidRPr="00F1362D" w:rsidRDefault="00F1362D" w:rsidP="00F1362D">
            <w:pPr>
              <w:spacing w:after="0" w:line="240" w:lineRule="auto"/>
              <w:contextualSpacing/>
              <w:jc w:val="center"/>
              <w:rPr>
                <w:rFonts w:eastAsia="Times New Roman" w:cs="Arial"/>
                <w:bCs/>
                <w:color w:val="000000" w:themeColor="text1"/>
                <w:sz w:val="22"/>
                <w:lang w:eastAsia="pl-PL"/>
              </w:rPr>
            </w:pPr>
            <w:r w:rsidRPr="00F1362D">
              <w:rPr>
                <w:rFonts w:eastAsia="Times New Roman" w:cs="Arial"/>
                <w:bCs/>
                <w:color w:val="000000" w:themeColor="text1"/>
                <w:sz w:val="22"/>
                <w:lang w:eastAsia="pl-PL"/>
              </w:rPr>
              <w:t>[m</w:t>
            </w:r>
            <w:r w:rsidRPr="00F1362D">
              <w:rPr>
                <w:rFonts w:eastAsia="Times New Roman" w:cs="Arial"/>
                <w:bCs/>
                <w:color w:val="000000" w:themeColor="text1"/>
                <w:sz w:val="22"/>
                <w:vertAlign w:val="superscript"/>
                <w:lang w:eastAsia="pl-PL"/>
              </w:rPr>
              <w:t xml:space="preserve">3 </w:t>
            </w:r>
            <w:r w:rsidRPr="00F1362D">
              <w:rPr>
                <w:rFonts w:eastAsia="Times New Roman" w:cs="Arial"/>
                <w:bCs/>
                <w:color w:val="000000" w:themeColor="text1"/>
                <w:sz w:val="22"/>
                <w:lang w:eastAsia="pl-PL"/>
              </w:rPr>
              <w:t>/rok]</w:t>
            </w:r>
          </w:p>
        </w:tc>
      </w:tr>
      <w:tr w:rsidR="00F1362D" w:rsidRPr="00F1362D" w14:paraId="506A4246" w14:textId="77777777" w:rsidTr="004F6BCC">
        <w:trPr>
          <w:trHeight w:val="484"/>
        </w:trPr>
        <w:tc>
          <w:tcPr>
            <w:tcW w:w="3573" w:type="dxa"/>
            <w:shd w:val="clear" w:color="auto" w:fill="auto"/>
            <w:vAlign w:val="center"/>
          </w:tcPr>
          <w:p w14:paraId="3DD1D76C" w14:textId="77777777" w:rsidR="00F1362D" w:rsidRPr="00F1362D" w:rsidRDefault="00F1362D" w:rsidP="00F1362D">
            <w:pPr>
              <w:spacing w:after="0" w:line="276" w:lineRule="auto"/>
              <w:contextualSpacing/>
              <w:jc w:val="both"/>
              <w:rPr>
                <w:rFonts w:eastAsia="Times New Roman" w:cs="Arial"/>
                <w:color w:val="FF0000"/>
                <w:sz w:val="20"/>
                <w:szCs w:val="20"/>
                <w:lang w:eastAsia="pl-PL"/>
              </w:rPr>
            </w:pPr>
            <w:r w:rsidRPr="00F1362D">
              <w:rPr>
                <w:rFonts w:eastAsia="Times New Roman" w:cs="Times New Roman"/>
                <w:color w:val="000000" w:themeColor="text1"/>
                <w:sz w:val="20"/>
                <w:szCs w:val="20"/>
                <w:lang w:eastAsia="pl-PL"/>
              </w:rPr>
              <w:t xml:space="preserve">Instalacja Aminowania </w:t>
            </w:r>
            <w:proofErr w:type="spellStart"/>
            <w:r w:rsidRPr="00F1362D">
              <w:rPr>
                <w:rFonts w:eastAsia="Times New Roman" w:cs="Times New Roman"/>
                <w:color w:val="000000" w:themeColor="text1"/>
                <w:sz w:val="20"/>
                <w:szCs w:val="20"/>
                <w:lang w:eastAsia="pl-PL"/>
              </w:rPr>
              <w:t>Glifosatu</w:t>
            </w:r>
            <w:proofErr w:type="spellEnd"/>
            <w:r w:rsidRPr="00F1362D">
              <w:rPr>
                <w:rFonts w:eastAsia="Times New Roman" w:cs="Times New Roman"/>
                <w:color w:val="000000" w:themeColor="text1"/>
                <w:sz w:val="20"/>
                <w:szCs w:val="20"/>
                <w:lang w:eastAsia="pl-PL"/>
              </w:rPr>
              <w:t xml:space="preserve"> (G)</w:t>
            </w:r>
          </w:p>
        </w:tc>
        <w:tc>
          <w:tcPr>
            <w:tcW w:w="1701" w:type="dxa"/>
            <w:vAlign w:val="center"/>
          </w:tcPr>
          <w:p w14:paraId="36421C0F" w14:textId="77777777" w:rsidR="00F1362D" w:rsidRPr="00F1362D" w:rsidRDefault="00F1362D" w:rsidP="00F1362D">
            <w:pPr>
              <w:spacing w:after="0" w:line="276" w:lineRule="auto"/>
              <w:contextualSpacing/>
              <w:jc w:val="center"/>
              <w:rPr>
                <w:rFonts w:eastAsia="Times New Roman" w:cs="Arial"/>
                <w:sz w:val="20"/>
                <w:szCs w:val="20"/>
                <w:lang w:eastAsia="pl-PL"/>
              </w:rPr>
            </w:pPr>
            <w:r w:rsidRPr="00F1362D">
              <w:rPr>
                <w:rFonts w:eastAsia="Times New Roman" w:cs="Arial"/>
                <w:szCs w:val="24"/>
                <w:lang w:eastAsia="pl-PL"/>
              </w:rPr>
              <w:t>27</w:t>
            </w:r>
          </w:p>
        </w:tc>
        <w:tc>
          <w:tcPr>
            <w:tcW w:w="1559" w:type="dxa"/>
            <w:vAlign w:val="center"/>
          </w:tcPr>
          <w:p w14:paraId="213B2C6A" w14:textId="77777777" w:rsidR="00F1362D" w:rsidRPr="00F1362D" w:rsidRDefault="00F1362D" w:rsidP="00F1362D">
            <w:pPr>
              <w:spacing w:after="0" w:line="276" w:lineRule="auto"/>
              <w:contextualSpacing/>
              <w:jc w:val="center"/>
              <w:rPr>
                <w:rFonts w:eastAsia="Times New Roman" w:cs="Arial"/>
                <w:sz w:val="20"/>
                <w:szCs w:val="20"/>
                <w:lang w:eastAsia="pl-PL"/>
              </w:rPr>
            </w:pPr>
            <w:r w:rsidRPr="00F1362D">
              <w:rPr>
                <w:rFonts w:eastAsia="Times New Roman" w:cs="Arial"/>
                <w:szCs w:val="24"/>
                <w:lang w:eastAsia="pl-PL"/>
              </w:rPr>
              <w:t>8705</w:t>
            </w:r>
          </w:p>
        </w:tc>
        <w:tc>
          <w:tcPr>
            <w:tcW w:w="2410" w:type="dxa"/>
            <w:vAlign w:val="center"/>
          </w:tcPr>
          <w:p w14:paraId="7623A47D" w14:textId="77777777" w:rsidR="00F1362D" w:rsidRPr="00F1362D" w:rsidRDefault="00F1362D" w:rsidP="00F1362D">
            <w:pPr>
              <w:spacing w:after="0" w:line="276" w:lineRule="auto"/>
              <w:contextualSpacing/>
              <w:jc w:val="center"/>
              <w:rPr>
                <w:rFonts w:eastAsia="Times New Roman" w:cs="Arial"/>
                <w:sz w:val="20"/>
                <w:szCs w:val="20"/>
                <w:lang w:eastAsia="pl-PL"/>
              </w:rPr>
            </w:pPr>
            <w:r w:rsidRPr="00F1362D">
              <w:rPr>
                <w:rFonts w:eastAsia="Times New Roman" w:cs="Arial"/>
                <w:szCs w:val="24"/>
                <w:lang w:eastAsia="pl-PL"/>
              </w:rPr>
              <w:t>785</w:t>
            </w:r>
          </w:p>
        </w:tc>
      </w:tr>
    </w:tbl>
    <w:p w14:paraId="177D62CE" w14:textId="77777777" w:rsidR="00F1362D" w:rsidRPr="00F1362D" w:rsidRDefault="00F1362D" w:rsidP="00F1362D">
      <w:pPr>
        <w:spacing w:after="0" w:line="240" w:lineRule="auto"/>
        <w:jc w:val="center"/>
        <w:rPr>
          <w:rFonts w:eastAsia="Times New Roman" w:cs="Times New Roman"/>
          <w:szCs w:val="24"/>
          <w:lang w:eastAsia="pl-PL"/>
        </w:rPr>
      </w:pPr>
    </w:p>
    <w:p w14:paraId="4044377A" w14:textId="77777777" w:rsidR="00F1362D" w:rsidRPr="00F1362D" w:rsidRDefault="00F1362D" w:rsidP="00F1362D">
      <w:pPr>
        <w:spacing w:after="0" w:line="276" w:lineRule="auto"/>
        <w:jc w:val="both"/>
        <w:rPr>
          <w:rFonts w:eastAsia="Times New Roman" w:cs="Times New Roman"/>
          <w:szCs w:val="24"/>
          <w:lang w:eastAsia="pl-PL"/>
        </w:rPr>
      </w:pPr>
      <w:r w:rsidRPr="00F1362D">
        <w:rPr>
          <w:rFonts w:eastAsia="Times New Roman" w:cs="Times New Roman"/>
          <w:b/>
          <w:bCs/>
          <w:szCs w:val="24"/>
          <w:lang w:eastAsia="pl-PL"/>
        </w:rPr>
        <w:t>IV.2.2.</w:t>
      </w:r>
      <w:r w:rsidRPr="00F1362D">
        <w:rPr>
          <w:rFonts w:eastAsia="Times New Roman" w:cs="Times New Roman"/>
          <w:szCs w:val="24"/>
          <w:lang w:eastAsia="pl-PL"/>
        </w:rPr>
        <w:t xml:space="preserve"> </w:t>
      </w:r>
      <w:r w:rsidRPr="00F1362D">
        <w:rPr>
          <w:rFonts w:eastAsia="Times New Roman" w:cs="Arial"/>
          <w:szCs w:val="24"/>
          <w:lang w:eastAsia="pl-PL"/>
        </w:rPr>
        <w:t xml:space="preserve">W Instalacji Aminowania </w:t>
      </w:r>
      <w:proofErr w:type="spellStart"/>
      <w:r w:rsidRPr="00F1362D">
        <w:rPr>
          <w:rFonts w:eastAsia="Times New Roman" w:cs="Arial"/>
          <w:szCs w:val="24"/>
          <w:lang w:eastAsia="pl-PL"/>
        </w:rPr>
        <w:t>Glifosatu</w:t>
      </w:r>
      <w:proofErr w:type="spellEnd"/>
      <w:r w:rsidRPr="00F1362D">
        <w:rPr>
          <w:rFonts w:eastAsia="Times New Roman" w:cs="Arial"/>
          <w:szCs w:val="24"/>
          <w:lang w:eastAsia="pl-PL"/>
        </w:rPr>
        <w:t xml:space="preserve"> (G) nie będą powstawać ścieki technologiczne, stąd też</w:t>
      </w:r>
      <w:r w:rsidRPr="00F1362D">
        <w:rPr>
          <w:rFonts w:eastAsia="Times New Roman" w:cs="Times New Roman"/>
          <w:bCs/>
          <w:szCs w:val="24"/>
          <w:lang w:eastAsia="pl-PL"/>
        </w:rPr>
        <w:t xml:space="preserve"> nie będzie następować wprowadzanie ścieków do wód lub do ziemi. </w:t>
      </w:r>
    </w:p>
    <w:p w14:paraId="14111778" w14:textId="77777777" w:rsidR="00F1362D" w:rsidRPr="00F1362D" w:rsidRDefault="00F1362D" w:rsidP="00F1362D">
      <w:pPr>
        <w:keepNext/>
        <w:widowControl w:val="0"/>
        <w:adjustRightInd w:val="0"/>
        <w:spacing w:after="0" w:line="276" w:lineRule="auto"/>
        <w:textAlignment w:val="baseline"/>
        <w:outlineLvl w:val="2"/>
        <w:rPr>
          <w:rFonts w:eastAsia="Calibri" w:cs="Times New Roman"/>
          <w:b/>
          <w:szCs w:val="20"/>
        </w:rPr>
      </w:pPr>
      <w:r w:rsidRPr="00F1362D">
        <w:rPr>
          <w:rFonts w:eastAsia="Calibri" w:cs="Times New Roman"/>
          <w:b/>
          <w:szCs w:val="20"/>
        </w:rPr>
        <w:t>IV.3. Warunki gospodarowania wytwarzanymi odpadami</w:t>
      </w:r>
    </w:p>
    <w:p w14:paraId="6EBE0965" w14:textId="77777777" w:rsidR="00F1362D" w:rsidRPr="00F1362D" w:rsidRDefault="00F1362D" w:rsidP="00F1362D">
      <w:pPr>
        <w:spacing w:after="0" w:line="240" w:lineRule="auto"/>
        <w:jc w:val="both"/>
        <w:rPr>
          <w:rFonts w:eastAsia="Times New Roman" w:cs="Times New Roman"/>
          <w:szCs w:val="24"/>
          <w:lang w:eastAsia="pl-PL"/>
        </w:rPr>
      </w:pPr>
      <w:r w:rsidRPr="00F1362D">
        <w:rPr>
          <w:rFonts w:eastAsia="Times New Roman" w:cs="Times New Roman"/>
          <w:b/>
          <w:bCs/>
          <w:szCs w:val="24"/>
          <w:lang w:eastAsia="pl-PL"/>
        </w:rPr>
        <w:t>IV.3.1.</w:t>
      </w:r>
      <w:r w:rsidRPr="00F1362D">
        <w:rPr>
          <w:rFonts w:eastAsia="Times New Roman" w:cs="Times New Roman"/>
          <w:szCs w:val="24"/>
          <w:lang w:eastAsia="pl-PL"/>
        </w:rPr>
        <w:t xml:space="preserve"> Miejsce i sposób magazynowania wytwarzanych odpadów</w:t>
      </w:r>
    </w:p>
    <w:p w14:paraId="0B7B4761"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IV.3.1.1.</w:t>
      </w:r>
      <w:r w:rsidRPr="00F1362D">
        <w:rPr>
          <w:rFonts w:eastAsia="Times New Roman" w:cs="Arial"/>
          <w:szCs w:val="24"/>
          <w:lang w:eastAsia="pl-PL"/>
        </w:rPr>
        <w:t xml:space="preserve"> </w:t>
      </w:r>
      <w:bookmarkStart w:id="12" w:name="_Hlk159830374"/>
      <w:r w:rsidRPr="00F1362D">
        <w:rPr>
          <w:rFonts w:eastAsia="Times New Roman" w:cs="Arial"/>
          <w:szCs w:val="24"/>
          <w:lang w:eastAsia="pl-PL"/>
        </w:rPr>
        <w:t>Miejsca magazynowania odpadów wytworzonych zlokalizowane będą na terenie, do którego prowadzący instalacje posiada tytuł prawny.</w:t>
      </w:r>
    </w:p>
    <w:bookmarkEnd w:id="12"/>
    <w:p w14:paraId="136E0612"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IV.3.1.2.</w:t>
      </w:r>
      <w:r w:rsidRPr="00F1362D">
        <w:rPr>
          <w:rFonts w:eastAsia="Times New Roman" w:cs="Arial"/>
          <w:szCs w:val="24"/>
          <w:lang w:eastAsia="pl-PL"/>
        </w:rPr>
        <w:t xml:space="preserve"> Wytwarzane odpady magazynowane będą selektywnie w opisanych, szczelnych pojemnikach, zbiornikach i kontenerach, w wyznaczonych miejscach magazynowania, zlokalizowanych w wiatach i magazynach odpadów, lub luzem na wyznaczonych szczelnych placach w sposób zabezpieczający środowisko przed ich szkodliwym oddziaływaniem. Magazyny wyposażone będą w materiały gaśnicze oraz sorbenty. Pomieszczenia magazynowe będą zabezpieczone przed dostępem osób nieupoważnionych.</w:t>
      </w:r>
    </w:p>
    <w:p w14:paraId="7EEB8BFE"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 xml:space="preserve">IV.3.1.3. </w:t>
      </w:r>
      <w:r w:rsidRPr="00F1362D">
        <w:rPr>
          <w:rFonts w:eastAsia="Times New Roman" w:cs="Arial"/>
          <w:szCs w:val="24"/>
          <w:lang w:eastAsia="ar-SA"/>
        </w:rPr>
        <w:t xml:space="preserve">Wytwarzane odpady wymienione w Tabeli nr 4 i w Tabeli nr 4a niniejszej decyzji magazynowane będą w celu zebrania odpowiedniej ilości przed transportem do miejsc odzysku bądź unieszkodliwiania, w wyznaczonych, oznakowanych miejscach w sposób uniemożliwiający ich negatywne oddziaływanie na środowisko i zdrowie ludzi. </w:t>
      </w:r>
      <w:r w:rsidRPr="00F1362D">
        <w:rPr>
          <w:rFonts w:eastAsia="Times New Roman" w:cs="Arial"/>
          <w:szCs w:val="24"/>
          <w:lang w:eastAsia="ar-SA"/>
        </w:rPr>
        <w:br/>
      </w:r>
      <w:r w:rsidRPr="00F1362D">
        <w:rPr>
          <w:rFonts w:eastAsia="Times New Roman" w:cs="Arial"/>
          <w:b/>
          <w:szCs w:val="24"/>
          <w:lang w:eastAsia="pl-PL"/>
        </w:rPr>
        <w:t xml:space="preserve">IV.3.1.4. </w:t>
      </w:r>
      <w:r w:rsidRPr="00F1362D">
        <w:rPr>
          <w:rFonts w:eastAsia="Times New Roman" w:cs="Arial"/>
          <w:szCs w:val="24"/>
          <w:lang w:eastAsia="ar-SA"/>
        </w:rPr>
        <w:t>P</w:t>
      </w:r>
      <w:r w:rsidRPr="00F1362D">
        <w:rPr>
          <w:rFonts w:eastAsia="Times New Roman" w:cs="Arial"/>
          <w:szCs w:val="24"/>
          <w:lang w:eastAsia="pl-PL"/>
        </w:rPr>
        <w:t>owierzchnie komunikacyjne przy obiektach przechowywania odpadów oraz miejsca przeładunkowe odpadów będą utwardzone, uszczelnione przed przeciekami wód opadowych do gruntu i utrzymywane w czystości.</w:t>
      </w:r>
    </w:p>
    <w:p w14:paraId="2D669CF7" w14:textId="77777777" w:rsidR="00F1362D" w:rsidRPr="00F1362D" w:rsidRDefault="00F1362D" w:rsidP="00F1362D">
      <w:pPr>
        <w:widowControl w:val="0"/>
        <w:spacing w:after="0" w:line="276" w:lineRule="auto"/>
        <w:jc w:val="both"/>
        <w:rPr>
          <w:rFonts w:eastAsia="Times New Roman" w:cs="Arial"/>
          <w:szCs w:val="24"/>
          <w:lang w:val="x-none" w:eastAsia="ar-SA"/>
        </w:rPr>
      </w:pPr>
      <w:r w:rsidRPr="00F1362D">
        <w:rPr>
          <w:rFonts w:eastAsia="Times New Roman" w:cs="Arial"/>
          <w:b/>
          <w:bCs/>
          <w:szCs w:val="24"/>
          <w:lang w:eastAsia="pl-PL"/>
        </w:rPr>
        <w:t>IV.3.1.5.</w:t>
      </w:r>
      <w:r w:rsidRPr="00F1362D">
        <w:rPr>
          <w:rFonts w:eastAsia="Times New Roman" w:cs="Arial"/>
          <w:szCs w:val="24"/>
          <w:lang w:eastAsia="pl-PL"/>
        </w:rPr>
        <w:t xml:space="preserve"> </w:t>
      </w:r>
      <w:r w:rsidRPr="00F1362D">
        <w:rPr>
          <w:rFonts w:eastAsia="Times New Roman" w:cs="Arial"/>
          <w:szCs w:val="24"/>
          <w:lang w:val="x-none" w:eastAsia="ar-SA"/>
        </w:rPr>
        <w:t>W zależności od rodzaju i postaci magazynowanych odpadów płynnych, półpłynnych czy stałych oraz ich właściwości, stosowane będą szczelne opakowania, pojemniki, zbiorniki, itp. adekwatne do charakteru magazynowanego odpadu, odporne na działanie znajdujących się w nich substancji i zabezpieczające przed zanieczyszczeniem środowiska (rozlaniem czy rozsypaniem) oraz zapewniać będą bezpieczeństwo prac ładunkowych i przewozu odpadów do miejsc ich odzysku czy unieszkodliwiania.</w:t>
      </w:r>
    </w:p>
    <w:p w14:paraId="54A075CA" w14:textId="77777777" w:rsidR="00F1362D" w:rsidRPr="00F1362D" w:rsidRDefault="00F1362D" w:rsidP="00F1362D">
      <w:pPr>
        <w:widowControl w:val="0"/>
        <w:spacing w:after="0" w:line="276" w:lineRule="auto"/>
        <w:jc w:val="both"/>
        <w:rPr>
          <w:rFonts w:eastAsia="Times New Roman" w:cs="Arial"/>
          <w:szCs w:val="24"/>
          <w:lang w:val="x-none" w:eastAsia="ar-SA"/>
        </w:rPr>
      </w:pPr>
      <w:r w:rsidRPr="00F1362D">
        <w:rPr>
          <w:rFonts w:eastAsia="Times New Roman" w:cs="Arial"/>
          <w:b/>
          <w:bCs/>
          <w:szCs w:val="24"/>
          <w:lang w:val="x-none" w:eastAsia="ar-SA"/>
        </w:rPr>
        <w:t>IV.3.1.6.</w:t>
      </w:r>
      <w:r w:rsidRPr="00F1362D">
        <w:rPr>
          <w:rFonts w:eastAsia="Times New Roman" w:cs="Arial"/>
          <w:szCs w:val="24"/>
          <w:lang w:val="x-none" w:eastAsia="ar-SA"/>
        </w:rPr>
        <w:t xml:space="preserve"> Ilość magazynowanych odpadów nie może przekraczać pojemności miejsc magazynowania, a sposób magazynowania odpadów nie może powodować zanieczyszczenia środowiska oraz uciążliwości zapachowych. </w:t>
      </w:r>
    </w:p>
    <w:p w14:paraId="2AD399DB" w14:textId="77777777" w:rsidR="00F1362D" w:rsidRPr="00F1362D" w:rsidRDefault="00F1362D" w:rsidP="00F1362D">
      <w:pPr>
        <w:widowControl w:val="0"/>
        <w:spacing w:after="0" w:line="276" w:lineRule="auto"/>
        <w:jc w:val="both"/>
        <w:rPr>
          <w:rFonts w:eastAsia="Times New Roman" w:cs="Arial"/>
          <w:szCs w:val="24"/>
          <w:lang w:val="x-none" w:eastAsia="ar-SA"/>
        </w:rPr>
      </w:pPr>
      <w:r w:rsidRPr="00F1362D">
        <w:rPr>
          <w:rFonts w:eastAsia="Times New Roman" w:cs="Arial"/>
          <w:b/>
          <w:bCs/>
          <w:szCs w:val="24"/>
          <w:lang w:val="x-none" w:eastAsia="ar-SA"/>
        </w:rPr>
        <w:t>IV.3.1.7.</w:t>
      </w:r>
      <w:r w:rsidRPr="00F1362D">
        <w:rPr>
          <w:rFonts w:eastAsia="Times New Roman" w:cs="Arial"/>
          <w:szCs w:val="24"/>
          <w:lang w:val="x-none" w:eastAsia="ar-SA"/>
        </w:rPr>
        <w:t xml:space="preserve"> Miejsce magazynowania odpadów będzie posiadać utwardzoną, szczelną nawierzchnię, oświetlenie, urządzenia p.poż. i materiały gaśnicze, a także </w:t>
      </w:r>
    </w:p>
    <w:p w14:paraId="12C22760" w14:textId="77777777" w:rsidR="00F1362D" w:rsidRPr="00F1362D" w:rsidRDefault="00F1362D" w:rsidP="00F1362D">
      <w:pPr>
        <w:widowControl w:val="0"/>
        <w:spacing w:after="0" w:line="276" w:lineRule="auto"/>
        <w:jc w:val="both"/>
        <w:rPr>
          <w:rFonts w:eastAsia="Times New Roman" w:cs="Arial"/>
          <w:szCs w:val="24"/>
          <w:lang w:val="x-none" w:eastAsia="ar-SA"/>
        </w:rPr>
      </w:pPr>
      <w:r w:rsidRPr="00F1362D">
        <w:rPr>
          <w:rFonts w:eastAsia="Times New Roman" w:cs="Arial"/>
          <w:szCs w:val="24"/>
          <w:lang w:val="x-none" w:eastAsia="ar-SA"/>
        </w:rPr>
        <w:t>w przypadku miejsc tymczasowego magazynowania płynnych odpadów niebezpiecznych – sorbenty do likwidacji ewentualnych wycieków.</w:t>
      </w:r>
    </w:p>
    <w:p w14:paraId="3D6D45EC" w14:textId="77777777" w:rsidR="00F1362D" w:rsidRPr="00F1362D" w:rsidRDefault="00F1362D" w:rsidP="00F1362D">
      <w:pPr>
        <w:spacing w:after="0" w:line="240" w:lineRule="auto"/>
        <w:jc w:val="both"/>
        <w:rPr>
          <w:rFonts w:eastAsia="Calibri" w:cs="Times New Roman"/>
          <w:szCs w:val="24"/>
        </w:rPr>
      </w:pPr>
      <w:r w:rsidRPr="00F1362D">
        <w:rPr>
          <w:rFonts w:eastAsia="Calibri" w:cs="Times New Roman"/>
          <w:b/>
          <w:szCs w:val="24"/>
        </w:rPr>
        <w:t>IV.3.2.</w:t>
      </w:r>
      <w:r w:rsidRPr="00F1362D">
        <w:rPr>
          <w:rFonts w:eastAsia="Calibri" w:cs="Times New Roman"/>
          <w:bCs/>
          <w:szCs w:val="24"/>
        </w:rPr>
        <w:t xml:space="preserve"> </w:t>
      </w:r>
      <w:r w:rsidRPr="00F1362D">
        <w:rPr>
          <w:rFonts w:eastAsia="Calibri" w:cs="Times New Roman"/>
          <w:szCs w:val="24"/>
        </w:rPr>
        <w:t>Sposób dalszego gospodarowania wytwarzanymi odpadami.</w:t>
      </w:r>
    </w:p>
    <w:p w14:paraId="2420437B" w14:textId="77777777" w:rsidR="00F1362D" w:rsidRPr="00F1362D" w:rsidRDefault="00F1362D" w:rsidP="00F1362D">
      <w:pPr>
        <w:widowControl w:val="0"/>
        <w:spacing w:after="0" w:line="276" w:lineRule="auto"/>
        <w:jc w:val="both"/>
        <w:rPr>
          <w:rFonts w:eastAsia="Times New Roman" w:cs="Arial"/>
          <w:b/>
          <w:szCs w:val="24"/>
          <w:lang w:eastAsia="pl-PL"/>
        </w:rPr>
      </w:pPr>
      <w:r w:rsidRPr="00F1362D">
        <w:rPr>
          <w:rFonts w:eastAsia="Times New Roman" w:cs="Arial"/>
          <w:b/>
          <w:bCs/>
          <w:szCs w:val="24"/>
          <w:lang w:val="x-none" w:eastAsia="pl-PL"/>
        </w:rPr>
        <w:t>IV.3.2.1.</w:t>
      </w:r>
      <w:r w:rsidRPr="00F1362D">
        <w:rPr>
          <w:rFonts w:eastAsia="Times New Roman" w:cs="Arial"/>
          <w:szCs w:val="24"/>
          <w:lang w:val="x-none" w:eastAsia="pl-PL"/>
        </w:rPr>
        <w:t xml:space="preserve"> Wytwarzane odpady wymienione w </w:t>
      </w:r>
      <w:r w:rsidRPr="00F1362D">
        <w:rPr>
          <w:rFonts w:eastAsia="Times New Roman" w:cs="Arial"/>
          <w:szCs w:val="24"/>
          <w:lang w:eastAsia="ar-SA"/>
        </w:rPr>
        <w:t xml:space="preserve">Tabeli nr 4 i Tabeli nr 4a </w:t>
      </w:r>
      <w:r w:rsidRPr="00F1362D">
        <w:rPr>
          <w:rFonts w:eastAsia="Times New Roman" w:cs="Arial"/>
          <w:szCs w:val="24"/>
          <w:lang w:val="x-none" w:eastAsia="pl-PL"/>
        </w:rPr>
        <w:t>niniejszej decyzji</w:t>
      </w:r>
      <w:r w:rsidRPr="00F1362D">
        <w:rPr>
          <w:rFonts w:eastAsia="Times New Roman" w:cs="Arial"/>
          <w:szCs w:val="24"/>
          <w:lang w:eastAsia="pl-PL"/>
        </w:rPr>
        <w:t xml:space="preserve"> </w:t>
      </w:r>
      <w:r w:rsidRPr="00F1362D">
        <w:rPr>
          <w:rFonts w:eastAsia="Times New Roman" w:cs="Arial"/>
          <w:szCs w:val="24"/>
          <w:lang w:val="x-none" w:eastAsia="pl-PL"/>
        </w:rPr>
        <w:t>przekazywane będą innym posiadaczom – firmom specjalistycznym posiadającym aktualne zezwolenia na prowadzenie działalności w zakresie transportu, zbierania, odzysku i/lub unieszkodliwiania</w:t>
      </w:r>
      <w:r w:rsidRPr="00F1362D">
        <w:rPr>
          <w:rFonts w:eastAsia="Times New Roman" w:cs="Arial"/>
          <w:szCs w:val="24"/>
          <w:lang w:eastAsia="pl-PL"/>
        </w:rPr>
        <w:t xml:space="preserve"> </w:t>
      </w:r>
      <w:r w:rsidRPr="00F1362D">
        <w:rPr>
          <w:rFonts w:eastAsia="Times New Roman" w:cs="Arial"/>
          <w:szCs w:val="24"/>
          <w:lang w:val="x-none" w:eastAsia="pl-PL"/>
        </w:rPr>
        <w:t>odpadów</w:t>
      </w:r>
      <w:r w:rsidRPr="00F1362D">
        <w:rPr>
          <w:rFonts w:eastAsia="Times New Roman" w:cs="Arial"/>
          <w:b/>
          <w:szCs w:val="24"/>
          <w:lang w:eastAsia="pl-PL"/>
        </w:rPr>
        <w:t>.</w:t>
      </w:r>
    </w:p>
    <w:p w14:paraId="04C989DF" w14:textId="77777777" w:rsidR="00F1362D" w:rsidRPr="00F1362D" w:rsidRDefault="00F1362D" w:rsidP="00F1362D">
      <w:pPr>
        <w:widowControl w:val="0"/>
        <w:spacing w:after="0" w:line="276" w:lineRule="auto"/>
        <w:jc w:val="both"/>
        <w:rPr>
          <w:rFonts w:eastAsia="Times New Roman" w:cs="Arial"/>
          <w:szCs w:val="24"/>
          <w:lang w:val="x-none" w:eastAsia="ar-SA"/>
        </w:rPr>
      </w:pPr>
      <w:r w:rsidRPr="00F1362D">
        <w:rPr>
          <w:rFonts w:eastAsia="Times New Roman" w:cs="Arial"/>
          <w:b/>
          <w:szCs w:val="24"/>
          <w:lang w:val="x-none" w:eastAsia="pl-PL"/>
        </w:rPr>
        <w:t>IV.3.2.</w:t>
      </w:r>
      <w:r w:rsidRPr="00F1362D">
        <w:rPr>
          <w:rFonts w:eastAsia="Times New Roman" w:cs="Arial"/>
          <w:b/>
          <w:szCs w:val="24"/>
          <w:lang w:eastAsia="pl-PL"/>
        </w:rPr>
        <w:t>2</w:t>
      </w:r>
      <w:r w:rsidRPr="00F1362D">
        <w:rPr>
          <w:rFonts w:eastAsia="Times New Roman" w:cs="Arial"/>
          <w:b/>
          <w:szCs w:val="24"/>
          <w:lang w:val="x-none" w:eastAsia="pl-PL"/>
        </w:rPr>
        <w:t>.</w:t>
      </w:r>
      <w:r w:rsidRPr="00F1362D">
        <w:rPr>
          <w:rFonts w:eastAsia="Times New Roman" w:cs="Arial"/>
          <w:b/>
          <w:szCs w:val="24"/>
          <w:lang w:eastAsia="pl-PL"/>
        </w:rPr>
        <w:t xml:space="preserve"> </w:t>
      </w:r>
      <w:r w:rsidRPr="00F1362D">
        <w:rPr>
          <w:rFonts w:eastAsia="Times New Roman" w:cs="Arial"/>
          <w:szCs w:val="24"/>
          <w:lang w:val="x-none" w:eastAsia="ar-SA"/>
        </w:rPr>
        <w:t xml:space="preserve">Odpady transportowane będą środkami transportu odbiorców odpadów posiadających wymagane prawem zezwolenia, z częstotliwością wynikającą </w:t>
      </w:r>
      <w:r w:rsidRPr="00F1362D">
        <w:rPr>
          <w:rFonts w:eastAsia="Times New Roman" w:cs="Arial"/>
          <w:szCs w:val="24"/>
          <w:lang w:val="x-none" w:eastAsia="ar-SA"/>
        </w:rPr>
        <w:br/>
        <w:t>z procesów technologicznych oraz wynikającą z zebrania odpowiedniej ilości tych odpadów do transportu.</w:t>
      </w:r>
      <w:r w:rsidRPr="00F1362D">
        <w:rPr>
          <w:rFonts w:eastAsia="Times New Roman" w:cs="Arial"/>
          <w:szCs w:val="24"/>
          <w:lang w:eastAsia="ar-SA"/>
        </w:rPr>
        <w:t xml:space="preserve"> </w:t>
      </w:r>
      <w:r w:rsidRPr="00F1362D">
        <w:rPr>
          <w:rFonts w:eastAsia="Times New Roman" w:cs="Arial"/>
          <w:szCs w:val="24"/>
          <w:lang w:val="x-none" w:eastAsia="pl-PL"/>
        </w:rPr>
        <w:t>O</w:t>
      </w:r>
      <w:r w:rsidRPr="00F1362D">
        <w:rPr>
          <w:rFonts w:eastAsia="Times New Roman" w:cs="Arial"/>
          <w:szCs w:val="24"/>
          <w:lang w:val="x-none" w:eastAsia="ar-SA"/>
        </w:rPr>
        <w:t>dpady podczas transportu zabezpieczone</w:t>
      </w:r>
      <w:r w:rsidRPr="00F1362D">
        <w:rPr>
          <w:rFonts w:eastAsia="Times New Roman" w:cs="Arial"/>
          <w:szCs w:val="24"/>
          <w:lang w:eastAsia="ar-SA"/>
        </w:rPr>
        <w:t xml:space="preserve"> będą </w:t>
      </w:r>
      <w:r w:rsidRPr="00F1362D">
        <w:rPr>
          <w:rFonts w:eastAsia="Times New Roman" w:cs="Arial"/>
          <w:szCs w:val="24"/>
          <w:lang w:val="x-none" w:eastAsia="ar-SA"/>
        </w:rPr>
        <w:t>przed przypadkowym rozproszeniem.</w:t>
      </w:r>
    </w:p>
    <w:p w14:paraId="42BAEEBA" w14:textId="77777777" w:rsidR="00F1362D" w:rsidRPr="00F1362D" w:rsidRDefault="00F1362D" w:rsidP="00F1362D">
      <w:pPr>
        <w:widowControl w:val="0"/>
        <w:spacing w:after="0" w:line="276" w:lineRule="auto"/>
        <w:jc w:val="both"/>
        <w:rPr>
          <w:rFonts w:eastAsia="Times New Roman" w:cs="Arial"/>
          <w:szCs w:val="24"/>
          <w:lang w:val="x-none" w:eastAsia="ar-SA"/>
        </w:rPr>
      </w:pPr>
      <w:r w:rsidRPr="00F1362D">
        <w:rPr>
          <w:rFonts w:eastAsia="Times New Roman" w:cs="Arial"/>
          <w:b/>
          <w:bCs/>
          <w:szCs w:val="24"/>
          <w:lang w:val="x-none" w:eastAsia="ar-SA"/>
        </w:rPr>
        <w:t>IV.3.3.</w:t>
      </w:r>
      <w:r w:rsidRPr="00F1362D">
        <w:rPr>
          <w:rFonts w:eastAsia="Times New Roman" w:cs="Arial"/>
          <w:szCs w:val="24"/>
          <w:lang w:val="x-none" w:eastAsia="ar-SA"/>
        </w:rPr>
        <w:t xml:space="preserve"> Pracownicy zakładu poddawani będą szkoleniom z zakresu aktualnie obowiązujących przepisów w zakresie gospodarki odpadami i ochrony środowiska, a także p.poż.</w:t>
      </w:r>
    </w:p>
    <w:p w14:paraId="186530B0" w14:textId="77777777" w:rsidR="00F1362D" w:rsidRPr="00F1362D" w:rsidRDefault="00F1362D" w:rsidP="00F1362D">
      <w:pPr>
        <w:keepNext/>
        <w:widowControl w:val="0"/>
        <w:adjustRightInd w:val="0"/>
        <w:spacing w:after="0" w:line="276" w:lineRule="auto"/>
        <w:textAlignment w:val="baseline"/>
        <w:outlineLvl w:val="2"/>
        <w:rPr>
          <w:rFonts w:eastAsia="Calibri" w:cs="Times New Roman"/>
          <w:b/>
          <w:szCs w:val="20"/>
        </w:rPr>
      </w:pPr>
      <w:r w:rsidRPr="00F1362D">
        <w:rPr>
          <w:rFonts w:eastAsia="Calibri" w:cs="Times New Roman"/>
          <w:b/>
          <w:szCs w:val="20"/>
        </w:rPr>
        <w:t>IV.4. Warunki emisji hałasu do środowiska</w:t>
      </w:r>
    </w:p>
    <w:p w14:paraId="7D097E9D" w14:textId="77777777" w:rsidR="00F1362D" w:rsidRPr="00F1362D" w:rsidRDefault="00F1362D" w:rsidP="00F1362D">
      <w:pPr>
        <w:spacing w:after="0" w:line="240" w:lineRule="auto"/>
        <w:jc w:val="both"/>
        <w:rPr>
          <w:rFonts w:eastAsia="Calibri" w:cs="Times New Roman"/>
          <w:szCs w:val="24"/>
        </w:rPr>
      </w:pPr>
      <w:r w:rsidRPr="00F1362D">
        <w:rPr>
          <w:rFonts w:eastAsia="Calibri" w:cs="Times New Roman"/>
          <w:b/>
          <w:szCs w:val="24"/>
        </w:rPr>
        <w:t>IV.4.1.</w:t>
      </w:r>
      <w:r w:rsidRPr="00F1362D">
        <w:rPr>
          <w:rFonts w:eastAsia="Calibri" w:cs="Times New Roman"/>
          <w:szCs w:val="24"/>
        </w:rPr>
        <w:t xml:space="preserve"> Źródła hałasu i rozkład czasu ich pracy w ciągu doby</w:t>
      </w:r>
    </w:p>
    <w:p w14:paraId="704B5374" w14:textId="77777777" w:rsidR="00F1362D" w:rsidRPr="00F1362D" w:rsidRDefault="00F1362D" w:rsidP="00F1362D">
      <w:pPr>
        <w:keepNext/>
        <w:widowControl w:val="0"/>
        <w:adjustRightInd w:val="0"/>
        <w:spacing w:before="120" w:after="0" w:line="360" w:lineRule="auto"/>
        <w:textAlignment w:val="baseline"/>
        <w:outlineLvl w:val="3"/>
        <w:rPr>
          <w:rFonts w:eastAsia="Calibri" w:cs="Times New Roman"/>
          <w:b/>
          <w:szCs w:val="20"/>
        </w:rPr>
      </w:pPr>
      <w:r w:rsidRPr="00F1362D">
        <w:rPr>
          <w:rFonts w:eastAsia="Calibri" w:cs="Times New Roman"/>
          <w:b/>
          <w:szCs w:val="20"/>
        </w:rPr>
        <w:t>Tabela nr 8</w:t>
      </w:r>
    </w:p>
    <w:tbl>
      <w:tblPr>
        <w:tblpPr w:leftFromText="141" w:rightFromText="141" w:vertAnchor="text" w:tblpXSpec="center" w:tblpY="1"/>
        <w:tblOverlap w:val="neve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70" w:type="dxa"/>
          <w:right w:w="70" w:type="dxa"/>
        </w:tblCellMar>
        <w:tblLook w:val="04A0" w:firstRow="1" w:lastRow="0" w:firstColumn="1" w:lastColumn="0" w:noHBand="0" w:noVBand="1"/>
        <w:tblDescription w:val="Przedstawia 23 źródła hałasu w instalacji, ich symbol oraz czas pracy w porze dziennej oraz nocnej."/>
      </w:tblPr>
      <w:tblGrid>
        <w:gridCol w:w="497"/>
        <w:gridCol w:w="2037"/>
        <w:gridCol w:w="1225"/>
        <w:gridCol w:w="3117"/>
        <w:gridCol w:w="1276"/>
        <w:gridCol w:w="1177"/>
      </w:tblGrid>
      <w:tr w:rsidR="00F1362D" w:rsidRPr="00F1362D" w14:paraId="0DC7CD35" w14:textId="77777777" w:rsidTr="004F6BCC">
        <w:trPr>
          <w:cantSplit/>
          <w:trHeight w:val="407"/>
        </w:trPr>
        <w:tc>
          <w:tcPr>
            <w:tcW w:w="4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CD8440" w14:textId="77777777" w:rsidR="00F1362D" w:rsidRPr="00F1362D" w:rsidRDefault="00F1362D" w:rsidP="00F1362D">
            <w:pPr>
              <w:spacing w:after="0" w:line="276" w:lineRule="auto"/>
              <w:ind w:left="-1107" w:firstLine="708"/>
              <w:contextualSpacing/>
              <w:jc w:val="right"/>
              <w:rPr>
                <w:rFonts w:eastAsia="Times New Roman" w:cs="Arial"/>
                <w:b/>
                <w:szCs w:val="24"/>
                <w:lang w:eastAsia="pl-PL"/>
              </w:rPr>
            </w:pPr>
            <w:r w:rsidRPr="00F1362D">
              <w:rPr>
                <w:rFonts w:eastAsia="Times New Roman" w:cs="Arial"/>
                <w:b/>
                <w:szCs w:val="24"/>
                <w:lang w:eastAsia="pl-PL"/>
              </w:rPr>
              <w:t>Lp.</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574F83" w14:textId="77777777" w:rsidR="00F1362D" w:rsidRPr="00F1362D" w:rsidRDefault="00F1362D" w:rsidP="00F1362D">
            <w:pPr>
              <w:spacing w:after="0" w:line="276" w:lineRule="auto"/>
              <w:ind w:firstLine="5"/>
              <w:contextualSpacing/>
              <w:jc w:val="center"/>
              <w:rPr>
                <w:rFonts w:eastAsia="Times New Roman" w:cs="Arial"/>
                <w:b/>
                <w:szCs w:val="24"/>
                <w:lang w:eastAsia="pl-PL"/>
              </w:rPr>
            </w:pPr>
            <w:r w:rsidRPr="00F1362D">
              <w:rPr>
                <w:rFonts w:eastAsia="Times New Roman" w:cs="Arial"/>
                <w:b/>
                <w:szCs w:val="24"/>
                <w:lang w:eastAsia="pl-PL"/>
              </w:rPr>
              <w:t>Nazwa instalacji</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921A46" w14:textId="77777777" w:rsidR="00F1362D" w:rsidRPr="00F1362D" w:rsidRDefault="00F1362D" w:rsidP="00F1362D">
            <w:pPr>
              <w:spacing w:after="0" w:line="276" w:lineRule="auto"/>
              <w:contextualSpacing/>
              <w:jc w:val="center"/>
              <w:rPr>
                <w:rFonts w:eastAsia="Times New Roman" w:cs="Arial"/>
                <w:b/>
                <w:szCs w:val="24"/>
                <w:lang w:eastAsia="pl-PL"/>
              </w:rPr>
            </w:pPr>
            <w:r w:rsidRPr="00F1362D">
              <w:rPr>
                <w:rFonts w:eastAsia="Times New Roman" w:cs="Arial"/>
                <w:b/>
                <w:szCs w:val="24"/>
                <w:lang w:eastAsia="pl-PL"/>
              </w:rPr>
              <w:t>Symbol</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06C66C" w14:textId="77777777" w:rsidR="00F1362D" w:rsidRPr="00F1362D" w:rsidRDefault="00F1362D" w:rsidP="00F1362D">
            <w:pPr>
              <w:spacing w:after="0" w:line="276" w:lineRule="auto"/>
              <w:contextualSpacing/>
              <w:jc w:val="center"/>
              <w:rPr>
                <w:rFonts w:eastAsia="Times New Roman" w:cs="Arial"/>
                <w:b/>
                <w:szCs w:val="24"/>
                <w:lang w:eastAsia="pl-PL"/>
              </w:rPr>
            </w:pPr>
            <w:r w:rsidRPr="00F1362D">
              <w:rPr>
                <w:rFonts w:eastAsia="Times New Roman" w:cs="Arial"/>
                <w:b/>
                <w:szCs w:val="24"/>
                <w:lang w:eastAsia="pl-PL"/>
              </w:rPr>
              <w:t>Źródło hałasu</w:t>
            </w: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F6F2A8" w14:textId="77777777" w:rsidR="00F1362D" w:rsidRPr="00F1362D" w:rsidRDefault="00F1362D" w:rsidP="00F1362D">
            <w:pPr>
              <w:spacing w:after="0" w:line="276" w:lineRule="auto"/>
              <w:contextualSpacing/>
              <w:jc w:val="center"/>
              <w:rPr>
                <w:rFonts w:eastAsia="Times New Roman" w:cs="Arial"/>
                <w:b/>
                <w:szCs w:val="24"/>
                <w:lang w:eastAsia="pl-PL"/>
              </w:rPr>
            </w:pPr>
            <w:r w:rsidRPr="00F1362D">
              <w:rPr>
                <w:rFonts w:eastAsia="Times New Roman" w:cs="Arial"/>
                <w:b/>
                <w:szCs w:val="24"/>
                <w:lang w:eastAsia="pl-PL"/>
              </w:rPr>
              <w:t>Czas pracy [h]</w:t>
            </w:r>
          </w:p>
        </w:tc>
      </w:tr>
      <w:tr w:rsidR="00F1362D" w:rsidRPr="00F1362D" w14:paraId="440BF90B" w14:textId="77777777" w:rsidTr="004F6BCC">
        <w:trPr>
          <w:cantSplit/>
          <w:trHeight w:val="450"/>
        </w:trPr>
        <w:tc>
          <w:tcPr>
            <w:tcW w:w="4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182A3E" w14:textId="77777777" w:rsidR="00F1362D" w:rsidRPr="00F1362D" w:rsidRDefault="00F1362D" w:rsidP="00F1362D">
            <w:pPr>
              <w:spacing w:after="0" w:line="276" w:lineRule="auto"/>
              <w:ind w:left="-1107" w:firstLine="709"/>
              <w:contextualSpacing/>
              <w:jc w:val="center"/>
              <w:rPr>
                <w:rFonts w:eastAsia="Times New Roman" w:cs="Arial"/>
                <w:b/>
                <w:szCs w:val="24"/>
                <w:lang w:eastAsia="pl-PL"/>
              </w:rPr>
            </w:pPr>
          </w:p>
        </w:tc>
        <w:tc>
          <w:tcPr>
            <w:tcW w:w="203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196B02" w14:textId="77777777" w:rsidR="00F1362D" w:rsidRPr="00F1362D" w:rsidRDefault="00F1362D" w:rsidP="00F1362D">
            <w:pPr>
              <w:spacing w:after="0" w:line="276" w:lineRule="auto"/>
              <w:ind w:firstLine="709"/>
              <w:contextualSpacing/>
              <w:jc w:val="center"/>
              <w:rPr>
                <w:rFonts w:eastAsia="Times New Roman" w:cs="Arial"/>
                <w:b/>
                <w:szCs w:val="24"/>
                <w:lang w:eastAsia="pl-PL"/>
              </w:rPr>
            </w:pPr>
          </w:p>
        </w:tc>
        <w:tc>
          <w:tcPr>
            <w:tcW w:w="122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2B0771" w14:textId="77777777" w:rsidR="00F1362D" w:rsidRPr="00F1362D" w:rsidRDefault="00F1362D" w:rsidP="00F1362D">
            <w:pPr>
              <w:spacing w:after="0" w:line="276" w:lineRule="auto"/>
              <w:contextualSpacing/>
              <w:jc w:val="center"/>
              <w:rPr>
                <w:rFonts w:eastAsia="Times New Roman" w:cs="Arial"/>
                <w:b/>
                <w:szCs w:val="24"/>
                <w:lang w:eastAsia="pl-PL"/>
              </w:rPr>
            </w:pPr>
          </w:p>
        </w:tc>
        <w:tc>
          <w:tcPr>
            <w:tcW w:w="311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C93A1D" w14:textId="77777777" w:rsidR="00F1362D" w:rsidRPr="00F1362D" w:rsidRDefault="00F1362D" w:rsidP="00F1362D">
            <w:pPr>
              <w:spacing w:after="0" w:line="276" w:lineRule="auto"/>
              <w:contextualSpacing/>
              <w:jc w:val="center"/>
              <w:rPr>
                <w:rFonts w:eastAsia="Times New Roman" w:cs="Arial"/>
                <w:b/>
                <w:szCs w:val="2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C74FFD" w14:textId="77777777" w:rsidR="00F1362D" w:rsidRPr="00F1362D" w:rsidRDefault="00F1362D" w:rsidP="00F1362D">
            <w:pPr>
              <w:spacing w:after="0" w:line="276" w:lineRule="auto"/>
              <w:contextualSpacing/>
              <w:jc w:val="center"/>
              <w:rPr>
                <w:rFonts w:eastAsia="Times New Roman" w:cs="Arial"/>
                <w:b/>
                <w:szCs w:val="24"/>
                <w:lang w:eastAsia="pl-PL"/>
              </w:rPr>
            </w:pPr>
            <w:r w:rsidRPr="00F1362D">
              <w:rPr>
                <w:rFonts w:eastAsia="Times New Roman" w:cs="Arial"/>
                <w:b/>
                <w:szCs w:val="24"/>
                <w:lang w:eastAsia="pl-PL"/>
              </w:rPr>
              <w:t>Pora dzienna</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14:paraId="755474A6" w14:textId="77777777" w:rsidR="00F1362D" w:rsidRPr="00F1362D" w:rsidRDefault="00F1362D" w:rsidP="00F1362D">
            <w:pPr>
              <w:spacing w:after="0" w:line="276" w:lineRule="auto"/>
              <w:contextualSpacing/>
              <w:jc w:val="center"/>
              <w:rPr>
                <w:rFonts w:eastAsia="Times New Roman" w:cs="Arial"/>
                <w:b/>
                <w:szCs w:val="24"/>
                <w:lang w:eastAsia="pl-PL"/>
              </w:rPr>
            </w:pPr>
            <w:r w:rsidRPr="00F1362D">
              <w:rPr>
                <w:rFonts w:eastAsia="Times New Roman" w:cs="Arial"/>
                <w:b/>
                <w:szCs w:val="24"/>
                <w:lang w:eastAsia="pl-PL"/>
              </w:rPr>
              <w:t>Pora nocna</w:t>
            </w:r>
          </w:p>
        </w:tc>
      </w:tr>
      <w:tr w:rsidR="00F1362D" w:rsidRPr="00F1362D" w14:paraId="511BD125" w14:textId="77777777" w:rsidTr="004F6BCC">
        <w:trPr>
          <w:cantSplit/>
          <w:trHeight w:val="170"/>
        </w:trPr>
        <w:tc>
          <w:tcPr>
            <w:tcW w:w="497" w:type="dxa"/>
            <w:tcBorders>
              <w:top w:val="single" w:sz="4" w:space="0" w:color="auto"/>
            </w:tcBorders>
            <w:shd w:val="clear" w:color="auto" w:fill="FFFFFF"/>
            <w:vAlign w:val="center"/>
          </w:tcPr>
          <w:p w14:paraId="1A5DF4D6"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val="restart"/>
            <w:tcBorders>
              <w:top w:val="single" w:sz="4" w:space="0" w:color="auto"/>
            </w:tcBorders>
            <w:shd w:val="clear" w:color="auto" w:fill="FFFFFF"/>
            <w:vAlign w:val="center"/>
          </w:tcPr>
          <w:p w14:paraId="2186876B" w14:textId="77777777" w:rsidR="00F1362D" w:rsidRPr="00F1362D" w:rsidRDefault="00F1362D" w:rsidP="00F1362D">
            <w:pPr>
              <w:spacing w:after="0" w:line="240" w:lineRule="auto"/>
              <w:jc w:val="center"/>
              <w:rPr>
                <w:rFonts w:eastAsia="Times New Roman" w:cs="Arial"/>
                <w:sz w:val="22"/>
                <w:lang w:eastAsia="pl-PL"/>
              </w:rPr>
            </w:pPr>
            <w:r w:rsidRPr="00F1362D">
              <w:rPr>
                <w:rFonts w:eastAsia="Times New Roman" w:cs="Arial"/>
                <w:sz w:val="20"/>
                <w:szCs w:val="20"/>
                <w:lang w:eastAsia="pl-PL"/>
              </w:rPr>
              <w:t xml:space="preserve">Instalacja Aminowania </w:t>
            </w:r>
            <w:proofErr w:type="spellStart"/>
            <w:r w:rsidRPr="00F1362D">
              <w:rPr>
                <w:rFonts w:eastAsia="Times New Roman" w:cs="Arial"/>
                <w:sz w:val="20"/>
                <w:szCs w:val="20"/>
                <w:lang w:eastAsia="pl-PL"/>
              </w:rPr>
              <w:t>Glifosatu</w:t>
            </w:r>
            <w:proofErr w:type="spellEnd"/>
            <w:r w:rsidRPr="00F1362D">
              <w:rPr>
                <w:rFonts w:eastAsia="Times New Roman" w:cs="Arial"/>
                <w:sz w:val="20"/>
                <w:szCs w:val="20"/>
                <w:lang w:eastAsia="pl-PL"/>
              </w:rPr>
              <w:t xml:space="preserve"> (G)</w:t>
            </w:r>
          </w:p>
        </w:tc>
        <w:tc>
          <w:tcPr>
            <w:tcW w:w="1225" w:type="dxa"/>
            <w:tcBorders>
              <w:top w:val="single" w:sz="4" w:space="0" w:color="auto"/>
            </w:tcBorders>
            <w:shd w:val="clear" w:color="auto" w:fill="auto"/>
            <w:vAlign w:val="center"/>
          </w:tcPr>
          <w:p w14:paraId="4105C6E6" w14:textId="77777777" w:rsidR="00F1362D" w:rsidRPr="00F1362D" w:rsidRDefault="00F1362D" w:rsidP="00F1362D">
            <w:pPr>
              <w:spacing w:after="0" w:line="240" w:lineRule="auto"/>
              <w:jc w:val="center"/>
              <w:rPr>
                <w:rFonts w:eastAsia="Times New Roman" w:cs="Arial"/>
                <w:b/>
                <w:sz w:val="22"/>
                <w:lang w:eastAsia="pl-PL"/>
              </w:rPr>
            </w:pPr>
            <w:r w:rsidRPr="00F1362D">
              <w:rPr>
                <w:rFonts w:ascii="Calibri" w:eastAsia="Times New Roman" w:hAnsi="Calibri" w:cs="Calibri"/>
                <w:sz w:val="22"/>
                <w:szCs w:val="24"/>
                <w:lang w:eastAsia="pl-PL"/>
              </w:rPr>
              <w:t>H29-G</w:t>
            </w:r>
          </w:p>
        </w:tc>
        <w:tc>
          <w:tcPr>
            <w:tcW w:w="3117" w:type="dxa"/>
            <w:tcBorders>
              <w:top w:val="single" w:sz="4" w:space="0" w:color="auto"/>
            </w:tcBorders>
            <w:shd w:val="clear" w:color="auto" w:fill="auto"/>
            <w:vAlign w:val="center"/>
          </w:tcPr>
          <w:p w14:paraId="15AC33C8" w14:textId="77777777" w:rsidR="00F1362D" w:rsidRPr="00F1362D" w:rsidRDefault="00F1362D" w:rsidP="00F1362D">
            <w:pPr>
              <w:spacing w:after="0" w:line="240" w:lineRule="auto"/>
              <w:jc w:val="center"/>
              <w:rPr>
                <w:rFonts w:eastAsia="Times New Roman" w:cs="Arial"/>
                <w:sz w:val="22"/>
                <w:lang w:eastAsia="pl-PL"/>
              </w:rPr>
            </w:pPr>
            <w:r w:rsidRPr="00F1362D">
              <w:rPr>
                <w:rFonts w:ascii="Calibri" w:eastAsia="Times New Roman" w:hAnsi="Calibri" w:cs="Calibri"/>
                <w:sz w:val="22"/>
                <w:szCs w:val="24"/>
                <w:lang w:eastAsia="pl-PL"/>
              </w:rPr>
              <w:t>Pompa P10 membranowa rozładunku cystern IPA 70%</w:t>
            </w:r>
          </w:p>
        </w:tc>
        <w:tc>
          <w:tcPr>
            <w:tcW w:w="1276" w:type="dxa"/>
            <w:tcBorders>
              <w:top w:val="single" w:sz="4" w:space="0" w:color="auto"/>
            </w:tcBorders>
            <w:shd w:val="clear" w:color="auto" w:fill="auto"/>
            <w:vAlign w:val="center"/>
          </w:tcPr>
          <w:p w14:paraId="0A4B4B6A"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8</w:t>
            </w:r>
          </w:p>
        </w:tc>
        <w:tc>
          <w:tcPr>
            <w:tcW w:w="1177" w:type="dxa"/>
            <w:tcBorders>
              <w:top w:val="single" w:sz="4" w:space="0" w:color="auto"/>
            </w:tcBorders>
            <w:shd w:val="clear" w:color="auto" w:fill="auto"/>
            <w:vAlign w:val="center"/>
          </w:tcPr>
          <w:p w14:paraId="0598C720"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4</w:t>
            </w:r>
          </w:p>
        </w:tc>
      </w:tr>
      <w:tr w:rsidR="00F1362D" w:rsidRPr="00F1362D" w14:paraId="5B57464F" w14:textId="77777777" w:rsidTr="004F6BCC">
        <w:trPr>
          <w:cantSplit/>
          <w:trHeight w:val="170"/>
        </w:trPr>
        <w:tc>
          <w:tcPr>
            <w:tcW w:w="497" w:type="dxa"/>
            <w:shd w:val="clear" w:color="auto" w:fill="FFFFFF"/>
            <w:vAlign w:val="center"/>
          </w:tcPr>
          <w:p w14:paraId="33334CF6"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521C4F02"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230FF12C" w14:textId="77777777" w:rsidR="00F1362D" w:rsidRPr="00F1362D" w:rsidRDefault="00F1362D" w:rsidP="00F1362D">
            <w:pPr>
              <w:spacing w:after="0" w:line="240" w:lineRule="auto"/>
              <w:jc w:val="center"/>
              <w:rPr>
                <w:rFonts w:eastAsia="Times New Roman" w:cs="Arial"/>
                <w:b/>
                <w:sz w:val="22"/>
                <w:lang w:eastAsia="pl-PL"/>
              </w:rPr>
            </w:pPr>
            <w:r w:rsidRPr="00F1362D">
              <w:rPr>
                <w:rFonts w:ascii="Calibri" w:eastAsia="Times New Roman" w:hAnsi="Calibri" w:cs="Calibri"/>
                <w:sz w:val="22"/>
                <w:szCs w:val="24"/>
                <w:lang w:eastAsia="pl-PL"/>
              </w:rPr>
              <w:t>H30-G</w:t>
            </w:r>
          </w:p>
        </w:tc>
        <w:tc>
          <w:tcPr>
            <w:tcW w:w="3117" w:type="dxa"/>
            <w:shd w:val="clear" w:color="auto" w:fill="auto"/>
            <w:vAlign w:val="center"/>
          </w:tcPr>
          <w:p w14:paraId="35A3D89C" w14:textId="77777777" w:rsidR="00F1362D" w:rsidRPr="00F1362D" w:rsidRDefault="00F1362D" w:rsidP="00F1362D">
            <w:pPr>
              <w:spacing w:after="0" w:line="240" w:lineRule="auto"/>
              <w:jc w:val="center"/>
              <w:rPr>
                <w:rFonts w:eastAsia="Times New Roman" w:cs="Arial"/>
                <w:sz w:val="22"/>
                <w:lang w:eastAsia="pl-PL"/>
              </w:rPr>
            </w:pPr>
            <w:r w:rsidRPr="00F1362D">
              <w:rPr>
                <w:rFonts w:ascii="Calibri" w:eastAsia="Times New Roman" w:hAnsi="Calibri" w:cs="Calibri"/>
                <w:sz w:val="22"/>
                <w:szCs w:val="24"/>
                <w:lang w:eastAsia="pl-PL"/>
              </w:rPr>
              <w:t>Pompa P12 membranowa dystrybucyjna IPA 70%</w:t>
            </w:r>
          </w:p>
        </w:tc>
        <w:tc>
          <w:tcPr>
            <w:tcW w:w="1276" w:type="dxa"/>
            <w:shd w:val="clear" w:color="auto" w:fill="auto"/>
            <w:vAlign w:val="center"/>
          </w:tcPr>
          <w:p w14:paraId="69B9B847"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12</w:t>
            </w:r>
          </w:p>
        </w:tc>
        <w:tc>
          <w:tcPr>
            <w:tcW w:w="1177" w:type="dxa"/>
            <w:shd w:val="clear" w:color="auto" w:fill="auto"/>
            <w:vAlign w:val="center"/>
          </w:tcPr>
          <w:p w14:paraId="14DF734E"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8</w:t>
            </w:r>
          </w:p>
        </w:tc>
      </w:tr>
      <w:tr w:rsidR="00F1362D" w:rsidRPr="00F1362D" w14:paraId="30EEB6E9" w14:textId="77777777" w:rsidTr="004F6BCC">
        <w:trPr>
          <w:cantSplit/>
          <w:trHeight w:val="170"/>
        </w:trPr>
        <w:tc>
          <w:tcPr>
            <w:tcW w:w="497" w:type="dxa"/>
            <w:shd w:val="clear" w:color="auto" w:fill="FFFFFF"/>
            <w:vAlign w:val="center"/>
          </w:tcPr>
          <w:p w14:paraId="3E312FC6"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00028810"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7C2A8C13" w14:textId="77777777" w:rsidR="00F1362D" w:rsidRPr="00F1362D" w:rsidRDefault="00F1362D" w:rsidP="00F1362D">
            <w:pPr>
              <w:spacing w:after="0" w:line="240" w:lineRule="auto"/>
              <w:jc w:val="center"/>
              <w:rPr>
                <w:rFonts w:eastAsia="Times New Roman" w:cs="Arial"/>
                <w:b/>
                <w:sz w:val="22"/>
                <w:lang w:eastAsia="pl-PL"/>
              </w:rPr>
            </w:pPr>
            <w:r w:rsidRPr="00F1362D">
              <w:rPr>
                <w:rFonts w:ascii="Calibri" w:eastAsia="Times New Roman" w:hAnsi="Calibri" w:cs="Calibri"/>
                <w:sz w:val="22"/>
                <w:szCs w:val="24"/>
                <w:lang w:eastAsia="pl-PL"/>
              </w:rPr>
              <w:t>H31-G</w:t>
            </w:r>
          </w:p>
        </w:tc>
        <w:tc>
          <w:tcPr>
            <w:tcW w:w="3117" w:type="dxa"/>
            <w:shd w:val="clear" w:color="auto" w:fill="auto"/>
            <w:vAlign w:val="center"/>
          </w:tcPr>
          <w:p w14:paraId="074CB2F0" w14:textId="77777777" w:rsidR="00F1362D" w:rsidRPr="00F1362D" w:rsidRDefault="00F1362D" w:rsidP="00F1362D">
            <w:pPr>
              <w:spacing w:after="0" w:line="240" w:lineRule="auto"/>
              <w:jc w:val="center"/>
              <w:rPr>
                <w:rFonts w:eastAsia="Times New Roman" w:cs="Arial"/>
                <w:sz w:val="22"/>
                <w:lang w:eastAsia="pl-PL"/>
              </w:rPr>
            </w:pPr>
            <w:r w:rsidRPr="00F1362D">
              <w:rPr>
                <w:rFonts w:ascii="Calibri" w:eastAsia="Times New Roman" w:hAnsi="Calibri" w:cs="Calibri"/>
                <w:sz w:val="22"/>
                <w:szCs w:val="24"/>
                <w:lang w:eastAsia="pl-PL"/>
              </w:rPr>
              <w:t>Pompa P43 membranowa wody obiegowej zbiornika B41</w:t>
            </w:r>
          </w:p>
        </w:tc>
        <w:tc>
          <w:tcPr>
            <w:tcW w:w="1276" w:type="dxa"/>
            <w:shd w:val="clear" w:color="auto" w:fill="auto"/>
            <w:vAlign w:val="center"/>
          </w:tcPr>
          <w:p w14:paraId="2479502B"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16</w:t>
            </w:r>
          </w:p>
        </w:tc>
        <w:tc>
          <w:tcPr>
            <w:tcW w:w="1177" w:type="dxa"/>
            <w:shd w:val="clear" w:color="auto" w:fill="auto"/>
            <w:vAlign w:val="center"/>
          </w:tcPr>
          <w:p w14:paraId="5D055730"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8</w:t>
            </w:r>
          </w:p>
        </w:tc>
      </w:tr>
      <w:tr w:rsidR="00F1362D" w:rsidRPr="00F1362D" w14:paraId="0B34F8ED" w14:textId="77777777" w:rsidTr="004F6BCC">
        <w:trPr>
          <w:cantSplit/>
          <w:trHeight w:val="170"/>
        </w:trPr>
        <w:tc>
          <w:tcPr>
            <w:tcW w:w="497" w:type="dxa"/>
            <w:shd w:val="clear" w:color="auto" w:fill="FFFFFF"/>
            <w:vAlign w:val="center"/>
          </w:tcPr>
          <w:p w14:paraId="50EBE6C1"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0500595A"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79707FFF" w14:textId="77777777" w:rsidR="00F1362D" w:rsidRPr="00F1362D" w:rsidRDefault="00F1362D" w:rsidP="00F1362D">
            <w:pPr>
              <w:spacing w:after="0" w:line="240" w:lineRule="auto"/>
              <w:jc w:val="center"/>
              <w:rPr>
                <w:rFonts w:eastAsia="Times New Roman" w:cs="Arial"/>
                <w:b/>
                <w:sz w:val="22"/>
                <w:lang w:eastAsia="pl-PL"/>
              </w:rPr>
            </w:pPr>
            <w:r w:rsidRPr="00F1362D">
              <w:rPr>
                <w:rFonts w:ascii="Calibri" w:eastAsia="Times New Roman" w:hAnsi="Calibri" w:cs="Calibri"/>
                <w:sz w:val="22"/>
                <w:szCs w:val="24"/>
                <w:lang w:eastAsia="pl-PL"/>
              </w:rPr>
              <w:t>H32-G</w:t>
            </w:r>
          </w:p>
        </w:tc>
        <w:tc>
          <w:tcPr>
            <w:tcW w:w="3117" w:type="dxa"/>
            <w:shd w:val="clear" w:color="auto" w:fill="auto"/>
            <w:vAlign w:val="center"/>
          </w:tcPr>
          <w:p w14:paraId="6BEB6394" w14:textId="77777777" w:rsidR="00F1362D" w:rsidRPr="00F1362D" w:rsidRDefault="00F1362D" w:rsidP="00F1362D">
            <w:pPr>
              <w:spacing w:after="0" w:line="240" w:lineRule="auto"/>
              <w:jc w:val="center"/>
              <w:rPr>
                <w:rFonts w:eastAsia="Times New Roman" w:cs="Arial"/>
                <w:sz w:val="22"/>
                <w:lang w:eastAsia="pl-PL"/>
              </w:rPr>
            </w:pPr>
            <w:r w:rsidRPr="00F1362D">
              <w:rPr>
                <w:rFonts w:ascii="Calibri" w:eastAsia="Times New Roman" w:hAnsi="Calibri" w:cs="Calibri"/>
                <w:sz w:val="22"/>
                <w:szCs w:val="24"/>
                <w:lang w:eastAsia="pl-PL"/>
              </w:rPr>
              <w:t xml:space="preserve">Pompa P1150 membranowa rozładunku </w:t>
            </w:r>
            <w:proofErr w:type="spellStart"/>
            <w:r w:rsidRPr="00F1362D">
              <w:rPr>
                <w:rFonts w:ascii="Calibri" w:eastAsia="Times New Roman" w:hAnsi="Calibri" w:cs="Calibri"/>
                <w:sz w:val="22"/>
                <w:szCs w:val="24"/>
                <w:lang w:eastAsia="pl-PL"/>
              </w:rPr>
              <w:t>Surfaktanta</w:t>
            </w:r>
            <w:proofErr w:type="spellEnd"/>
            <w:r w:rsidRPr="00F1362D">
              <w:rPr>
                <w:rFonts w:ascii="Calibri" w:eastAsia="Times New Roman" w:hAnsi="Calibri" w:cs="Calibri"/>
                <w:sz w:val="22"/>
                <w:szCs w:val="24"/>
                <w:lang w:eastAsia="pl-PL"/>
              </w:rPr>
              <w:t xml:space="preserve"> G</w:t>
            </w:r>
          </w:p>
        </w:tc>
        <w:tc>
          <w:tcPr>
            <w:tcW w:w="1276" w:type="dxa"/>
            <w:shd w:val="clear" w:color="auto" w:fill="auto"/>
            <w:vAlign w:val="center"/>
          </w:tcPr>
          <w:p w14:paraId="40580E0A"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8</w:t>
            </w:r>
          </w:p>
        </w:tc>
        <w:tc>
          <w:tcPr>
            <w:tcW w:w="1177" w:type="dxa"/>
            <w:shd w:val="clear" w:color="auto" w:fill="auto"/>
            <w:vAlign w:val="center"/>
          </w:tcPr>
          <w:p w14:paraId="0D1F776B"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4</w:t>
            </w:r>
          </w:p>
        </w:tc>
      </w:tr>
      <w:tr w:rsidR="00F1362D" w:rsidRPr="00F1362D" w14:paraId="33661E18" w14:textId="77777777" w:rsidTr="004F6BCC">
        <w:trPr>
          <w:cantSplit/>
          <w:trHeight w:val="170"/>
        </w:trPr>
        <w:tc>
          <w:tcPr>
            <w:tcW w:w="497" w:type="dxa"/>
            <w:shd w:val="clear" w:color="auto" w:fill="FFFFFF"/>
            <w:vAlign w:val="center"/>
          </w:tcPr>
          <w:p w14:paraId="0A3E404B"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11352676"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3F112C99" w14:textId="77777777" w:rsidR="00F1362D" w:rsidRPr="00F1362D" w:rsidRDefault="00F1362D" w:rsidP="00F1362D">
            <w:pPr>
              <w:spacing w:after="0" w:line="240" w:lineRule="auto"/>
              <w:jc w:val="center"/>
              <w:rPr>
                <w:rFonts w:eastAsia="Times New Roman" w:cs="Arial"/>
                <w:b/>
                <w:sz w:val="22"/>
                <w:lang w:eastAsia="pl-PL"/>
              </w:rPr>
            </w:pPr>
            <w:r w:rsidRPr="00F1362D">
              <w:rPr>
                <w:rFonts w:ascii="Calibri" w:eastAsia="Times New Roman" w:hAnsi="Calibri" w:cs="Calibri"/>
                <w:sz w:val="22"/>
                <w:szCs w:val="24"/>
                <w:lang w:eastAsia="pl-PL"/>
              </w:rPr>
              <w:t>H33-G</w:t>
            </w:r>
          </w:p>
        </w:tc>
        <w:tc>
          <w:tcPr>
            <w:tcW w:w="3117" w:type="dxa"/>
            <w:shd w:val="clear" w:color="auto" w:fill="auto"/>
            <w:vAlign w:val="center"/>
          </w:tcPr>
          <w:p w14:paraId="10E8B81C" w14:textId="77777777" w:rsidR="00F1362D" w:rsidRPr="00F1362D" w:rsidRDefault="00F1362D" w:rsidP="00F1362D">
            <w:pPr>
              <w:spacing w:after="0" w:line="240" w:lineRule="auto"/>
              <w:jc w:val="center"/>
              <w:rPr>
                <w:rFonts w:eastAsia="Times New Roman" w:cs="Arial"/>
                <w:sz w:val="22"/>
                <w:lang w:eastAsia="pl-PL"/>
              </w:rPr>
            </w:pPr>
            <w:r w:rsidRPr="00F1362D">
              <w:rPr>
                <w:rFonts w:ascii="Calibri" w:eastAsia="Times New Roman" w:hAnsi="Calibri" w:cs="Calibri"/>
                <w:sz w:val="22"/>
                <w:szCs w:val="24"/>
                <w:lang w:eastAsia="pl-PL"/>
              </w:rPr>
              <w:t xml:space="preserve">Pompa P1175 membranowa dystrybucyjna </w:t>
            </w:r>
            <w:proofErr w:type="spellStart"/>
            <w:r w:rsidRPr="00F1362D">
              <w:rPr>
                <w:rFonts w:ascii="Calibri" w:eastAsia="Times New Roman" w:hAnsi="Calibri" w:cs="Calibri"/>
                <w:sz w:val="22"/>
                <w:szCs w:val="24"/>
                <w:lang w:eastAsia="pl-PL"/>
              </w:rPr>
              <w:t>Surfaktanta</w:t>
            </w:r>
            <w:proofErr w:type="spellEnd"/>
            <w:r w:rsidRPr="00F1362D">
              <w:rPr>
                <w:rFonts w:ascii="Calibri" w:eastAsia="Times New Roman" w:hAnsi="Calibri" w:cs="Calibri"/>
                <w:sz w:val="22"/>
                <w:szCs w:val="24"/>
                <w:lang w:eastAsia="pl-PL"/>
              </w:rPr>
              <w:t xml:space="preserve"> G</w:t>
            </w:r>
          </w:p>
        </w:tc>
        <w:tc>
          <w:tcPr>
            <w:tcW w:w="1276" w:type="dxa"/>
            <w:shd w:val="clear" w:color="auto" w:fill="auto"/>
            <w:vAlign w:val="center"/>
          </w:tcPr>
          <w:p w14:paraId="4AEBCB6F"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3</w:t>
            </w:r>
          </w:p>
        </w:tc>
        <w:tc>
          <w:tcPr>
            <w:tcW w:w="1177" w:type="dxa"/>
            <w:shd w:val="clear" w:color="auto" w:fill="auto"/>
            <w:vAlign w:val="center"/>
          </w:tcPr>
          <w:p w14:paraId="52E8432E"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2</w:t>
            </w:r>
          </w:p>
        </w:tc>
      </w:tr>
      <w:tr w:rsidR="00F1362D" w:rsidRPr="00F1362D" w14:paraId="52A507AB" w14:textId="77777777" w:rsidTr="004F6BCC">
        <w:trPr>
          <w:cantSplit/>
          <w:trHeight w:val="170"/>
        </w:trPr>
        <w:tc>
          <w:tcPr>
            <w:tcW w:w="497" w:type="dxa"/>
            <w:shd w:val="clear" w:color="auto" w:fill="FFFFFF"/>
            <w:vAlign w:val="center"/>
          </w:tcPr>
          <w:p w14:paraId="6F9D4526"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F72B91D"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6F34868B" w14:textId="77777777" w:rsidR="00F1362D" w:rsidRPr="00F1362D" w:rsidRDefault="00F1362D" w:rsidP="00F1362D">
            <w:pPr>
              <w:spacing w:after="0" w:line="240" w:lineRule="auto"/>
              <w:jc w:val="center"/>
              <w:rPr>
                <w:rFonts w:eastAsia="Times New Roman" w:cs="Arial"/>
                <w:b/>
                <w:sz w:val="22"/>
                <w:lang w:eastAsia="pl-PL"/>
              </w:rPr>
            </w:pPr>
            <w:r w:rsidRPr="00F1362D">
              <w:rPr>
                <w:rFonts w:ascii="Calibri" w:eastAsia="Times New Roman" w:hAnsi="Calibri" w:cs="Calibri"/>
                <w:sz w:val="22"/>
                <w:szCs w:val="24"/>
                <w:lang w:eastAsia="pl-PL"/>
              </w:rPr>
              <w:t>H34-G</w:t>
            </w:r>
          </w:p>
        </w:tc>
        <w:tc>
          <w:tcPr>
            <w:tcW w:w="3117" w:type="dxa"/>
            <w:shd w:val="clear" w:color="auto" w:fill="auto"/>
            <w:vAlign w:val="center"/>
          </w:tcPr>
          <w:p w14:paraId="4D1A69D2" w14:textId="77777777" w:rsidR="00F1362D" w:rsidRPr="00F1362D" w:rsidRDefault="00F1362D" w:rsidP="00F1362D">
            <w:pPr>
              <w:spacing w:after="0" w:line="240" w:lineRule="auto"/>
              <w:jc w:val="center"/>
              <w:rPr>
                <w:rFonts w:eastAsia="Times New Roman" w:cs="Arial"/>
                <w:sz w:val="22"/>
                <w:lang w:eastAsia="pl-PL"/>
              </w:rPr>
            </w:pPr>
            <w:r w:rsidRPr="00F1362D">
              <w:rPr>
                <w:rFonts w:ascii="Calibri" w:eastAsia="Times New Roman" w:hAnsi="Calibri" w:cs="Calibri"/>
                <w:sz w:val="22"/>
                <w:szCs w:val="24"/>
                <w:lang w:eastAsia="pl-PL"/>
              </w:rPr>
              <w:t xml:space="preserve">Pompa P1250 membranowa rozładunku/dystrybucyjna Regulatora </w:t>
            </w:r>
            <w:proofErr w:type="spellStart"/>
            <w:r w:rsidRPr="00F1362D">
              <w:rPr>
                <w:rFonts w:ascii="Calibri" w:eastAsia="Times New Roman" w:hAnsi="Calibri" w:cs="Calibri"/>
                <w:sz w:val="22"/>
                <w:szCs w:val="24"/>
                <w:lang w:eastAsia="pl-PL"/>
              </w:rPr>
              <w:t>pH</w:t>
            </w:r>
            <w:proofErr w:type="spellEnd"/>
          </w:p>
        </w:tc>
        <w:tc>
          <w:tcPr>
            <w:tcW w:w="1276" w:type="dxa"/>
            <w:shd w:val="clear" w:color="auto" w:fill="auto"/>
            <w:vAlign w:val="center"/>
          </w:tcPr>
          <w:p w14:paraId="095A89B7"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6</w:t>
            </w:r>
          </w:p>
        </w:tc>
        <w:tc>
          <w:tcPr>
            <w:tcW w:w="1177" w:type="dxa"/>
            <w:shd w:val="clear" w:color="auto" w:fill="auto"/>
            <w:vAlign w:val="center"/>
          </w:tcPr>
          <w:p w14:paraId="7161DE96"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4</w:t>
            </w:r>
          </w:p>
        </w:tc>
      </w:tr>
      <w:tr w:rsidR="00F1362D" w:rsidRPr="00F1362D" w14:paraId="7E33EDD8" w14:textId="77777777" w:rsidTr="004F6BCC">
        <w:trPr>
          <w:cantSplit/>
          <w:trHeight w:val="170"/>
        </w:trPr>
        <w:tc>
          <w:tcPr>
            <w:tcW w:w="497" w:type="dxa"/>
            <w:shd w:val="clear" w:color="auto" w:fill="FFFFFF"/>
            <w:vAlign w:val="center"/>
          </w:tcPr>
          <w:p w14:paraId="2024099C"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21915B06"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605DB53E"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H35-G</w:t>
            </w:r>
          </w:p>
        </w:tc>
        <w:tc>
          <w:tcPr>
            <w:tcW w:w="3117" w:type="dxa"/>
            <w:shd w:val="clear" w:color="auto" w:fill="auto"/>
            <w:vAlign w:val="center"/>
          </w:tcPr>
          <w:p w14:paraId="05FEF0FB"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 xml:space="preserve">Pompa P1350 membranowa rozładunku </w:t>
            </w:r>
            <w:proofErr w:type="spellStart"/>
            <w:r w:rsidRPr="00F1362D">
              <w:rPr>
                <w:rFonts w:ascii="Calibri" w:eastAsia="Times New Roman" w:hAnsi="Calibri" w:cs="Calibri"/>
                <w:sz w:val="22"/>
                <w:szCs w:val="24"/>
                <w:lang w:eastAsia="pl-PL"/>
              </w:rPr>
              <w:t>Surfaktanta</w:t>
            </w:r>
            <w:proofErr w:type="spellEnd"/>
            <w:r w:rsidRPr="00F1362D">
              <w:rPr>
                <w:rFonts w:ascii="Calibri" w:eastAsia="Times New Roman" w:hAnsi="Calibri" w:cs="Calibri"/>
                <w:sz w:val="22"/>
                <w:szCs w:val="24"/>
                <w:lang w:eastAsia="pl-PL"/>
              </w:rPr>
              <w:t xml:space="preserve"> A</w:t>
            </w:r>
          </w:p>
        </w:tc>
        <w:tc>
          <w:tcPr>
            <w:tcW w:w="1276" w:type="dxa"/>
            <w:shd w:val="clear" w:color="auto" w:fill="auto"/>
            <w:vAlign w:val="center"/>
          </w:tcPr>
          <w:p w14:paraId="206F7E6A"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c>
          <w:tcPr>
            <w:tcW w:w="1177" w:type="dxa"/>
            <w:shd w:val="clear" w:color="auto" w:fill="auto"/>
            <w:vAlign w:val="center"/>
          </w:tcPr>
          <w:p w14:paraId="705168F2"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4</w:t>
            </w:r>
          </w:p>
        </w:tc>
      </w:tr>
      <w:tr w:rsidR="00F1362D" w:rsidRPr="00F1362D" w14:paraId="764EEC23" w14:textId="77777777" w:rsidTr="004F6BCC">
        <w:trPr>
          <w:cantSplit/>
          <w:trHeight w:val="170"/>
        </w:trPr>
        <w:tc>
          <w:tcPr>
            <w:tcW w:w="497" w:type="dxa"/>
            <w:shd w:val="clear" w:color="auto" w:fill="FFFFFF"/>
            <w:vAlign w:val="center"/>
          </w:tcPr>
          <w:p w14:paraId="293860E5"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2E9FA8B"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153DA008"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H36-G</w:t>
            </w:r>
          </w:p>
        </w:tc>
        <w:tc>
          <w:tcPr>
            <w:tcW w:w="3117" w:type="dxa"/>
            <w:shd w:val="clear" w:color="auto" w:fill="auto"/>
            <w:vAlign w:val="center"/>
          </w:tcPr>
          <w:p w14:paraId="78311E5B"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 xml:space="preserve">Pompa P1375 membranowa dystrybucyjna </w:t>
            </w:r>
            <w:proofErr w:type="spellStart"/>
            <w:r w:rsidRPr="00F1362D">
              <w:rPr>
                <w:rFonts w:ascii="Calibri" w:eastAsia="Times New Roman" w:hAnsi="Calibri" w:cs="Calibri"/>
                <w:sz w:val="22"/>
                <w:szCs w:val="24"/>
                <w:lang w:eastAsia="pl-PL"/>
              </w:rPr>
              <w:t>Surfaktanta</w:t>
            </w:r>
            <w:proofErr w:type="spellEnd"/>
            <w:r w:rsidRPr="00F1362D">
              <w:rPr>
                <w:rFonts w:ascii="Calibri" w:eastAsia="Times New Roman" w:hAnsi="Calibri" w:cs="Calibri"/>
                <w:sz w:val="22"/>
                <w:szCs w:val="24"/>
                <w:lang w:eastAsia="pl-PL"/>
              </w:rPr>
              <w:t xml:space="preserve"> A</w:t>
            </w:r>
          </w:p>
        </w:tc>
        <w:tc>
          <w:tcPr>
            <w:tcW w:w="1276" w:type="dxa"/>
            <w:shd w:val="clear" w:color="auto" w:fill="auto"/>
            <w:vAlign w:val="center"/>
          </w:tcPr>
          <w:p w14:paraId="0F6685E4"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3</w:t>
            </w:r>
          </w:p>
        </w:tc>
        <w:tc>
          <w:tcPr>
            <w:tcW w:w="1177" w:type="dxa"/>
            <w:shd w:val="clear" w:color="auto" w:fill="auto"/>
            <w:vAlign w:val="center"/>
          </w:tcPr>
          <w:p w14:paraId="6B2B46FB"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2</w:t>
            </w:r>
          </w:p>
        </w:tc>
      </w:tr>
      <w:tr w:rsidR="00F1362D" w:rsidRPr="00F1362D" w14:paraId="7976BFE1" w14:textId="77777777" w:rsidTr="004F6BCC">
        <w:trPr>
          <w:cantSplit/>
          <w:trHeight w:val="170"/>
        </w:trPr>
        <w:tc>
          <w:tcPr>
            <w:tcW w:w="497" w:type="dxa"/>
            <w:shd w:val="clear" w:color="auto" w:fill="FFFFFF"/>
            <w:vAlign w:val="center"/>
          </w:tcPr>
          <w:p w14:paraId="4CC5FCB7"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627CD803"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6A77DBA1"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H37-G</w:t>
            </w:r>
          </w:p>
        </w:tc>
        <w:tc>
          <w:tcPr>
            <w:tcW w:w="3117" w:type="dxa"/>
            <w:shd w:val="clear" w:color="auto" w:fill="auto"/>
            <w:vAlign w:val="center"/>
          </w:tcPr>
          <w:p w14:paraId="1331A8F3"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 xml:space="preserve">Pompa membranowa P-24/A </w:t>
            </w:r>
            <w:proofErr w:type="spellStart"/>
            <w:r w:rsidRPr="00F1362D">
              <w:rPr>
                <w:rFonts w:ascii="Calibri" w:eastAsia="Times New Roman" w:hAnsi="Calibri" w:cs="Calibri"/>
                <w:sz w:val="22"/>
                <w:szCs w:val="24"/>
                <w:lang w:eastAsia="pl-PL"/>
              </w:rPr>
              <w:t>adiuwanta</w:t>
            </w:r>
            <w:proofErr w:type="spellEnd"/>
            <w:r w:rsidRPr="00F1362D">
              <w:rPr>
                <w:rFonts w:ascii="Calibri" w:eastAsia="Times New Roman" w:hAnsi="Calibri" w:cs="Calibri"/>
                <w:sz w:val="22"/>
                <w:szCs w:val="24"/>
                <w:lang w:eastAsia="pl-PL"/>
              </w:rPr>
              <w:t xml:space="preserve"> 1,5"</w:t>
            </w:r>
          </w:p>
        </w:tc>
        <w:tc>
          <w:tcPr>
            <w:tcW w:w="1276" w:type="dxa"/>
            <w:shd w:val="clear" w:color="auto" w:fill="auto"/>
            <w:vAlign w:val="center"/>
          </w:tcPr>
          <w:p w14:paraId="732B369C"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4</w:t>
            </w:r>
          </w:p>
        </w:tc>
        <w:tc>
          <w:tcPr>
            <w:tcW w:w="1177" w:type="dxa"/>
            <w:shd w:val="clear" w:color="auto" w:fill="auto"/>
            <w:vAlign w:val="center"/>
          </w:tcPr>
          <w:p w14:paraId="5BDAF1AF"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2</w:t>
            </w:r>
          </w:p>
        </w:tc>
      </w:tr>
      <w:tr w:rsidR="00F1362D" w:rsidRPr="00F1362D" w14:paraId="46922FC9" w14:textId="77777777" w:rsidTr="004F6BCC">
        <w:trPr>
          <w:cantSplit/>
          <w:trHeight w:val="170"/>
        </w:trPr>
        <w:tc>
          <w:tcPr>
            <w:tcW w:w="497" w:type="dxa"/>
            <w:shd w:val="clear" w:color="auto" w:fill="FFFFFF"/>
            <w:vAlign w:val="center"/>
          </w:tcPr>
          <w:p w14:paraId="5BAC1DDD"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5027C53"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7B688292"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H38-G</w:t>
            </w:r>
          </w:p>
        </w:tc>
        <w:tc>
          <w:tcPr>
            <w:tcW w:w="3117" w:type="dxa"/>
            <w:shd w:val="clear" w:color="auto" w:fill="auto"/>
            <w:vAlign w:val="center"/>
          </w:tcPr>
          <w:p w14:paraId="73661625"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 xml:space="preserve">Pompa membranowa P-24/B </w:t>
            </w:r>
            <w:proofErr w:type="spellStart"/>
            <w:r w:rsidRPr="00F1362D">
              <w:rPr>
                <w:rFonts w:ascii="Calibri" w:eastAsia="Times New Roman" w:hAnsi="Calibri" w:cs="Calibri"/>
                <w:sz w:val="22"/>
                <w:szCs w:val="24"/>
                <w:lang w:eastAsia="pl-PL"/>
              </w:rPr>
              <w:t>adiuwanta</w:t>
            </w:r>
            <w:proofErr w:type="spellEnd"/>
            <w:r w:rsidRPr="00F1362D">
              <w:rPr>
                <w:rFonts w:ascii="Calibri" w:eastAsia="Times New Roman" w:hAnsi="Calibri" w:cs="Calibri"/>
                <w:sz w:val="22"/>
                <w:szCs w:val="24"/>
                <w:lang w:eastAsia="pl-PL"/>
              </w:rPr>
              <w:t xml:space="preserve"> 3"</w:t>
            </w:r>
          </w:p>
        </w:tc>
        <w:tc>
          <w:tcPr>
            <w:tcW w:w="1276" w:type="dxa"/>
            <w:shd w:val="clear" w:color="auto" w:fill="auto"/>
            <w:vAlign w:val="center"/>
          </w:tcPr>
          <w:p w14:paraId="2E6C7411"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6</w:t>
            </w:r>
          </w:p>
        </w:tc>
        <w:tc>
          <w:tcPr>
            <w:tcW w:w="1177" w:type="dxa"/>
            <w:shd w:val="clear" w:color="auto" w:fill="auto"/>
            <w:vAlign w:val="center"/>
          </w:tcPr>
          <w:p w14:paraId="11AD75F0"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3</w:t>
            </w:r>
          </w:p>
        </w:tc>
      </w:tr>
      <w:tr w:rsidR="00F1362D" w:rsidRPr="00F1362D" w14:paraId="6EC55F1F" w14:textId="77777777" w:rsidTr="004F6BCC">
        <w:trPr>
          <w:cantSplit/>
          <w:trHeight w:val="170"/>
        </w:trPr>
        <w:tc>
          <w:tcPr>
            <w:tcW w:w="497" w:type="dxa"/>
            <w:shd w:val="clear" w:color="auto" w:fill="FFFFFF"/>
            <w:vAlign w:val="center"/>
          </w:tcPr>
          <w:p w14:paraId="71400350"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3FCC1756"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13A82113"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H39-G</w:t>
            </w:r>
          </w:p>
        </w:tc>
        <w:tc>
          <w:tcPr>
            <w:tcW w:w="3117" w:type="dxa"/>
            <w:shd w:val="clear" w:color="auto" w:fill="auto"/>
            <w:vAlign w:val="center"/>
          </w:tcPr>
          <w:p w14:paraId="34099FC8"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Wentylator muldy MD1800 o mocy silnika 2,5 kW</w:t>
            </w:r>
          </w:p>
        </w:tc>
        <w:tc>
          <w:tcPr>
            <w:tcW w:w="1276" w:type="dxa"/>
            <w:shd w:val="clear" w:color="auto" w:fill="auto"/>
            <w:vAlign w:val="center"/>
          </w:tcPr>
          <w:p w14:paraId="7043993D"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10</w:t>
            </w:r>
          </w:p>
        </w:tc>
        <w:tc>
          <w:tcPr>
            <w:tcW w:w="1177" w:type="dxa"/>
            <w:shd w:val="clear" w:color="auto" w:fill="auto"/>
            <w:vAlign w:val="center"/>
          </w:tcPr>
          <w:p w14:paraId="6C5AB457"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r>
      <w:tr w:rsidR="00F1362D" w:rsidRPr="00F1362D" w14:paraId="36FFAE85" w14:textId="77777777" w:rsidTr="004F6BCC">
        <w:trPr>
          <w:cantSplit/>
          <w:trHeight w:val="170"/>
        </w:trPr>
        <w:tc>
          <w:tcPr>
            <w:tcW w:w="497" w:type="dxa"/>
            <w:shd w:val="clear" w:color="auto" w:fill="FFFFFF"/>
            <w:vAlign w:val="center"/>
          </w:tcPr>
          <w:p w14:paraId="24DF094C"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1B7464C8"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5B4AFAA9"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H40-G</w:t>
            </w:r>
          </w:p>
        </w:tc>
        <w:tc>
          <w:tcPr>
            <w:tcW w:w="3117" w:type="dxa"/>
            <w:shd w:val="clear" w:color="auto" w:fill="auto"/>
            <w:vAlign w:val="center"/>
          </w:tcPr>
          <w:p w14:paraId="667F1376"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Wentylator muldy MD1900 o mocy silnika 2,5 kW</w:t>
            </w:r>
          </w:p>
        </w:tc>
        <w:tc>
          <w:tcPr>
            <w:tcW w:w="1276" w:type="dxa"/>
            <w:shd w:val="clear" w:color="auto" w:fill="auto"/>
            <w:vAlign w:val="center"/>
          </w:tcPr>
          <w:p w14:paraId="341A8F8D"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10</w:t>
            </w:r>
          </w:p>
        </w:tc>
        <w:tc>
          <w:tcPr>
            <w:tcW w:w="1177" w:type="dxa"/>
            <w:shd w:val="clear" w:color="auto" w:fill="auto"/>
            <w:vAlign w:val="center"/>
          </w:tcPr>
          <w:p w14:paraId="7A01ED76"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r>
      <w:tr w:rsidR="00F1362D" w:rsidRPr="00F1362D" w14:paraId="30F14E6A" w14:textId="77777777" w:rsidTr="004F6BCC">
        <w:trPr>
          <w:cantSplit/>
          <w:trHeight w:val="170"/>
        </w:trPr>
        <w:tc>
          <w:tcPr>
            <w:tcW w:w="497" w:type="dxa"/>
            <w:shd w:val="clear" w:color="auto" w:fill="FFFFFF"/>
            <w:vAlign w:val="center"/>
          </w:tcPr>
          <w:p w14:paraId="09D6F877"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1706A009"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74363296"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H41-G</w:t>
            </w:r>
          </w:p>
        </w:tc>
        <w:tc>
          <w:tcPr>
            <w:tcW w:w="3117" w:type="dxa"/>
            <w:shd w:val="clear" w:color="auto" w:fill="auto"/>
            <w:vAlign w:val="center"/>
          </w:tcPr>
          <w:p w14:paraId="5E3FA2F8"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Podajnik ślimakowy muldy MD1800 o mocy silnika 2,5 kW</w:t>
            </w:r>
          </w:p>
        </w:tc>
        <w:tc>
          <w:tcPr>
            <w:tcW w:w="1276" w:type="dxa"/>
            <w:shd w:val="clear" w:color="auto" w:fill="auto"/>
            <w:vAlign w:val="center"/>
          </w:tcPr>
          <w:p w14:paraId="4A5BF54F"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10</w:t>
            </w:r>
          </w:p>
        </w:tc>
        <w:tc>
          <w:tcPr>
            <w:tcW w:w="1177" w:type="dxa"/>
            <w:shd w:val="clear" w:color="auto" w:fill="auto"/>
            <w:vAlign w:val="center"/>
          </w:tcPr>
          <w:p w14:paraId="44DEC325"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r>
      <w:tr w:rsidR="00F1362D" w:rsidRPr="00F1362D" w14:paraId="6504D8FF" w14:textId="77777777" w:rsidTr="004F6BCC">
        <w:trPr>
          <w:cantSplit/>
          <w:trHeight w:val="170"/>
        </w:trPr>
        <w:tc>
          <w:tcPr>
            <w:tcW w:w="497" w:type="dxa"/>
            <w:shd w:val="clear" w:color="auto" w:fill="FFFFFF"/>
            <w:vAlign w:val="center"/>
          </w:tcPr>
          <w:p w14:paraId="345A0888"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D0622F1"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6F777A13"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H42-G</w:t>
            </w:r>
          </w:p>
        </w:tc>
        <w:tc>
          <w:tcPr>
            <w:tcW w:w="3117" w:type="dxa"/>
            <w:shd w:val="clear" w:color="auto" w:fill="auto"/>
            <w:vAlign w:val="center"/>
          </w:tcPr>
          <w:p w14:paraId="559314ED"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Podajnik ślimakowy muldy MD1900 o mocy silnika 2,5 kW</w:t>
            </w:r>
          </w:p>
        </w:tc>
        <w:tc>
          <w:tcPr>
            <w:tcW w:w="1276" w:type="dxa"/>
            <w:shd w:val="clear" w:color="auto" w:fill="auto"/>
            <w:vAlign w:val="center"/>
          </w:tcPr>
          <w:p w14:paraId="0696A2D7"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10</w:t>
            </w:r>
          </w:p>
        </w:tc>
        <w:tc>
          <w:tcPr>
            <w:tcW w:w="1177" w:type="dxa"/>
            <w:shd w:val="clear" w:color="auto" w:fill="auto"/>
            <w:vAlign w:val="center"/>
          </w:tcPr>
          <w:p w14:paraId="5BF1C44E"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r>
      <w:tr w:rsidR="00F1362D" w:rsidRPr="00F1362D" w14:paraId="4BB5E675" w14:textId="77777777" w:rsidTr="004F6BCC">
        <w:trPr>
          <w:cantSplit/>
          <w:trHeight w:val="170"/>
        </w:trPr>
        <w:tc>
          <w:tcPr>
            <w:tcW w:w="497" w:type="dxa"/>
            <w:shd w:val="clear" w:color="auto" w:fill="FFFFFF"/>
            <w:vAlign w:val="center"/>
          </w:tcPr>
          <w:p w14:paraId="0605A7BA"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22002C11"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7BA74311"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H43-G</w:t>
            </w:r>
          </w:p>
        </w:tc>
        <w:tc>
          <w:tcPr>
            <w:tcW w:w="3117" w:type="dxa"/>
            <w:shd w:val="clear" w:color="auto" w:fill="auto"/>
            <w:vAlign w:val="center"/>
          </w:tcPr>
          <w:p w14:paraId="5AC4DA89"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Wciągnik big-</w:t>
            </w:r>
            <w:proofErr w:type="spellStart"/>
            <w:r w:rsidRPr="00F1362D">
              <w:rPr>
                <w:rFonts w:ascii="Calibri" w:eastAsia="Times New Roman" w:hAnsi="Calibri" w:cs="Calibri"/>
                <w:sz w:val="22"/>
                <w:szCs w:val="24"/>
                <w:lang w:eastAsia="pl-PL"/>
              </w:rPr>
              <w:t>bagów</w:t>
            </w:r>
            <w:proofErr w:type="spellEnd"/>
            <w:r w:rsidRPr="00F1362D">
              <w:rPr>
                <w:rFonts w:ascii="Calibri" w:eastAsia="Times New Roman" w:hAnsi="Calibri" w:cs="Calibri"/>
                <w:sz w:val="22"/>
                <w:szCs w:val="24"/>
                <w:lang w:eastAsia="pl-PL"/>
              </w:rPr>
              <w:t xml:space="preserve"> muldy MD1800 o mocy silnika 2,3 kW</w:t>
            </w:r>
          </w:p>
        </w:tc>
        <w:tc>
          <w:tcPr>
            <w:tcW w:w="1276" w:type="dxa"/>
            <w:shd w:val="clear" w:color="auto" w:fill="auto"/>
            <w:vAlign w:val="center"/>
          </w:tcPr>
          <w:p w14:paraId="4D00A13F"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c>
          <w:tcPr>
            <w:tcW w:w="1177" w:type="dxa"/>
            <w:shd w:val="clear" w:color="auto" w:fill="auto"/>
            <w:vAlign w:val="center"/>
          </w:tcPr>
          <w:p w14:paraId="2C36C1CF"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4</w:t>
            </w:r>
          </w:p>
        </w:tc>
      </w:tr>
      <w:tr w:rsidR="00F1362D" w:rsidRPr="00F1362D" w14:paraId="5448D069" w14:textId="77777777" w:rsidTr="004F6BCC">
        <w:trPr>
          <w:cantSplit/>
          <w:trHeight w:val="170"/>
        </w:trPr>
        <w:tc>
          <w:tcPr>
            <w:tcW w:w="497" w:type="dxa"/>
            <w:shd w:val="clear" w:color="auto" w:fill="FFFFFF"/>
            <w:vAlign w:val="center"/>
          </w:tcPr>
          <w:p w14:paraId="1C57028E"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5109B237"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7C06BD65"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H44-G</w:t>
            </w:r>
          </w:p>
        </w:tc>
        <w:tc>
          <w:tcPr>
            <w:tcW w:w="3117" w:type="dxa"/>
            <w:shd w:val="clear" w:color="auto" w:fill="auto"/>
            <w:vAlign w:val="center"/>
          </w:tcPr>
          <w:p w14:paraId="299CCE98"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Wciągnik big-</w:t>
            </w:r>
            <w:proofErr w:type="spellStart"/>
            <w:r w:rsidRPr="00F1362D">
              <w:rPr>
                <w:rFonts w:ascii="Calibri" w:eastAsia="Times New Roman" w:hAnsi="Calibri" w:cs="Calibri"/>
                <w:sz w:val="22"/>
                <w:szCs w:val="24"/>
                <w:lang w:eastAsia="pl-PL"/>
              </w:rPr>
              <w:t>bagów</w:t>
            </w:r>
            <w:proofErr w:type="spellEnd"/>
            <w:r w:rsidRPr="00F1362D">
              <w:rPr>
                <w:rFonts w:ascii="Calibri" w:eastAsia="Times New Roman" w:hAnsi="Calibri" w:cs="Calibri"/>
                <w:sz w:val="22"/>
                <w:szCs w:val="24"/>
                <w:lang w:eastAsia="pl-PL"/>
              </w:rPr>
              <w:t xml:space="preserve"> muldy MD1900 o mocy silnika 2,3 kW</w:t>
            </w:r>
          </w:p>
        </w:tc>
        <w:tc>
          <w:tcPr>
            <w:tcW w:w="1276" w:type="dxa"/>
            <w:shd w:val="clear" w:color="auto" w:fill="auto"/>
            <w:vAlign w:val="center"/>
          </w:tcPr>
          <w:p w14:paraId="7FAE5D47"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c>
          <w:tcPr>
            <w:tcW w:w="1177" w:type="dxa"/>
            <w:shd w:val="clear" w:color="auto" w:fill="auto"/>
            <w:vAlign w:val="center"/>
          </w:tcPr>
          <w:p w14:paraId="5F3D789C"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4</w:t>
            </w:r>
          </w:p>
        </w:tc>
      </w:tr>
      <w:tr w:rsidR="00F1362D" w:rsidRPr="00F1362D" w14:paraId="43A8F54E" w14:textId="77777777" w:rsidTr="004F6BCC">
        <w:trPr>
          <w:cantSplit/>
          <w:trHeight w:val="170"/>
        </w:trPr>
        <w:tc>
          <w:tcPr>
            <w:tcW w:w="497" w:type="dxa"/>
            <w:shd w:val="clear" w:color="auto" w:fill="FFFFFF"/>
            <w:vAlign w:val="center"/>
          </w:tcPr>
          <w:p w14:paraId="087040E3"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5575F7CA"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29AFEA7C"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H45-G</w:t>
            </w:r>
          </w:p>
        </w:tc>
        <w:tc>
          <w:tcPr>
            <w:tcW w:w="3117" w:type="dxa"/>
            <w:shd w:val="clear" w:color="auto" w:fill="auto"/>
            <w:vAlign w:val="center"/>
          </w:tcPr>
          <w:p w14:paraId="5CC35250"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 xml:space="preserve">Mieszadło mieszalnika </w:t>
            </w:r>
            <w:proofErr w:type="spellStart"/>
            <w:r w:rsidRPr="00F1362D">
              <w:rPr>
                <w:rFonts w:ascii="Calibri" w:eastAsia="Times New Roman" w:hAnsi="Calibri" w:cs="Calibri"/>
                <w:sz w:val="22"/>
                <w:szCs w:val="24"/>
                <w:lang w:eastAsia="pl-PL"/>
              </w:rPr>
              <w:t>formulacji</w:t>
            </w:r>
            <w:proofErr w:type="spellEnd"/>
            <w:r w:rsidRPr="00F1362D">
              <w:rPr>
                <w:rFonts w:ascii="Calibri" w:eastAsia="Times New Roman" w:hAnsi="Calibri" w:cs="Calibri"/>
                <w:sz w:val="22"/>
                <w:szCs w:val="24"/>
                <w:lang w:eastAsia="pl-PL"/>
              </w:rPr>
              <w:t xml:space="preserve"> M-20, 7,5 kW</w:t>
            </w:r>
          </w:p>
        </w:tc>
        <w:tc>
          <w:tcPr>
            <w:tcW w:w="1276" w:type="dxa"/>
            <w:shd w:val="clear" w:color="auto" w:fill="auto"/>
            <w:vAlign w:val="center"/>
          </w:tcPr>
          <w:p w14:paraId="4C39BAE7"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16</w:t>
            </w:r>
          </w:p>
        </w:tc>
        <w:tc>
          <w:tcPr>
            <w:tcW w:w="1177" w:type="dxa"/>
            <w:shd w:val="clear" w:color="auto" w:fill="auto"/>
            <w:vAlign w:val="center"/>
          </w:tcPr>
          <w:p w14:paraId="5DC402B6"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r>
      <w:tr w:rsidR="00F1362D" w:rsidRPr="00F1362D" w14:paraId="3EE9164F" w14:textId="77777777" w:rsidTr="004F6BCC">
        <w:trPr>
          <w:cantSplit/>
          <w:trHeight w:val="170"/>
        </w:trPr>
        <w:tc>
          <w:tcPr>
            <w:tcW w:w="497" w:type="dxa"/>
            <w:shd w:val="clear" w:color="auto" w:fill="FFFFFF"/>
            <w:vAlign w:val="center"/>
          </w:tcPr>
          <w:p w14:paraId="43D78E79"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3F818954"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677E3F65"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H46-G</w:t>
            </w:r>
          </w:p>
        </w:tc>
        <w:tc>
          <w:tcPr>
            <w:tcW w:w="3117" w:type="dxa"/>
            <w:shd w:val="clear" w:color="auto" w:fill="auto"/>
            <w:vAlign w:val="center"/>
          </w:tcPr>
          <w:p w14:paraId="7152E466"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 xml:space="preserve">Mieszadło mieszalnika </w:t>
            </w:r>
            <w:proofErr w:type="spellStart"/>
            <w:r w:rsidRPr="00F1362D">
              <w:rPr>
                <w:rFonts w:ascii="Calibri" w:eastAsia="Times New Roman" w:hAnsi="Calibri" w:cs="Calibri"/>
                <w:sz w:val="22"/>
                <w:szCs w:val="24"/>
                <w:lang w:eastAsia="pl-PL"/>
              </w:rPr>
              <w:t>antypieniaczy</w:t>
            </w:r>
            <w:proofErr w:type="spellEnd"/>
            <w:r w:rsidRPr="00F1362D">
              <w:rPr>
                <w:rFonts w:ascii="Calibri" w:eastAsia="Times New Roman" w:hAnsi="Calibri" w:cs="Calibri"/>
                <w:sz w:val="22"/>
                <w:szCs w:val="24"/>
                <w:lang w:eastAsia="pl-PL"/>
              </w:rPr>
              <w:t xml:space="preserve"> M1700, 4 kW</w:t>
            </w:r>
          </w:p>
        </w:tc>
        <w:tc>
          <w:tcPr>
            <w:tcW w:w="1276" w:type="dxa"/>
            <w:shd w:val="clear" w:color="auto" w:fill="auto"/>
            <w:vAlign w:val="center"/>
          </w:tcPr>
          <w:p w14:paraId="14110DAD"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2</w:t>
            </w:r>
          </w:p>
        </w:tc>
        <w:tc>
          <w:tcPr>
            <w:tcW w:w="1177" w:type="dxa"/>
            <w:shd w:val="clear" w:color="auto" w:fill="auto"/>
            <w:vAlign w:val="center"/>
          </w:tcPr>
          <w:p w14:paraId="6D46599F"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w:t>
            </w:r>
          </w:p>
        </w:tc>
      </w:tr>
      <w:tr w:rsidR="00F1362D" w:rsidRPr="00F1362D" w14:paraId="786B6153" w14:textId="77777777" w:rsidTr="004F6BCC">
        <w:trPr>
          <w:cantSplit/>
          <w:trHeight w:val="170"/>
        </w:trPr>
        <w:tc>
          <w:tcPr>
            <w:tcW w:w="497" w:type="dxa"/>
            <w:shd w:val="clear" w:color="auto" w:fill="FFFFFF"/>
            <w:vAlign w:val="center"/>
          </w:tcPr>
          <w:p w14:paraId="0F099DC2"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EF5D2C5"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37A3D1B8"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H47-G</w:t>
            </w:r>
          </w:p>
        </w:tc>
        <w:tc>
          <w:tcPr>
            <w:tcW w:w="3117" w:type="dxa"/>
            <w:shd w:val="clear" w:color="auto" w:fill="auto"/>
            <w:vAlign w:val="center"/>
          </w:tcPr>
          <w:p w14:paraId="22B146F4"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 xml:space="preserve">Pompa P1750 membranowa </w:t>
            </w:r>
            <w:proofErr w:type="spellStart"/>
            <w:r w:rsidRPr="00F1362D">
              <w:rPr>
                <w:rFonts w:ascii="Calibri" w:eastAsia="Times New Roman" w:hAnsi="Calibri" w:cs="Calibri"/>
                <w:sz w:val="22"/>
                <w:szCs w:val="24"/>
                <w:lang w:eastAsia="pl-PL"/>
              </w:rPr>
              <w:t>antypieniacza</w:t>
            </w:r>
            <w:proofErr w:type="spellEnd"/>
          </w:p>
        </w:tc>
        <w:tc>
          <w:tcPr>
            <w:tcW w:w="1276" w:type="dxa"/>
            <w:shd w:val="clear" w:color="auto" w:fill="auto"/>
            <w:vAlign w:val="center"/>
          </w:tcPr>
          <w:p w14:paraId="05FBC095"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2</w:t>
            </w:r>
          </w:p>
        </w:tc>
        <w:tc>
          <w:tcPr>
            <w:tcW w:w="1177" w:type="dxa"/>
            <w:shd w:val="clear" w:color="auto" w:fill="auto"/>
            <w:vAlign w:val="center"/>
          </w:tcPr>
          <w:p w14:paraId="2617C19D"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w:t>
            </w:r>
          </w:p>
        </w:tc>
      </w:tr>
      <w:tr w:rsidR="00F1362D" w:rsidRPr="00F1362D" w14:paraId="4C20E03A" w14:textId="77777777" w:rsidTr="004F6BCC">
        <w:trPr>
          <w:cantSplit/>
          <w:trHeight w:val="170"/>
        </w:trPr>
        <w:tc>
          <w:tcPr>
            <w:tcW w:w="497" w:type="dxa"/>
            <w:shd w:val="clear" w:color="auto" w:fill="FFFFFF"/>
            <w:vAlign w:val="center"/>
          </w:tcPr>
          <w:p w14:paraId="4A819D52"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697D297B"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01AD3399"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H48-G</w:t>
            </w:r>
          </w:p>
        </w:tc>
        <w:tc>
          <w:tcPr>
            <w:tcW w:w="3117" w:type="dxa"/>
            <w:shd w:val="clear" w:color="auto" w:fill="auto"/>
            <w:vAlign w:val="center"/>
          </w:tcPr>
          <w:p w14:paraId="6CA114E0" w14:textId="77777777" w:rsidR="00F1362D" w:rsidRPr="00F1362D" w:rsidRDefault="00F1362D" w:rsidP="00F1362D">
            <w:pPr>
              <w:spacing w:after="0" w:line="240" w:lineRule="auto"/>
              <w:jc w:val="center"/>
              <w:rPr>
                <w:rFonts w:ascii="Calibri" w:eastAsia="Times New Roman" w:hAnsi="Calibri" w:cs="Calibri"/>
                <w:sz w:val="22"/>
                <w:szCs w:val="24"/>
                <w:lang w:eastAsia="pl-PL"/>
              </w:rPr>
            </w:pPr>
            <w:proofErr w:type="spellStart"/>
            <w:r w:rsidRPr="00F1362D">
              <w:rPr>
                <w:rFonts w:ascii="Calibri" w:eastAsia="Times New Roman" w:hAnsi="Calibri" w:cs="Calibri"/>
                <w:sz w:val="22"/>
                <w:szCs w:val="24"/>
                <w:lang w:eastAsia="pl-PL"/>
              </w:rPr>
              <w:t>Chiller</w:t>
            </w:r>
            <w:proofErr w:type="spellEnd"/>
            <w:r w:rsidRPr="00F1362D">
              <w:rPr>
                <w:rFonts w:ascii="Calibri" w:eastAsia="Times New Roman" w:hAnsi="Calibri" w:cs="Calibri"/>
                <w:sz w:val="22"/>
                <w:szCs w:val="24"/>
                <w:lang w:eastAsia="pl-PL"/>
              </w:rPr>
              <w:t xml:space="preserve"> – chłodnica, 66,6 kW</w:t>
            </w:r>
          </w:p>
        </w:tc>
        <w:tc>
          <w:tcPr>
            <w:tcW w:w="1276" w:type="dxa"/>
            <w:shd w:val="clear" w:color="auto" w:fill="auto"/>
            <w:vAlign w:val="center"/>
          </w:tcPr>
          <w:p w14:paraId="7AAABA3A"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16</w:t>
            </w:r>
          </w:p>
        </w:tc>
        <w:tc>
          <w:tcPr>
            <w:tcW w:w="1177" w:type="dxa"/>
            <w:shd w:val="clear" w:color="auto" w:fill="auto"/>
            <w:vAlign w:val="center"/>
          </w:tcPr>
          <w:p w14:paraId="02B746B9" w14:textId="77777777" w:rsidR="00F1362D" w:rsidRPr="00F1362D" w:rsidRDefault="00F1362D" w:rsidP="00F1362D">
            <w:pPr>
              <w:spacing w:after="0" w:line="240" w:lineRule="auto"/>
              <w:contextualSpacing/>
              <w:jc w:val="center"/>
              <w:rPr>
                <w:rFonts w:ascii="Calibri" w:eastAsia="Times New Roman" w:hAnsi="Calibri" w:cs="Calibri"/>
                <w:sz w:val="22"/>
                <w:szCs w:val="24"/>
                <w:lang w:eastAsia="pl-PL"/>
              </w:rPr>
            </w:pPr>
            <w:r w:rsidRPr="00F1362D">
              <w:rPr>
                <w:rFonts w:ascii="Calibri" w:eastAsia="Times New Roman" w:hAnsi="Calibri" w:cs="Calibri"/>
                <w:sz w:val="22"/>
                <w:szCs w:val="24"/>
                <w:lang w:eastAsia="pl-PL"/>
              </w:rPr>
              <w:t>8</w:t>
            </w:r>
          </w:p>
        </w:tc>
      </w:tr>
      <w:tr w:rsidR="00F1362D" w:rsidRPr="00F1362D" w14:paraId="1FC85780" w14:textId="77777777" w:rsidTr="004F6BCC">
        <w:trPr>
          <w:cantSplit/>
          <w:trHeight w:val="170"/>
        </w:trPr>
        <w:tc>
          <w:tcPr>
            <w:tcW w:w="497" w:type="dxa"/>
            <w:shd w:val="clear" w:color="auto" w:fill="FFFFFF"/>
            <w:vAlign w:val="center"/>
          </w:tcPr>
          <w:p w14:paraId="2446F3AE"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50FF2630"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6768E051" w14:textId="77777777" w:rsidR="00F1362D" w:rsidRPr="00F1362D" w:rsidRDefault="00F1362D" w:rsidP="00F1362D">
            <w:pPr>
              <w:spacing w:after="0" w:line="240" w:lineRule="auto"/>
              <w:jc w:val="center"/>
              <w:rPr>
                <w:rFonts w:eastAsia="Times New Roman" w:cs="Arial"/>
                <w:b/>
                <w:sz w:val="22"/>
                <w:lang w:eastAsia="pl-PL"/>
              </w:rPr>
            </w:pPr>
            <w:r w:rsidRPr="00F1362D">
              <w:rPr>
                <w:rFonts w:ascii="Calibri" w:eastAsia="Times New Roman" w:hAnsi="Calibri" w:cs="Calibri"/>
                <w:sz w:val="22"/>
                <w:szCs w:val="24"/>
                <w:lang w:eastAsia="pl-PL"/>
              </w:rPr>
              <w:t>H49-G</w:t>
            </w:r>
          </w:p>
        </w:tc>
        <w:tc>
          <w:tcPr>
            <w:tcW w:w="3117" w:type="dxa"/>
            <w:shd w:val="clear" w:color="auto" w:fill="auto"/>
            <w:vAlign w:val="center"/>
          </w:tcPr>
          <w:p w14:paraId="3D727E4F" w14:textId="77777777" w:rsidR="00F1362D" w:rsidRPr="00F1362D" w:rsidRDefault="00F1362D" w:rsidP="00F1362D">
            <w:pPr>
              <w:spacing w:after="0" w:line="240" w:lineRule="auto"/>
              <w:jc w:val="center"/>
              <w:rPr>
                <w:rFonts w:eastAsia="Times New Roman" w:cs="Arial"/>
                <w:sz w:val="22"/>
                <w:lang w:eastAsia="pl-PL"/>
              </w:rPr>
            </w:pPr>
            <w:r w:rsidRPr="00F1362D">
              <w:rPr>
                <w:rFonts w:ascii="Calibri" w:eastAsia="Times New Roman" w:hAnsi="Calibri" w:cs="Calibri"/>
                <w:sz w:val="22"/>
                <w:szCs w:val="24"/>
                <w:lang w:eastAsia="pl-PL"/>
              </w:rPr>
              <w:t xml:space="preserve">Pompa cyrkulacyjna M-21 mieszalnika </w:t>
            </w:r>
            <w:proofErr w:type="spellStart"/>
            <w:r w:rsidRPr="00F1362D">
              <w:rPr>
                <w:rFonts w:ascii="Calibri" w:eastAsia="Times New Roman" w:hAnsi="Calibri" w:cs="Calibri"/>
                <w:sz w:val="22"/>
                <w:szCs w:val="24"/>
                <w:lang w:eastAsia="pl-PL"/>
              </w:rPr>
              <w:t>formulacji</w:t>
            </w:r>
            <w:proofErr w:type="spellEnd"/>
            <w:r w:rsidRPr="00F1362D">
              <w:rPr>
                <w:rFonts w:ascii="Calibri" w:eastAsia="Times New Roman" w:hAnsi="Calibri" w:cs="Calibri"/>
                <w:sz w:val="22"/>
                <w:szCs w:val="24"/>
                <w:lang w:eastAsia="pl-PL"/>
              </w:rPr>
              <w:t xml:space="preserve"> M-20, 11 kW</w:t>
            </w:r>
          </w:p>
        </w:tc>
        <w:tc>
          <w:tcPr>
            <w:tcW w:w="1276" w:type="dxa"/>
            <w:shd w:val="clear" w:color="auto" w:fill="auto"/>
            <w:vAlign w:val="center"/>
          </w:tcPr>
          <w:p w14:paraId="6C647257"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16</w:t>
            </w:r>
          </w:p>
        </w:tc>
        <w:tc>
          <w:tcPr>
            <w:tcW w:w="1177" w:type="dxa"/>
            <w:shd w:val="clear" w:color="auto" w:fill="auto"/>
            <w:vAlign w:val="center"/>
          </w:tcPr>
          <w:p w14:paraId="6483650C" w14:textId="77777777" w:rsidR="00F1362D" w:rsidRPr="00F1362D" w:rsidRDefault="00F1362D" w:rsidP="00F1362D">
            <w:pPr>
              <w:spacing w:after="0" w:line="240" w:lineRule="auto"/>
              <w:contextualSpacing/>
              <w:jc w:val="center"/>
              <w:rPr>
                <w:rFonts w:eastAsia="Times New Roman" w:cs="Arial"/>
                <w:sz w:val="22"/>
                <w:lang w:eastAsia="pl-PL"/>
              </w:rPr>
            </w:pPr>
            <w:r w:rsidRPr="00F1362D">
              <w:rPr>
                <w:rFonts w:ascii="Calibri" w:eastAsia="Times New Roman" w:hAnsi="Calibri" w:cs="Calibri"/>
                <w:sz w:val="22"/>
                <w:szCs w:val="24"/>
                <w:lang w:eastAsia="pl-PL"/>
              </w:rPr>
              <w:t>8</w:t>
            </w:r>
          </w:p>
        </w:tc>
      </w:tr>
      <w:tr w:rsidR="00F1362D" w:rsidRPr="00F1362D" w14:paraId="3906C548" w14:textId="77777777" w:rsidTr="004F6BCC">
        <w:trPr>
          <w:cantSplit/>
          <w:trHeight w:val="170"/>
        </w:trPr>
        <w:tc>
          <w:tcPr>
            <w:tcW w:w="497" w:type="dxa"/>
            <w:shd w:val="clear" w:color="auto" w:fill="FFFFFF"/>
            <w:vAlign w:val="center"/>
          </w:tcPr>
          <w:p w14:paraId="63D190AE"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val="restart"/>
            <w:shd w:val="clear" w:color="auto" w:fill="FFFFFF"/>
            <w:vAlign w:val="center"/>
          </w:tcPr>
          <w:p w14:paraId="79A8527A"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49710868" w14:textId="77777777" w:rsidR="00F1362D" w:rsidRPr="00F1362D" w:rsidRDefault="00F1362D" w:rsidP="00F1362D">
            <w:pPr>
              <w:spacing w:after="0" w:line="240" w:lineRule="auto"/>
              <w:jc w:val="center"/>
              <w:rPr>
                <w:rFonts w:eastAsia="Times New Roman" w:cs="Calibri"/>
                <w:sz w:val="18"/>
                <w:szCs w:val="18"/>
                <w:lang w:eastAsia="pl-PL"/>
              </w:rPr>
            </w:pPr>
            <w:r w:rsidRPr="00F1362D">
              <w:rPr>
                <w:rFonts w:ascii="Calibri" w:eastAsia="Times New Roman" w:hAnsi="Calibri" w:cs="Calibri"/>
                <w:sz w:val="22"/>
                <w:szCs w:val="24"/>
                <w:lang w:eastAsia="pl-PL"/>
              </w:rPr>
              <w:t>H50-G</w:t>
            </w:r>
          </w:p>
        </w:tc>
        <w:tc>
          <w:tcPr>
            <w:tcW w:w="3117" w:type="dxa"/>
            <w:shd w:val="clear" w:color="auto" w:fill="auto"/>
            <w:vAlign w:val="center"/>
          </w:tcPr>
          <w:p w14:paraId="105C61D0" w14:textId="77777777" w:rsidR="00F1362D" w:rsidRPr="00F1362D" w:rsidRDefault="00F1362D" w:rsidP="00F1362D">
            <w:pPr>
              <w:spacing w:after="0" w:line="240" w:lineRule="auto"/>
              <w:jc w:val="center"/>
              <w:rPr>
                <w:rFonts w:eastAsia="Times New Roman" w:cs="Calibri"/>
                <w:sz w:val="18"/>
                <w:szCs w:val="18"/>
                <w:lang w:eastAsia="pl-PL"/>
              </w:rPr>
            </w:pPr>
            <w:r w:rsidRPr="00F1362D">
              <w:rPr>
                <w:rFonts w:ascii="Calibri" w:eastAsia="Times New Roman" w:hAnsi="Calibri" w:cs="Calibri"/>
                <w:sz w:val="22"/>
                <w:szCs w:val="24"/>
                <w:lang w:eastAsia="pl-PL"/>
              </w:rPr>
              <w:t>Pompa P-32 obiegowa zbiorników produktu B31/A, B, C, 5,5 kW</w:t>
            </w:r>
          </w:p>
        </w:tc>
        <w:tc>
          <w:tcPr>
            <w:tcW w:w="1276" w:type="dxa"/>
            <w:shd w:val="clear" w:color="auto" w:fill="auto"/>
            <w:vAlign w:val="center"/>
          </w:tcPr>
          <w:p w14:paraId="43212ED8" w14:textId="77777777" w:rsidR="00F1362D" w:rsidRPr="00F1362D" w:rsidRDefault="00F1362D" w:rsidP="00F1362D">
            <w:pPr>
              <w:spacing w:after="0" w:line="240" w:lineRule="auto"/>
              <w:contextualSpacing/>
              <w:jc w:val="center"/>
              <w:rPr>
                <w:rFonts w:eastAsia="Times New Roman" w:cs="Calibri"/>
                <w:sz w:val="18"/>
                <w:szCs w:val="18"/>
                <w:lang w:eastAsia="pl-PL"/>
              </w:rPr>
            </w:pPr>
            <w:r w:rsidRPr="00F1362D">
              <w:rPr>
                <w:rFonts w:ascii="Calibri" w:eastAsia="Times New Roman" w:hAnsi="Calibri" w:cs="Calibri"/>
                <w:sz w:val="22"/>
                <w:szCs w:val="24"/>
                <w:lang w:eastAsia="pl-PL"/>
              </w:rPr>
              <w:t>8</w:t>
            </w:r>
          </w:p>
        </w:tc>
        <w:tc>
          <w:tcPr>
            <w:tcW w:w="1177" w:type="dxa"/>
            <w:shd w:val="clear" w:color="auto" w:fill="auto"/>
            <w:vAlign w:val="center"/>
          </w:tcPr>
          <w:p w14:paraId="6B0EFCD7" w14:textId="77777777" w:rsidR="00F1362D" w:rsidRPr="00F1362D" w:rsidRDefault="00F1362D" w:rsidP="00F1362D">
            <w:pPr>
              <w:spacing w:after="0" w:line="240" w:lineRule="auto"/>
              <w:contextualSpacing/>
              <w:jc w:val="center"/>
              <w:rPr>
                <w:rFonts w:eastAsia="Times New Roman" w:cs="Calibri"/>
                <w:sz w:val="18"/>
                <w:szCs w:val="18"/>
                <w:lang w:eastAsia="pl-PL"/>
              </w:rPr>
            </w:pPr>
            <w:r w:rsidRPr="00F1362D">
              <w:rPr>
                <w:rFonts w:ascii="Calibri" w:eastAsia="Times New Roman" w:hAnsi="Calibri" w:cs="Calibri"/>
                <w:sz w:val="22"/>
                <w:szCs w:val="24"/>
                <w:lang w:eastAsia="pl-PL"/>
              </w:rPr>
              <w:t>4</w:t>
            </w:r>
          </w:p>
        </w:tc>
      </w:tr>
      <w:tr w:rsidR="00F1362D" w:rsidRPr="00F1362D" w14:paraId="3C5E70E3" w14:textId="77777777" w:rsidTr="004F6BCC">
        <w:trPr>
          <w:cantSplit/>
          <w:trHeight w:val="170"/>
        </w:trPr>
        <w:tc>
          <w:tcPr>
            <w:tcW w:w="497" w:type="dxa"/>
            <w:shd w:val="clear" w:color="auto" w:fill="FFFFFF"/>
            <w:vAlign w:val="center"/>
          </w:tcPr>
          <w:p w14:paraId="53CB3AB0" w14:textId="77777777" w:rsidR="00F1362D" w:rsidRPr="00F1362D" w:rsidRDefault="00F1362D">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3697627B" w14:textId="77777777" w:rsidR="00F1362D" w:rsidRPr="00F1362D" w:rsidRDefault="00F1362D" w:rsidP="00F1362D">
            <w:pPr>
              <w:spacing w:after="0" w:line="240" w:lineRule="auto"/>
              <w:jc w:val="center"/>
              <w:rPr>
                <w:rFonts w:eastAsia="Times New Roman" w:cs="Arial"/>
                <w:sz w:val="22"/>
                <w:lang w:eastAsia="pl-PL"/>
              </w:rPr>
            </w:pPr>
          </w:p>
        </w:tc>
        <w:tc>
          <w:tcPr>
            <w:tcW w:w="1225" w:type="dxa"/>
            <w:shd w:val="clear" w:color="auto" w:fill="auto"/>
            <w:vAlign w:val="center"/>
          </w:tcPr>
          <w:p w14:paraId="68A9DBC7" w14:textId="77777777" w:rsidR="00F1362D" w:rsidRPr="00F1362D" w:rsidRDefault="00F1362D" w:rsidP="00F1362D">
            <w:pPr>
              <w:spacing w:after="0" w:line="240" w:lineRule="auto"/>
              <w:jc w:val="center"/>
              <w:rPr>
                <w:rFonts w:eastAsia="Times New Roman" w:cs="Calibri"/>
                <w:sz w:val="18"/>
                <w:szCs w:val="18"/>
                <w:lang w:eastAsia="pl-PL"/>
              </w:rPr>
            </w:pPr>
            <w:r w:rsidRPr="00F1362D">
              <w:rPr>
                <w:rFonts w:ascii="Calibri" w:eastAsia="Times New Roman" w:hAnsi="Calibri" w:cs="Calibri"/>
                <w:sz w:val="22"/>
                <w:szCs w:val="24"/>
                <w:lang w:eastAsia="pl-PL"/>
              </w:rPr>
              <w:t>H51-G</w:t>
            </w:r>
          </w:p>
        </w:tc>
        <w:tc>
          <w:tcPr>
            <w:tcW w:w="3117" w:type="dxa"/>
            <w:shd w:val="clear" w:color="auto" w:fill="auto"/>
            <w:vAlign w:val="center"/>
          </w:tcPr>
          <w:p w14:paraId="57614BFD" w14:textId="77777777" w:rsidR="00F1362D" w:rsidRPr="00F1362D" w:rsidRDefault="00F1362D" w:rsidP="00F1362D">
            <w:pPr>
              <w:spacing w:after="0" w:line="240" w:lineRule="auto"/>
              <w:jc w:val="center"/>
              <w:rPr>
                <w:rFonts w:eastAsia="Times New Roman" w:cs="Calibri"/>
                <w:sz w:val="18"/>
                <w:szCs w:val="18"/>
                <w:lang w:eastAsia="pl-PL"/>
              </w:rPr>
            </w:pPr>
            <w:r w:rsidRPr="00F1362D">
              <w:rPr>
                <w:rFonts w:ascii="Calibri" w:eastAsia="Times New Roman" w:hAnsi="Calibri" w:cs="Calibri"/>
                <w:sz w:val="22"/>
                <w:szCs w:val="24"/>
                <w:lang w:eastAsia="pl-PL"/>
              </w:rPr>
              <w:t>Pompa P33/A lub B konfekcyjna produktu, 7,5 kW</w:t>
            </w:r>
          </w:p>
        </w:tc>
        <w:tc>
          <w:tcPr>
            <w:tcW w:w="1276" w:type="dxa"/>
            <w:shd w:val="clear" w:color="auto" w:fill="auto"/>
            <w:vAlign w:val="center"/>
          </w:tcPr>
          <w:p w14:paraId="4AAD1BED" w14:textId="77777777" w:rsidR="00F1362D" w:rsidRPr="00F1362D" w:rsidRDefault="00F1362D" w:rsidP="00F1362D">
            <w:pPr>
              <w:spacing w:after="0" w:line="240" w:lineRule="auto"/>
              <w:contextualSpacing/>
              <w:jc w:val="center"/>
              <w:rPr>
                <w:rFonts w:eastAsia="Times New Roman" w:cs="Calibri"/>
                <w:sz w:val="18"/>
                <w:szCs w:val="18"/>
                <w:lang w:eastAsia="pl-PL"/>
              </w:rPr>
            </w:pPr>
            <w:r w:rsidRPr="00F1362D">
              <w:rPr>
                <w:rFonts w:ascii="Calibri" w:eastAsia="Times New Roman" w:hAnsi="Calibri" w:cs="Calibri"/>
                <w:sz w:val="22"/>
                <w:szCs w:val="24"/>
                <w:lang w:eastAsia="pl-PL"/>
              </w:rPr>
              <w:t>16</w:t>
            </w:r>
          </w:p>
        </w:tc>
        <w:tc>
          <w:tcPr>
            <w:tcW w:w="1177" w:type="dxa"/>
            <w:shd w:val="clear" w:color="auto" w:fill="auto"/>
            <w:vAlign w:val="center"/>
          </w:tcPr>
          <w:p w14:paraId="6E1525F7" w14:textId="77777777" w:rsidR="00F1362D" w:rsidRPr="00F1362D" w:rsidRDefault="00F1362D" w:rsidP="00F1362D">
            <w:pPr>
              <w:spacing w:after="0" w:line="240" w:lineRule="auto"/>
              <w:contextualSpacing/>
              <w:jc w:val="center"/>
              <w:rPr>
                <w:rFonts w:eastAsia="Times New Roman" w:cs="Calibri"/>
                <w:sz w:val="18"/>
                <w:szCs w:val="18"/>
                <w:lang w:eastAsia="pl-PL"/>
              </w:rPr>
            </w:pPr>
            <w:r w:rsidRPr="00F1362D">
              <w:rPr>
                <w:rFonts w:ascii="Calibri" w:eastAsia="Times New Roman" w:hAnsi="Calibri" w:cs="Calibri"/>
                <w:sz w:val="22"/>
                <w:szCs w:val="24"/>
                <w:lang w:eastAsia="pl-PL"/>
              </w:rPr>
              <w:t>8</w:t>
            </w:r>
          </w:p>
        </w:tc>
      </w:tr>
    </w:tbl>
    <w:p w14:paraId="0E1D8D8F" w14:textId="77777777" w:rsidR="00F1362D" w:rsidRPr="00F1362D" w:rsidRDefault="00F1362D" w:rsidP="00F1362D">
      <w:pPr>
        <w:spacing w:before="120" w:after="0" w:line="240" w:lineRule="auto"/>
        <w:jc w:val="both"/>
        <w:rPr>
          <w:rFonts w:eastAsia="Times New Roman" w:cs="Times New Roman"/>
          <w:szCs w:val="24"/>
          <w:lang w:eastAsia="pl-PL"/>
        </w:rPr>
      </w:pPr>
      <w:r w:rsidRPr="00F1362D">
        <w:rPr>
          <w:rFonts w:eastAsia="Times New Roman" w:cs="Times New Roman"/>
          <w:b/>
          <w:bCs/>
          <w:szCs w:val="24"/>
          <w:lang w:eastAsia="pl-PL"/>
        </w:rPr>
        <w:t>IV.4.2.</w:t>
      </w:r>
      <w:r w:rsidRPr="00F1362D">
        <w:rPr>
          <w:rFonts w:eastAsia="Times New Roman" w:cs="Times New Roman"/>
          <w:szCs w:val="24"/>
          <w:lang w:eastAsia="pl-PL"/>
        </w:rPr>
        <w:t xml:space="preserve"> Urządzenia technologiczne emitujące hałas utrzymywane będą w dobrym stanie technicznym. Prowadzona będzie kontrola stanu technicznego i odpowiednia konserwacja zapewniająca minimalny poziom emisji hałasu.</w:t>
      </w:r>
    </w:p>
    <w:p w14:paraId="1ECC594E" w14:textId="77777777" w:rsidR="00F1362D" w:rsidRPr="00F1362D" w:rsidRDefault="00F1362D" w:rsidP="00F1362D">
      <w:pPr>
        <w:spacing w:after="0" w:line="276" w:lineRule="auto"/>
        <w:contextualSpacing/>
        <w:jc w:val="both"/>
        <w:rPr>
          <w:rFonts w:eastAsia="Times New Roman" w:cs="Arial"/>
          <w:szCs w:val="24"/>
          <w:lang w:eastAsia="pl-PL"/>
        </w:rPr>
      </w:pPr>
      <w:r w:rsidRPr="00F1362D">
        <w:rPr>
          <w:rFonts w:eastAsia="Times New Roman" w:cs="Arial"/>
          <w:b/>
          <w:szCs w:val="24"/>
          <w:lang w:eastAsia="pl-PL"/>
        </w:rPr>
        <w:t>IV.4.3.</w:t>
      </w:r>
      <w:r w:rsidRPr="00F1362D">
        <w:rPr>
          <w:rFonts w:eastAsia="Times New Roman" w:cs="Arial"/>
          <w:szCs w:val="24"/>
          <w:lang w:eastAsia="pl-PL"/>
        </w:rPr>
        <w:t xml:space="preserve"> Środki techniczne mające na celu ochronę przed hałasem:</w:t>
      </w:r>
    </w:p>
    <w:p w14:paraId="208ABB36" w14:textId="77777777" w:rsidR="00F1362D" w:rsidRPr="00F1362D" w:rsidRDefault="00F1362D" w:rsidP="00F1362D">
      <w:pPr>
        <w:spacing w:after="0" w:line="276" w:lineRule="auto"/>
        <w:contextualSpacing/>
        <w:jc w:val="both"/>
        <w:rPr>
          <w:rFonts w:eastAsia="Times New Roman" w:cs="Arial"/>
          <w:szCs w:val="24"/>
          <w:lang w:eastAsia="pl-PL"/>
        </w:rPr>
      </w:pPr>
      <w:r w:rsidRPr="00F1362D">
        <w:rPr>
          <w:rFonts w:eastAsia="Times New Roman" w:cs="Arial"/>
          <w:b/>
          <w:szCs w:val="24"/>
          <w:lang w:eastAsia="pl-PL"/>
        </w:rPr>
        <w:t xml:space="preserve">IV.4.3.1. </w:t>
      </w:r>
      <w:r w:rsidRPr="00F1362D">
        <w:rPr>
          <w:rFonts w:eastAsia="Times New Roman" w:cs="Arial"/>
          <w:szCs w:val="24"/>
          <w:lang w:eastAsia="pl-PL"/>
        </w:rPr>
        <w:t>Izolacja dźwiękoszczelna ścian i dachów budynków.</w:t>
      </w:r>
    </w:p>
    <w:p w14:paraId="053CD11A" w14:textId="77777777" w:rsidR="00F1362D" w:rsidRPr="00F1362D" w:rsidRDefault="00F1362D" w:rsidP="00F1362D">
      <w:pPr>
        <w:spacing w:after="0" w:line="276" w:lineRule="auto"/>
        <w:contextualSpacing/>
        <w:jc w:val="both"/>
        <w:rPr>
          <w:rFonts w:eastAsia="Times New Roman" w:cs="Arial"/>
          <w:b/>
          <w:szCs w:val="24"/>
          <w:lang w:eastAsia="pl-PL"/>
        </w:rPr>
      </w:pPr>
      <w:r w:rsidRPr="00F1362D">
        <w:rPr>
          <w:rFonts w:eastAsia="Times New Roman" w:cs="Arial"/>
          <w:b/>
          <w:szCs w:val="24"/>
          <w:lang w:eastAsia="pl-PL"/>
        </w:rPr>
        <w:t xml:space="preserve">IV.4.3.2. </w:t>
      </w:r>
      <w:r w:rsidRPr="00F1362D">
        <w:rPr>
          <w:rFonts w:eastAsia="Times New Roman" w:cs="Arial"/>
          <w:szCs w:val="24"/>
          <w:lang w:eastAsia="pl-PL"/>
        </w:rPr>
        <w:t>Zastosowanie dźwiękoszczelnych pokryw, izolacja dźwiękoszczelna urządzeń napędowych.</w:t>
      </w:r>
    </w:p>
    <w:p w14:paraId="092E74B1" w14:textId="77777777" w:rsidR="00F1362D" w:rsidRPr="00F1362D" w:rsidRDefault="00F1362D" w:rsidP="00F1362D">
      <w:pPr>
        <w:spacing w:after="0" w:line="276" w:lineRule="auto"/>
        <w:contextualSpacing/>
        <w:jc w:val="both"/>
        <w:rPr>
          <w:rFonts w:eastAsia="Times New Roman" w:cs="Arial"/>
          <w:szCs w:val="24"/>
          <w:lang w:eastAsia="it-IT"/>
        </w:rPr>
      </w:pPr>
      <w:r w:rsidRPr="00F1362D">
        <w:rPr>
          <w:rFonts w:eastAsia="Times New Roman" w:cs="Arial"/>
          <w:b/>
          <w:szCs w:val="24"/>
          <w:lang w:eastAsia="pl-PL"/>
        </w:rPr>
        <w:t xml:space="preserve">IV.4.3.3. </w:t>
      </w:r>
      <w:r w:rsidRPr="00F1362D">
        <w:rPr>
          <w:rFonts w:eastAsia="Times New Roman" w:cs="Arial"/>
          <w:szCs w:val="24"/>
          <w:lang w:eastAsia="pl-PL"/>
        </w:rPr>
        <w:t>Zastosowanie zaworów o niskiej emisji hałasu.</w:t>
      </w:r>
      <w:r w:rsidRPr="00F1362D">
        <w:rPr>
          <w:rFonts w:eastAsia="Times New Roman" w:cs="Arial"/>
          <w:szCs w:val="24"/>
          <w:lang w:eastAsia="it-IT"/>
        </w:rPr>
        <w:t xml:space="preserve"> </w:t>
      </w:r>
    </w:p>
    <w:p w14:paraId="563F5E26" w14:textId="77777777" w:rsidR="00F1362D" w:rsidRPr="001C1F99" w:rsidRDefault="00F1362D" w:rsidP="00F1362D">
      <w:pPr>
        <w:spacing w:after="0" w:line="276" w:lineRule="auto"/>
        <w:contextualSpacing/>
        <w:jc w:val="both"/>
        <w:rPr>
          <w:rFonts w:eastAsia="Times New Roman" w:cs="Arial"/>
          <w:szCs w:val="24"/>
          <w:lang w:eastAsia="pl-PL"/>
        </w:rPr>
      </w:pPr>
      <w:r w:rsidRPr="00F1362D">
        <w:rPr>
          <w:rFonts w:eastAsia="Times New Roman" w:cs="Arial"/>
          <w:b/>
          <w:szCs w:val="24"/>
          <w:lang w:eastAsia="pl-PL"/>
        </w:rPr>
        <w:t xml:space="preserve">IV.4.3.4. </w:t>
      </w:r>
      <w:r w:rsidRPr="00F1362D">
        <w:rPr>
          <w:rFonts w:eastAsia="Times New Roman" w:cs="Arial"/>
          <w:szCs w:val="24"/>
          <w:lang w:eastAsia="it-IT"/>
        </w:rPr>
        <w:t xml:space="preserve">Ograniczenie wszelkich manewrów pojazdów ciężarowych w obrębie terenu </w:t>
      </w:r>
      <w:r w:rsidRPr="001C1F99">
        <w:rPr>
          <w:rFonts w:eastAsia="Times New Roman" w:cs="Arial"/>
          <w:szCs w:val="24"/>
          <w:lang w:eastAsia="it-IT"/>
        </w:rPr>
        <w:t>instalacji do pory dziennej.</w:t>
      </w:r>
      <w:r w:rsidRPr="001C1F99">
        <w:rPr>
          <w:rFonts w:eastAsia="Times New Roman" w:cs="Arial"/>
          <w:szCs w:val="24"/>
          <w:lang w:eastAsia="pl-PL"/>
        </w:rPr>
        <w:t xml:space="preserve"> </w:t>
      </w:r>
    </w:p>
    <w:p w14:paraId="580BCC51" w14:textId="77777777" w:rsidR="00F1362D" w:rsidRPr="001C1F99" w:rsidRDefault="00F1362D" w:rsidP="00F1362D">
      <w:pPr>
        <w:spacing w:after="0" w:line="276" w:lineRule="auto"/>
        <w:contextualSpacing/>
        <w:jc w:val="both"/>
        <w:rPr>
          <w:rFonts w:eastAsia="Times New Roman" w:cs="Arial"/>
          <w:b/>
          <w:szCs w:val="24"/>
          <w:lang w:eastAsia="pl-PL"/>
        </w:rPr>
      </w:pPr>
      <w:r w:rsidRPr="001C1F99">
        <w:rPr>
          <w:rFonts w:eastAsia="Times New Roman" w:cs="Arial"/>
          <w:b/>
          <w:szCs w:val="24"/>
          <w:lang w:eastAsia="pl-PL"/>
        </w:rPr>
        <w:t xml:space="preserve">IV.4.3.5. </w:t>
      </w:r>
      <w:r w:rsidRPr="001C1F99">
        <w:rPr>
          <w:rFonts w:eastAsia="Times New Roman" w:cs="Arial"/>
          <w:szCs w:val="24"/>
          <w:lang w:eastAsia="pl-PL"/>
        </w:rPr>
        <w:t>Konstrukcja urządzeń ograniczająca powstawanie hałasu, specjalna konstrukcja budynku, zapobiegająca emisji hałasu poza jego obręb.</w:t>
      </w:r>
    </w:p>
    <w:p w14:paraId="57AA2A92" w14:textId="77777777" w:rsidR="00F1362D" w:rsidRPr="001C1F99" w:rsidRDefault="00F1362D" w:rsidP="00F1362D">
      <w:pPr>
        <w:autoSpaceDE w:val="0"/>
        <w:autoSpaceDN w:val="0"/>
        <w:adjustRightInd w:val="0"/>
        <w:spacing w:after="0" w:line="276" w:lineRule="auto"/>
        <w:contextualSpacing/>
        <w:jc w:val="both"/>
        <w:rPr>
          <w:rFonts w:eastAsia="Times New Roman" w:cs="Arial"/>
          <w:szCs w:val="24"/>
          <w:lang w:eastAsia="pl-PL"/>
        </w:rPr>
      </w:pPr>
      <w:r w:rsidRPr="001C1F99">
        <w:rPr>
          <w:rFonts w:eastAsia="Times New Roman" w:cs="Arial"/>
          <w:b/>
          <w:szCs w:val="24"/>
          <w:lang w:eastAsia="pl-PL"/>
        </w:rPr>
        <w:t xml:space="preserve">IV.4.3.6. </w:t>
      </w:r>
      <w:r w:rsidRPr="001C1F99">
        <w:rPr>
          <w:rFonts w:eastAsia="Times New Roman" w:cs="Arial"/>
          <w:szCs w:val="24"/>
          <w:lang w:eastAsia="pl-PL"/>
        </w:rPr>
        <w:t>Czas pracy źródeł hałasu będzie minimalizowany poprzez ich uruchamianie wyłącznie w niezbędnych okresach w trakcie prowadzenia procesów.</w:t>
      </w:r>
    </w:p>
    <w:p w14:paraId="36301980" w14:textId="0520DC58" w:rsidR="00F1362D" w:rsidRPr="001C1F99" w:rsidRDefault="00F1362D" w:rsidP="00F1362D">
      <w:pPr>
        <w:numPr>
          <w:ilvl w:val="1"/>
          <w:numId w:val="0"/>
        </w:numPr>
        <w:shd w:val="clear" w:color="auto" w:fill="FFFFFF"/>
        <w:tabs>
          <w:tab w:val="left" w:pos="552"/>
          <w:tab w:val="left" w:leader="dot" w:pos="8669"/>
        </w:tabs>
        <w:spacing w:before="120" w:after="0" w:line="240" w:lineRule="auto"/>
        <w:outlineLvl w:val="1"/>
        <w:rPr>
          <w:rFonts w:eastAsia="Calibri" w:cs="Times New Roman"/>
          <w:bCs/>
          <w:szCs w:val="24"/>
          <w:lang w:val="it-IT" w:eastAsia="it-IT"/>
        </w:rPr>
      </w:pPr>
      <w:r w:rsidRPr="001C1F99">
        <w:rPr>
          <w:rFonts w:eastAsia="Calibri" w:cs="Times New Roman"/>
          <w:b/>
          <w:szCs w:val="24"/>
          <w:lang w:val="it-IT" w:eastAsia="it-IT"/>
        </w:rPr>
        <w:t>V.</w:t>
      </w:r>
      <w:r w:rsidR="00625CD4" w:rsidRPr="001C1F99">
        <w:rPr>
          <w:rFonts w:eastAsia="Calibri" w:cs="Times New Roman"/>
          <w:bCs/>
          <w:szCs w:val="24"/>
          <w:lang w:val="it-IT" w:eastAsia="it-IT"/>
        </w:rPr>
        <w:t xml:space="preserve"> </w:t>
      </w:r>
      <w:r w:rsidRPr="001C1F99">
        <w:rPr>
          <w:rFonts w:eastAsia="Calibri" w:cs="Times New Roman"/>
          <w:bCs/>
          <w:szCs w:val="24"/>
          <w:lang w:val="it-IT" w:eastAsia="it-IT"/>
        </w:rPr>
        <w:t>Rodzaj i ilość wykorzystywanej energii, materiałów, surowców i paliw</w:t>
      </w:r>
    </w:p>
    <w:p w14:paraId="6E4F2401" w14:textId="77777777" w:rsidR="00F1362D" w:rsidRPr="001C1F99" w:rsidRDefault="00F1362D" w:rsidP="00F1362D">
      <w:pPr>
        <w:keepNext/>
        <w:widowControl w:val="0"/>
        <w:adjustRightInd w:val="0"/>
        <w:spacing w:after="0" w:line="360" w:lineRule="auto"/>
        <w:textAlignment w:val="baseline"/>
        <w:outlineLvl w:val="2"/>
        <w:rPr>
          <w:rFonts w:eastAsia="Calibri" w:cs="Times New Roman"/>
          <w:b/>
          <w:szCs w:val="20"/>
        </w:rPr>
      </w:pPr>
      <w:r w:rsidRPr="001C1F99">
        <w:rPr>
          <w:rFonts w:eastAsia="Times New Roman" w:cs="Times New Roman"/>
          <w:b/>
          <w:szCs w:val="20"/>
          <w:lang w:eastAsia="pl-PL"/>
        </w:rPr>
        <w:t xml:space="preserve">V.1. </w:t>
      </w:r>
      <w:r w:rsidRPr="001C1F99">
        <w:rPr>
          <w:rFonts w:eastAsia="Calibri" w:cs="Times New Roman"/>
          <w:b/>
          <w:szCs w:val="20"/>
        </w:rPr>
        <w:t>Zużycie wody dla potrzeb instalacji</w:t>
      </w:r>
    </w:p>
    <w:p w14:paraId="6D2538C4" w14:textId="77777777" w:rsidR="00F1362D" w:rsidRPr="001C1F99" w:rsidRDefault="00F1362D" w:rsidP="00F1362D">
      <w:pPr>
        <w:keepNext/>
        <w:widowControl w:val="0"/>
        <w:adjustRightInd w:val="0"/>
        <w:spacing w:after="0" w:line="360" w:lineRule="auto"/>
        <w:textAlignment w:val="baseline"/>
        <w:outlineLvl w:val="3"/>
        <w:rPr>
          <w:rFonts w:eastAsia="Calibri" w:cs="Times New Roman"/>
          <w:b/>
          <w:szCs w:val="20"/>
        </w:rPr>
      </w:pPr>
      <w:r w:rsidRPr="001C1F99">
        <w:rPr>
          <w:rFonts w:eastAsia="Calibri" w:cs="Times New Roman"/>
          <w:b/>
          <w:szCs w:val="20"/>
        </w:rPr>
        <w:t>Tabela nr 9 Maksymalne zużycie wody dla potrzeb instalacji</w:t>
      </w: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zedstawia ilości zużywanej wody przemysłowej do celów technologicznych oraz chłodniczych."/>
      </w:tblPr>
      <w:tblGrid>
        <w:gridCol w:w="2552"/>
        <w:gridCol w:w="1417"/>
        <w:gridCol w:w="1985"/>
        <w:gridCol w:w="3402"/>
      </w:tblGrid>
      <w:tr w:rsidR="00F1362D" w:rsidRPr="00F1362D" w14:paraId="3E4D6D54" w14:textId="77777777" w:rsidTr="004F6BCC">
        <w:trPr>
          <w:trHeight w:val="231"/>
        </w:trPr>
        <w:tc>
          <w:tcPr>
            <w:tcW w:w="2552" w:type="dxa"/>
            <w:vMerge w:val="restart"/>
            <w:vAlign w:val="center"/>
          </w:tcPr>
          <w:p w14:paraId="47FFA187"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 xml:space="preserve">Instalacja </w:t>
            </w:r>
          </w:p>
        </w:tc>
        <w:tc>
          <w:tcPr>
            <w:tcW w:w="6804" w:type="dxa"/>
            <w:gridSpan w:val="3"/>
            <w:vAlign w:val="center"/>
          </w:tcPr>
          <w:p w14:paraId="34E4884B" w14:textId="77777777" w:rsidR="00F1362D" w:rsidRPr="00F1362D" w:rsidRDefault="00F1362D" w:rsidP="00F1362D">
            <w:pPr>
              <w:spacing w:after="0" w:line="276" w:lineRule="auto"/>
              <w:ind w:firstLine="709"/>
              <w:jc w:val="center"/>
              <w:rPr>
                <w:rFonts w:eastAsia="Times New Roman" w:cs="Arial"/>
                <w:b/>
                <w:sz w:val="20"/>
                <w:szCs w:val="20"/>
                <w:lang w:eastAsia="pl-PL"/>
              </w:rPr>
            </w:pPr>
            <w:r w:rsidRPr="00F1362D">
              <w:rPr>
                <w:rFonts w:eastAsia="Times New Roman" w:cs="Arial"/>
                <w:b/>
                <w:sz w:val="20"/>
                <w:szCs w:val="20"/>
                <w:lang w:eastAsia="pl-PL"/>
              </w:rPr>
              <w:t>Woda przemysłowa</w:t>
            </w:r>
          </w:p>
        </w:tc>
      </w:tr>
      <w:tr w:rsidR="00F1362D" w:rsidRPr="00F1362D" w14:paraId="64B6D38B" w14:textId="77777777" w:rsidTr="004F6BCC">
        <w:trPr>
          <w:trHeight w:val="761"/>
        </w:trPr>
        <w:tc>
          <w:tcPr>
            <w:tcW w:w="2552" w:type="dxa"/>
            <w:vMerge/>
          </w:tcPr>
          <w:p w14:paraId="3B67FF51" w14:textId="77777777" w:rsidR="00F1362D" w:rsidRPr="00F1362D" w:rsidRDefault="00F1362D" w:rsidP="00F1362D">
            <w:pPr>
              <w:spacing w:after="0" w:line="276" w:lineRule="auto"/>
              <w:ind w:firstLine="709"/>
              <w:jc w:val="center"/>
              <w:rPr>
                <w:rFonts w:eastAsia="Times New Roman" w:cs="Arial"/>
                <w:sz w:val="20"/>
                <w:szCs w:val="20"/>
                <w:lang w:eastAsia="pl-PL"/>
              </w:rPr>
            </w:pPr>
          </w:p>
        </w:tc>
        <w:tc>
          <w:tcPr>
            <w:tcW w:w="3402" w:type="dxa"/>
            <w:gridSpan w:val="2"/>
            <w:vAlign w:val="center"/>
          </w:tcPr>
          <w:p w14:paraId="1FBA8B10"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zużywana do celów</w:t>
            </w:r>
          </w:p>
          <w:p w14:paraId="5275A6F9"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technologicznych</w:t>
            </w:r>
          </w:p>
        </w:tc>
        <w:tc>
          <w:tcPr>
            <w:tcW w:w="3402" w:type="dxa"/>
            <w:vAlign w:val="center"/>
          </w:tcPr>
          <w:p w14:paraId="06938736"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zapotrzebowanie instalacji na wodę do celów chłodniczych</w:t>
            </w:r>
          </w:p>
        </w:tc>
      </w:tr>
      <w:tr w:rsidR="00F1362D" w:rsidRPr="00F1362D" w14:paraId="7B84CE64" w14:textId="77777777" w:rsidTr="004F6BCC">
        <w:trPr>
          <w:trHeight w:val="604"/>
        </w:trPr>
        <w:tc>
          <w:tcPr>
            <w:tcW w:w="2552" w:type="dxa"/>
            <w:vMerge/>
          </w:tcPr>
          <w:p w14:paraId="54DE6CC9" w14:textId="77777777" w:rsidR="00F1362D" w:rsidRPr="00F1362D" w:rsidRDefault="00F1362D" w:rsidP="00F1362D">
            <w:pPr>
              <w:spacing w:after="0" w:line="276" w:lineRule="auto"/>
              <w:ind w:firstLine="709"/>
              <w:jc w:val="center"/>
              <w:rPr>
                <w:rFonts w:eastAsia="Times New Roman" w:cs="Arial"/>
                <w:sz w:val="20"/>
                <w:szCs w:val="20"/>
                <w:lang w:eastAsia="pl-PL"/>
              </w:rPr>
            </w:pPr>
          </w:p>
        </w:tc>
        <w:tc>
          <w:tcPr>
            <w:tcW w:w="1417" w:type="dxa"/>
          </w:tcPr>
          <w:p w14:paraId="74004D6F" w14:textId="77777777" w:rsidR="00F1362D" w:rsidRPr="00F1362D" w:rsidRDefault="00F1362D" w:rsidP="00F1362D">
            <w:pPr>
              <w:spacing w:after="0" w:line="276" w:lineRule="auto"/>
              <w:jc w:val="center"/>
              <w:rPr>
                <w:rFonts w:eastAsia="Times New Roman" w:cs="Arial"/>
                <w:b/>
                <w:sz w:val="20"/>
                <w:szCs w:val="20"/>
                <w:vertAlign w:val="subscript"/>
                <w:lang w:eastAsia="pl-PL"/>
              </w:rPr>
            </w:pPr>
            <w:proofErr w:type="spellStart"/>
            <w:r w:rsidRPr="00F1362D">
              <w:rPr>
                <w:rFonts w:eastAsia="Times New Roman" w:cs="Arial"/>
                <w:b/>
                <w:sz w:val="20"/>
                <w:szCs w:val="20"/>
                <w:lang w:eastAsia="pl-PL"/>
              </w:rPr>
              <w:t>Q</w:t>
            </w:r>
            <w:r w:rsidRPr="00F1362D">
              <w:rPr>
                <w:rFonts w:eastAsia="Times New Roman" w:cs="Arial"/>
                <w:b/>
                <w:sz w:val="20"/>
                <w:szCs w:val="20"/>
                <w:vertAlign w:val="subscript"/>
                <w:lang w:eastAsia="pl-PL"/>
              </w:rPr>
              <w:t>śrd</w:t>
            </w:r>
            <w:proofErr w:type="spellEnd"/>
            <w:r w:rsidRPr="00F1362D">
              <w:rPr>
                <w:rFonts w:eastAsia="Times New Roman" w:cs="Arial"/>
                <w:b/>
                <w:sz w:val="20"/>
                <w:szCs w:val="20"/>
                <w:vertAlign w:val="subscript"/>
                <w:lang w:eastAsia="pl-PL"/>
              </w:rPr>
              <w:t xml:space="preserve"> </w:t>
            </w:r>
          </w:p>
          <w:p w14:paraId="4AA7832D"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[m</w:t>
            </w:r>
            <w:r w:rsidRPr="00F1362D">
              <w:rPr>
                <w:rFonts w:eastAsia="Times New Roman" w:cs="Arial"/>
                <w:b/>
                <w:sz w:val="20"/>
                <w:szCs w:val="20"/>
                <w:vertAlign w:val="superscript"/>
                <w:lang w:eastAsia="pl-PL"/>
              </w:rPr>
              <w:t xml:space="preserve">3 </w:t>
            </w:r>
            <w:r w:rsidRPr="00F1362D">
              <w:rPr>
                <w:rFonts w:eastAsia="Times New Roman" w:cs="Arial"/>
                <w:b/>
                <w:sz w:val="20"/>
                <w:szCs w:val="20"/>
                <w:lang w:eastAsia="pl-PL"/>
              </w:rPr>
              <w:t>/dobę]</w:t>
            </w:r>
          </w:p>
        </w:tc>
        <w:tc>
          <w:tcPr>
            <w:tcW w:w="1985" w:type="dxa"/>
          </w:tcPr>
          <w:p w14:paraId="176025E6" w14:textId="77777777" w:rsidR="00F1362D" w:rsidRPr="00F1362D" w:rsidRDefault="00F1362D" w:rsidP="00F1362D">
            <w:pPr>
              <w:spacing w:after="0" w:line="276" w:lineRule="auto"/>
              <w:jc w:val="center"/>
              <w:rPr>
                <w:rFonts w:eastAsia="Times New Roman" w:cs="Arial"/>
                <w:b/>
                <w:sz w:val="20"/>
                <w:szCs w:val="20"/>
                <w:vertAlign w:val="subscript"/>
                <w:lang w:eastAsia="pl-PL"/>
              </w:rPr>
            </w:pPr>
            <w:proofErr w:type="spellStart"/>
            <w:r w:rsidRPr="00F1362D">
              <w:rPr>
                <w:rFonts w:eastAsia="Times New Roman" w:cs="Arial"/>
                <w:b/>
                <w:sz w:val="20"/>
                <w:szCs w:val="20"/>
                <w:lang w:eastAsia="pl-PL"/>
              </w:rPr>
              <w:t>Q</w:t>
            </w:r>
            <w:r w:rsidRPr="00F1362D">
              <w:rPr>
                <w:rFonts w:eastAsia="Times New Roman" w:cs="Arial"/>
                <w:b/>
                <w:sz w:val="20"/>
                <w:szCs w:val="20"/>
                <w:vertAlign w:val="subscript"/>
                <w:lang w:eastAsia="pl-PL"/>
              </w:rPr>
              <w:t>maxroczne</w:t>
            </w:r>
            <w:proofErr w:type="spellEnd"/>
          </w:p>
          <w:p w14:paraId="5E9AA625"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[m</w:t>
            </w:r>
            <w:r w:rsidRPr="00F1362D">
              <w:rPr>
                <w:rFonts w:eastAsia="Times New Roman" w:cs="Arial"/>
                <w:b/>
                <w:sz w:val="20"/>
                <w:szCs w:val="20"/>
                <w:vertAlign w:val="superscript"/>
                <w:lang w:eastAsia="pl-PL"/>
              </w:rPr>
              <w:t xml:space="preserve">3 </w:t>
            </w:r>
            <w:r w:rsidRPr="00F1362D">
              <w:rPr>
                <w:rFonts w:eastAsia="Times New Roman" w:cs="Arial"/>
                <w:b/>
                <w:sz w:val="20"/>
                <w:szCs w:val="20"/>
                <w:lang w:eastAsia="pl-PL"/>
              </w:rPr>
              <w:t>/rok]</w:t>
            </w:r>
          </w:p>
        </w:tc>
        <w:tc>
          <w:tcPr>
            <w:tcW w:w="3402" w:type="dxa"/>
            <w:vAlign w:val="center"/>
          </w:tcPr>
          <w:p w14:paraId="6DE4BF1E"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[m</w:t>
            </w:r>
            <w:r w:rsidRPr="00F1362D">
              <w:rPr>
                <w:rFonts w:eastAsia="Times New Roman" w:cs="Arial"/>
                <w:b/>
                <w:sz w:val="20"/>
                <w:szCs w:val="20"/>
                <w:vertAlign w:val="superscript"/>
                <w:lang w:eastAsia="pl-PL"/>
              </w:rPr>
              <w:t xml:space="preserve">3 </w:t>
            </w:r>
            <w:r w:rsidRPr="00F1362D">
              <w:rPr>
                <w:rFonts w:eastAsia="Times New Roman" w:cs="Arial"/>
                <w:b/>
                <w:sz w:val="20"/>
                <w:szCs w:val="20"/>
                <w:lang w:eastAsia="pl-PL"/>
              </w:rPr>
              <w:t>/rok]</w:t>
            </w:r>
          </w:p>
        </w:tc>
      </w:tr>
      <w:tr w:rsidR="00F1362D" w:rsidRPr="00F1362D" w14:paraId="3755F2E2" w14:textId="77777777" w:rsidTr="004F6BCC">
        <w:trPr>
          <w:trHeight w:val="459"/>
        </w:trPr>
        <w:tc>
          <w:tcPr>
            <w:tcW w:w="2552" w:type="dxa"/>
          </w:tcPr>
          <w:p w14:paraId="30EED322" w14:textId="77777777" w:rsidR="00F1362D" w:rsidRPr="00F1362D" w:rsidRDefault="00F1362D" w:rsidP="00F1362D">
            <w:pPr>
              <w:spacing w:after="0" w:line="276" w:lineRule="auto"/>
              <w:jc w:val="center"/>
              <w:rPr>
                <w:rFonts w:eastAsia="Times New Roman" w:cs="Arial"/>
                <w:sz w:val="22"/>
                <w:lang w:eastAsia="pl-PL"/>
              </w:rPr>
            </w:pPr>
            <w:bookmarkStart w:id="13" w:name="_Hlk164682413"/>
            <w:r w:rsidRPr="00F1362D">
              <w:rPr>
                <w:rFonts w:eastAsia="Times New Roman" w:cs="Arial"/>
                <w:sz w:val="22"/>
                <w:lang w:eastAsia="pl-PL"/>
              </w:rPr>
              <w:t xml:space="preserve">Instalacja Aminowania </w:t>
            </w:r>
            <w:proofErr w:type="spellStart"/>
            <w:r w:rsidRPr="00F1362D">
              <w:rPr>
                <w:rFonts w:eastAsia="Times New Roman" w:cs="Arial"/>
                <w:sz w:val="22"/>
                <w:lang w:eastAsia="pl-PL"/>
              </w:rPr>
              <w:t>Glifosatu</w:t>
            </w:r>
            <w:proofErr w:type="spellEnd"/>
            <w:r w:rsidRPr="00F1362D">
              <w:rPr>
                <w:rFonts w:eastAsia="Times New Roman" w:cs="Arial"/>
                <w:sz w:val="22"/>
                <w:lang w:eastAsia="pl-PL"/>
              </w:rPr>
              <w:t xml:space="preserve"> (G)</w:t>
            </w:r>
          </w:p>
        </w:tc>
        <w:tc>
          <w:tcPr>
            <w:tcW w:w="1417" w:type="dxa"/>
            <w:vAlign w:val="center"/>
          </w:tcPr>
          <w:p w14:paraId="55267C1E" w14:textId="77777777" w:rsidR="00F1362D" w:rsidRPr="00F1362D" w:rsidRDefault="00F1362D" w:rsidP="00F1362D">
            <w:pPr>
              <w:spacing w:after="0" w:line="276" w:lineRule="auto"/>
              <w:ind w:hanging="109"/>
              <w:jc w:val="center"/>
              <w:rPr>
                <w:rFonts w:eastAsia="Times New Roman" w:cs="Arial"/>
                <w:sz w:val="22"/>
                <w:lang w:eastAsia="pl-PL"/>
              </w:rPr>
            </w:pPr>
            <w:r w:rsidRPr="00F1362D">
              <w:rPr>
                <w:rFonts w:eastAsia="Times New Roman" w:cs="Arial"/>
                <w:szCs w:val="24"/>
                <w:lang w:eastAsia="pl-PL"/>
              </w:rPr>
              <w:t>27</w:t>
            </w:r>
          </w:p>
        </w:tc>
        <w:tc>
          <w:tcPr>
            <w:tcW w:w="1985" w:type="dxa"/>
            <w:vAlign w:val="center"/>
          </w:tcPr>
          <w:p w14:paraId="407470A7" w14:textId="77777777" w:rsidR="00F1362D" w:rsidRPr="00F1362D" w:rsidRDefault="00F1362D" w:rsidP="00F1362D">
            <w:pPr>
              <w:spacing w:after="0" w:line="276" w:lineRule="auto"/>
              <w:ind w:hanging="249"/>
              <w:jc w:val="center"/>
              <w:rPr>
                <w:rFonts w:eastAsia="Times New Roman" w:cs="Arial"/>
                <w:sz w:val="22"/>
                <w:lang w:eastAsia="pl-PL"/>
              </w:rPr>
            </w:pPr>
            <w:r w:rsidRPr="00F1362D">
              <w:rPr>
                <w:rFonts w:eastAsia="Times New Roman" w:cs="Arial"/>
                <w:szCs w:val="24"/>
                <w:lang w:eastAsia="pl-PL"/>
              </w:rPr>
              <w:t>8705</w:t>
            </w:r>
          </w:p>
        </w:tc>
        <w:tc>
          <w:tcPr>
            <w:tcW w:w="3402" w:type="dxa"/>
            <w:vAlign w:val="center"/>
          </w:tcPr>
          <w:p w14:paraId="4E1283C5" w14:textId="77777777" w:rsidR="00F1362D" w:rsidRPr="00F1362D" w:rsidRDefault="00F1362D" w:rsidP="00F1362D">
            <w:pPr>
              <w:spacing w:after="0" w:line="276" w:lineRule="auto"/>
              <w:jc w:val="center"/>
              <w:rPr>
                <w:rFonts w:eastAsia="Times New Roman" w:cs="Arial"/>
                <w:sz w:val="22"/>
                <w:lang w:eastAsia="pl-PL"/>
              </w:rPr>
            </w:pPr>
            <w:r w:rsidRPr="00F1362D">
              <w:rPr>
                <w:rFonts w:eastAsia="Times New Roman" w:cs="Arial"/>
                <w:szCs w:val="24"/>
                <w:lang w:eastAsia="pl-PL"/>
              </w:rPr>
              <w:t>785</w:t>
            </w:r>
          </w:p>
        </w:tc>
      </w:tr>
    </w:tbl>
    <w:bookmarkEnd w:id="13"/>
    <w:p w14:paraId="7753AB87" w14:textId="77777777" w:rsidR="00F1362D" w:rsidRPr="00F1362D" w:rsidRDefault="00F1362D" w:rsidP="00F1362D">
      <w:pPr>
        <w:keepNext/>
        <w:widowControl w:val="0"/>
        <w:adjustRightInd w:val="0"/>
        <w:spacing w:after="0" w:line="360" w:lineRule="auto"/>
        <w:textAlignment w:val="baseline"/>
        <w:outlineLvl w:val="2"/>
        <w:rPr>
          <w:rFonts w:eastAsia="Calibri" w:cs="Times New Roman"/>
          <w:b/>
          <w:color w:val="000000" w:themeColor="text1"/>
          <w:szCs w:val="20"/>
        </w:rPr>
      </w:pPr>
      <w:r w:rsidRPr="00F1362D">
        <w:rPr>
          <w:rFonts w:eastAsia="Times New Roman" w:cs="Times New Roman"/>
          <w:b/>
          <w:szCs w:val="20"/>
          <w:lang w:eastAsia="pl-PL"/>
        </w:rPr>
        <w:t xml:space="preserve">V.2. </w:t>
      </w:r>
      <w:r w:rsidRPr="00F1362D">
        <w:rPr>
          <w:rFonts w:eastAsia="Calibri" w:cs="Arial"/>
          <w:b/>
          <w:bCs/>
          <w:color w:val="000000" w:themeColor="text1"/>
          <w:szCs w:val="20"/>
        </w:rPr>
        <w:t xml:space="preserve">Maksymalne </w:t>
      </w:r>
      <w:r w:rsidRPr="00F1362D">
        <w:rPr>
          <w:rFonts w:eastAsia="Calibri" w:cs="Times New Roman"/>
          <w:b/>
          <w:color w:val="000000" w:themeColor="text1"/>
          <w:szCs w:val="20"/>
        </w:rPr>
        <w:t>zużycie energii i paliw dla potrzeb instalacji</w:t>
      </w:r>
    </w:p>
    <w:p w14:paraId="5FE85BAB" w14:textId="77777777" w:rsidR="00F1362D" w:rsidRPr="00F1362D" w:rsidRDefault="00F1362D" w:rsidP="00F1362D">
      <w:pPr>
        <w:keepNext/>
        <w:widowControl w:val="0"/>
        <w:adjustRightInd w:val="0"/>
        <w:spacing w:after="0" w:line="360" w:lineRule="auto"/>
        <w:textAlignment w:val="baseline"/>
        <w:outlineLvl w:val="3"/>
        <w:rPr>
          <w:rFonts w:eastAsia="Calibri" w:cs="Arial"/>
          <w:b/>
          <w:bCs/>
          <w:color w:val="000000" w:themeColor="text1"/>
          <w:szCs w:val="20"/>
        </w:rPr>
      </w:pPr>
      <w:r w:rsidRPr="00F1362D">
        <w:rPr>
          <w:rFonts w:eastAsia="Calibri" w:cs="Times New Roman"/>
          <w:b/>
          <w:color w:val="000000" w:themeColor="text1"/>
          <w:szCs w:val="20"/>
        </w:rPr>
        <w:t>Tabela nr 10</w:t>
      </w:r>
    </w:p>
    <w:tbl>
      <w:tblPr>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zedstawia zużycie energi elektrycznej energi cieplnej oraz azotu w instalacji na rok."/>
      </w:tblPr>
      <w:tblGrid>
        <w:gridCol w:w="2410"/>
        <w:gridCol w:w="1276"/>
        <w:gridCol w:w="1559"/>
        <w:gridCol w:w="1559"/>
        <w:gridCol w:w="1418"/>
        <w:gridCol w:w="1276"/>
      </w:tblGrid>
      <w:tr w:rsidR="00F1362D" w:rsidRPr="00F1362D" w14:paraId="3B3A5A5D" w14:textId="77777777" w:rsidTr="004F6BCC">
        <w:trPr>
          <w:trHeight w:val="433"/>
        </w:trPr>
        <w:tc>
          <w:tcPr>
            <w:tcW w:w="2410" w:type="dxa"/>
            <w:vMerge w:val="restart"/>
            <w:vAlign w:val="center"/>
          </w:tcPr>
          <w:p w14:paraId="70119240"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 xml:space="preserve">Instalacja </w:t>
            </w:r>
          </w:p>
        </w:tc>
        <w:tc>
          <w:tcPr>
            <w:tcW w:w="1276" w:type="dxa"/>
            <w:vMerge w:val="restart"/>
            <w:vAlign w:val="center"/>
          </w:tcPr>
          <w:p w14:paraId="6D248700"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Energia elektryczna</w:t>
            </w:r>
          </w:p>
        </w:tc>
        <w:tc>
          <w:tcPr>
            <w:tcW w:w="1559" w:type="dxa"/>
            <w:vMerge w:val="restart"/>
            <w:vAlign w:val="center"/>
          </w:tcPr>
          <w:p w14:paraId="2D5BFE9E"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Energia cieplna (</w:t>
            </w:r>
            <w:r w:rsidRPr="00F1362D">
              <w:rPr>
                <w:rFonts w:eastAsia="Times New Roman" w:cs="Arial"/>
                <w:color w:val="000000" w:themeColor="text1"/>
                <w:sz w:val="22"/>
                <w:lang w:eastAsia="pl-PL"/>
              </w:rPr>
              <w:t>para grzewcza LP i IP)</w:t>
            </w:r>
          </w:p>
        </w:tc>
        <w:tc>
          <w:tcPr>
            <w:tcW w:w="1559" w:type="dxa"/>
            <w:vMerge w:val="restart"/>
            <w:vAlign w:val="center"/>
          </w:tcPr>
          <w:p w14:paraId="3D43B15D"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 xml:space="preserve">Energia cieplna </w:t>
            </w:r>
            <w:r w:rsidRPr="00F1362D">
              <w:rPr>
                <w:rFonts w:eastAsia="Times New Roman" w:cs="Arial"/>
                <w:color w:val="000000" w:themeColor="text1"/>
                <w:sz w:val="22"/>
                <w:lang w:eastAsia="pl-PL"/>
              </w:rPr>
              <w:t>(woda gorąca do celów grzewczych)</w:t>
            </w:r>
          </w:p>
        </w:tc>
        <w:tc>
          <w:tcPr>
            <w:tcW w:w="1418" w:type="dxa"/>
            <w:vMerge w:val="restart"/>
            <w:vAlign w:val="center"/>
          </w:tcPr>
          <w:p w14:paraId="68F81EF0"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Paliwo - gaz ziemny</w:t>
            </w:r>
          </w:p>
        </w:tc>
        <w:tc>
          <w:tcPr>
            <w:tcW w:w="1276" w:type="dxa"/>
            <w:vMerge w:val="restart"/>
            <w:vAlign w:val="center"/>
          </w:tcPr>
          <w:p w14:paraId="11C7DB72"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Azot</w:t>
            </w:r>
          </w:p>
        </w:tc>
      </w:tr>
      <w:tr w:rsidR="00F1362D" w:rsidRPr="00F1362D" w14:paraId="59DE0992" w14:textId="77777777" w:rsidTr="004F6BCC">
        <w:trPr>
          <w:trHeight w:val="408"/>
        </w:trPr>
        <w:tc>
          <w:tcPr>
            <w:tcW w:w="2410" w:type="dxa"/>
            <w:vMerge/>
          </w:tcPr>
          <w:p w14:paraId="48A9733B" w14:textId="77777777" w:rsidR="00F1362D" w:rsidRPr="00F1362D" w:rsidRDefault="00F1362D" w:rsidP="00F1362D">
            <w:pPr>
              <w:spacing w:after="0" w:line="240" w:lineRule="auto"/>
              <w:ind w:firstLine="709"/>
              <w:jc w:val="center"/>
              <w:rPr>
                <w:rFonts w:eastAsia="Times New Roman" w:cs="Arial"/>
                <w:color w:val="000000" w:themeColor="text1"/>
                <w:sz w:val="22"/>
                <w:lang w:eastAsia="pl-PL"/>
              </w:rPr>
            </w:pPr>
          </w:p>
        </w:tc>
        <w:tc>
          <w:tcPr>
            <w:tcW w:w="1276" w:type="dxa"/>
            <w:vMerge/>
          </w:tcPr>
          <w:p w14:paraId="27B68948" w14:textId="77777777" w:rsidR="00F1362D" w:rsidRPr="00F1362D" w:rsidRDefault="00F1362D" w:rsidP="00F1362D">
            <w:pPr>
              <w:spacing w:after="0" w:line="240" w:lineRule="auto"/>
              <w:ind w:firstLine="709"/>
              <w:jc w:val="center"/>
              <w:rPr>
                <w:rFonts w:eastAsia="Times New Roman" w:cs="Arial"/>
                <w:color w:val="000000" w:themeColor="text1"/>
                <w:sz w:val="22"/>
                <w:lang w:eastAsia="pl-PL"/>
              </w:rPr>
            </w:pPr>
          </w:p>
        </w:tc>
        <w:tc>
          <w:tcPr>
            <w:tcW w:w="1559" w:type="dxa"/>
            <w:vMerge/>
          </w:tcPr>
          <w:p w14:paraId="20BD69BF" w14:textId="77777777" w:rsidR="00F1362D" w:rsidRPr="00F1362D" w:rsidRDefault="00F1362D" w:rsidP="00F1362D">
            <w:pPr>
              <w:spacing w:after="0" w:line="240" w:lineRule="auto"/>
              <w:ind w:firstLine="709"/>
              <w:jc w:val="center"/>
              <w:rPr>
                <w:rFonts w:eastAsia="Times New Roman" w:cs="Arial"/>
                <w:color w:val="000000" w:themeColor="text1"/>
                <w:sz w:val="22"/>
                <w:lang w:eastAsia="pl-PL"/>
              </w:rPr>
            </w:pPr>
          </w:p>
        </w:tc>
        <w:tc>
          <w:tcPr>
            <w:tcW w:w="1559" w:type="dxa"/>
            <w:vMerge/>
          </w:tcPr>
          <w:p w14:paraId="1D8E8F05" w14:textId="77777777" w:rsidR="00F1362D" w:rsidRPr="00F1362D" w:rsidRDefault="00F1362D" w:rsidP="00F1362D">
            <w:pPr>
              <w:spacing w:after="0" w:line="240" w:lineRule="auto"/>
              <w:ind w:firstLine="709"/>
              <w:jc w:val="center"/>
              <w:rPr>
                <w:rFonts w:eastAsia="Times New Roman" w:cs="Arial"/>
                <w:color w:val="000000" w:themeColor="text1"/>
                <w:sz w:val="22"/>
                <w:lang w:eastAsia="pl-PL"/>
              </w:rPr>
            </w:pPr>
          </w:p>
        </w:tc>
        <w:tc>
          <w:tcPr>
            <w:tcW w:w="1418" w:type="dxa"/>
            <w:vMerge/>
          </w:tcPr>
          <w:p w14:paraId="01116300" w14:textId="77777777" w:rsidR="00F1362D" w:rsidRPr="00F1362D" w:rsidRDefault="00F1362D" w:rsidP="00F1362D">
            <w:pPr>
              <w:spacing w:after="0" w:line="240" w:lineRule="auto"/>
              <w:ind w:firstLine="709"/>
              <w:jc w:val="center"/>
              <w:rPr>
                <w:rFonts w:eastAsia="Times New Roman" w:cs="Arial"/>
                <w:color w:val="000000" w:themeColor="text1"/>
                <w:sz w:val="22"/>
                <w:lang w:eastAsia="pl-PL"/>
              </w:rPr>
            </w:pPr>
          </w:p>
        </w:tc>
        <w:tc>
          <w:tcPr>
            <w:tcW w:w="1276" w:type="dxa"/>
            <w:vMerge/>
          </w:tcPr>
          <w:p w14:paraId="130FA29D" w14:textId="77777777" w:rsidR="00F1362D" w:rsidRPr="00F1362D" w:rsidRDefault="00F1362D" w:rsidP="00F1362D">
            <w:pPr>
              <w:spacing w:after="0" w:line="240" w:lineRule="auto"/>
              <w:ind w:firstLine="709"/>
              <w:jc w:val="center"/>
              <w:rPr>
                <w:rFonts w:eastAsia="Times New Roman" w:cs="Arial"/>
                <w:color w:val="000000" w:themeColor="text1"/>
                <w:sz w:val="22"/>
                <w:lang w:eastAsia="pl-PL"/>
              </w:rPr>
            </w:pPr>
          </w:p>
        </w:tc>
      </w:tr>
      <w:tr w:rsidR="00F1362D" w:rsidRPr="00F1362D" w14:paraId="57C9C0A2" w14:textId="77777777" w:rsidTr="004F6BCC">
        <w:trPr>
          <w:trHeight w:val="249"/>
        </w:trPr>
        <w:tc>
          <w:tcPr>
            <w:tcW w:w="2410" w:type="dxa"/>
            <w:vMerge/>
          </w:tcPr>
          <w:p w14:paraId="362215A5" w14:textId="77777777" w:rsidR="00F1362D" w:rsidRPr="00F1362D" w:rsidRDefault="00F1362D" w:rsidP="00F1362D">
            <w:pPr>
              <w:spacing w:after="0" w:line="240" w:lineRule="auto"/>
              <w:ind w:firstLine="709"/>
              <w:jc w:val="center"/>
              <w:rPr>
                <w:rFonts w:eastAsia="Times New Roman" w:cs="Arial"/>
                <w:color w:val="000000" w:themeColor="text1"/>
                <w:sz w:val="22"/>
                <w:lang w:eastAsia="pl-PL"/>
              </w:rPr>
            </w:pPr>
          </w:p>
        </w:tc>
        <w:tc>
          <w:tcPr>
            <w:tcW w:w="1276" w:type="dxa"/>
            <w:vAlign w:val="center"/>
          </w:tcPr>
          <w:p w14:paraId="54A536CD"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[kWh/rok]</w:t>
            </w:r>
          </w:p>
        </w:tc>
        <w:tc>
          <w:tcPr>
            <w:tcW w:w="1559" w:type="dxa"/>
            <w:vAlign w:val="center"/>
          </w:tcPr>
          <w:p w14:paraId="61344AD6"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[GJ/rok]</w:t>
            </w:r>
          </w:p>
        </w:tc>
        <w:tc>
          <w:tcPr>
            <w:tcW w:w="1559" w:type="dxa"/>
            <w:vAlign w:val="center"/>
          </w:tcPr>
          <w:p w14:paraId="2E27D0F4"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[GJ/rok]</w:t>
            </w:r>
          </w:p>
        </w:tc>
        <w:tc>
          <w:tcPr>
            <w:tcW w:w="1418" w:type="dxa"/>
            <w:vAlign w:val="center"/>
          </w:tcPr>
          <w:p w14:paraId="4887F8FB"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[Nm</w:t>
            </w:r>
            <w:r w:rsidRPr="00F1362D">
              <w:rPr>
                <w:rFonts w:eastAsia="Times New Roman" w:cs="Arial"/>
                <w:b/>
                <w:color w:val="000000" w:themeColor="text1"/>
                <w:sz w:val="22"/>
                <w:vertAlign w:val="superscript"/>
                <w:lang w:eastAsia="pl-PL"/>
              </w:rPr>
              <w:t>3</w:t>
            </w:r>
            <w:r w:rsidRPr="00F1362D">
              <w:rPr>
                <w:rFonts w:eastAsia="Times New Roman" w:cs="Arial"/>
                <w:b/>
                <w:color w:val="000000" w:themeColor="text1"/>
                <w:sz w:val="22"/>
                <w:lang w:eastAsia="pl-PL"/>
              </w:rPr>
              <w:t>/rok]</w:t>
            </w:r>
          </w:p>
        </w:tc>
        <w:tc>
          <w:tcPr>
            <w:tcW w:w="1276" w:type="dxa"/>
            <w:vAlign w:val="center"/>
          </w:tcPr>
          <w:p w14:paraId="236794F2" w14:textId="77777777" w:rsidR="00F1362D" w:rsidRPr="00F1362D" w:rsidRDefault="00F1362D" w:rsidP="00F1362D">
            <w:pPr>
              <w:spacing w:after="0" w:line="240" w:lineRule="auto"/>
              <w:jc w:val="center"/>
              <w:rPr>
                <w:rFonts w:eastAsia="Times New Roman" w:cs="Arial"/>
                <w:b/>
                <w:color w:val="000000" w:themeColor="text1"/>
                <w:sz w:val="22"/>
                <w:lang w:eastAsia="pl-PL"/>
              </w:rPr>
            </w:pPr>
            <w:r w:rsidRPr="00F1362D">
              <w:rPr>
                <w:rFonts w:eastAsia="Times New Roman" w:cs="Arial"/>
                <w:b/>
                <w:color w:val="000000" w:themeColor="text1"/>
                <w:sz w:val="22"/>
                <w:lang w:eastAsia="pl-PL"/>
              </w:rPr>
              <w:t>[Nm</w:t>
            </w:r>
            <w:r w:rsidRPr="00F1362D">
              <w:rPr>
                <w:rFonts w:eastAsia="Times New Roman" w:cs="Arial"/>
                <w:b/>
                <w:color w:val="000000" w:themeColor="text1"/>
                <w:sz w:val="22"/>
                <w:vertAlign w:val="superscript"/>
                <w:lang w:eastAsia="pl-PL"/>
              </w:rPr>
              <w:t>3</w:t>
            </w:r>
            <w:r w:rsidRPr="00F1362D">
              <w:rPr>
                <w:rFonts w:eastAsia="Times New Roman" w:cs="Arial"/>
                <w:b/>
                <w:color w:val="000000" w:themeColor="text1"/>
                <w:sz w:val="22"/>
                <w:lang w:eastAsia="pl-PL"/>
              </w:rPr>
              <w:t>/rok]</w:t>
            </w:r>
          </w:p>
        </w:tc>
      </w:tr>
      <w:tr w:rsidR="00F1362D" w:rsidRPr="00F1362D" w14:paraId="113A8899" w14:textId="77777777" w:rsidTr="004F6BCC">
        <w:trPr>
          <w:trHeight w:val="459"/>
        </w:trPr>
        <w:tc>
          <w:tcPr>
            <w:tcW w:w="2410" w:type="dxa"/>
            <w:vAlign w:val="center"/>
          </w:tcPr>
          <w:p w14:paraId="71EFF3F2" w14:textId="77777777" w:rsidR="00F1362D" w:rsidRPr="00F1362D" w:rsidRDefault="00F1362D" w:rsidP="00F1362D">
            <w:pPr>
              <w:spacing w:after="0" w:line="240" w:lineRule="auto"/>
              <w:jc w:val="center"/>
              <w:rPr>
                <w:rFonts w:eastAsia="Times New Roman" w:cs="Arial"/>
                <w:sz w:val="22"/>
                <w:lang w:eastAsia="pl-PL"/>
              </w:rPr>
            </w:pPr>
            <w:r w:rsidRPr="00F1362D">
              <w:rPr>
                <w:rFonts w:eastAsia="Times New Roman" w:cs="Arial"/>
                <w:sz w:val="22"/>
                <w:lang w:eastAsia="pl-PL"/>
              </w:rPr>
              <w:t xml:space="preserve">Instalacja Aminowania </w:t>
            </w:r>
            <w:proofErr w:type="spellStart"/>
            <w:r w:rsidRPr="00F1362D">
              <w:rPr>
                <w:rFonts w:eastAsia="Times New Roman" w:cs="Arial"/>
                <w:sz w:val="22"/>
                <w:lang w:eastAsia="pl-PL"/>
              </w:rPr>
              <w:t>Glifosatu</w:t>
            </w:r>
            <w:proofErr w:type="spellEnd"/>
            <w:r w:rsidRPr="00F1362D">
              <w:rPr>
                <w:rFonts w:eastAsia="Times New Roman" w:cs="Arial"/>
                <w:sz w:val="22"/>
                <w:lang w:eastAsia="pl-PL"/>
              </w:rPr>
              <w:t xml:space="preserve"> (G)</w:t>
            </w:r>
          </w:p>
        </w:tc>
        <w:tc>
          <w:tcPr>
            <w:tcW w:w="1276" w:type="dxa"/>
            <w:vAlign w:val="center"/>
          </w:tcPr>
          <w:p w14:paraId="1D6E76BD" w14:textId="77777777" w:rsidR="00F1362D" w:rsidRPr="00F1362D" w:rsidRDefault="00F1362D" w:rsidP="00F1362D">
            <w:pPr>
              <w:spacing w:after="0" w:line="240" w:lineRule="auto"/>
              <w:jc w:val="center"/>
              <w:rPr>
                <w:rFonts w:eastAsia="Times New Roman" w:cs="Arial"/>
                <w:sz w:val="22"/>
                <w:lang w:eastAsia="pl-PL"/>
              </w:rPr>
            </w:pPr>
            <w:r w:rsidRPr="00F1362D">
              <w:rPr>
                <w:rFonts w:eastAsia="Times New Roman" w:cs="Arial"/>
                <w:szCs w:val="24"/>
                <w:lang w:eastAsia="pl-PL"/>
              </w:rPr>
              <w:t>654 720</w:t>
            </w:r>
          </w:p>
        </w:tc>
        <w:tc>
          <w:tcPr>
            <w:tcW w:w="1559" w:type="dxa"/>
            <w:vAlign w:val="center"/>
          </w:tcPr>
          <w:p w14:paraId="31CDF2D3" w14:textId="77777777" w:rsidR="00F1362D" w:rsidRPr="00F1362D" w:rsidRDefault="00F1362D" w:rsidP="00F1362D">
            <w:pPr>
              <w:spacing w:after="0" w:line="240" w:lineRule="auto"/>
              <w:jc w:val="center"/>
              <w:rPr>
                <w:rFonts w:eastAsia="Times New Roman" w:cs="Arial"/>
                <w:sz w:val="22"/>
                <w:lang w:eastAsia="pl-PL"/>
              </w:rPr>
            </w:pPr>
            <w:r w:rsidRPr="00F1362D">
              <w:rPr>
                <w:rFonts w:eastAsia="Times New Roman" w:cs="Arial"/>
                <w:szCs w:val="24"/>
                <w:lang w:eastAsia="pl-PL"/>
              </w:rPr>
              <w:t>1 000</w:t>
            </w:r>
          </w:p>
        </w:tc>
        <w:tc>
          <w:tcPr>
            <w:tcW w:w="1559" w:type="dxa"/>
            <w:vAlign w:val="center"/>
          </w:tcPr>
          <w:p w14:paraId="44E94B0A" w14:textId="77777777" w:rsidR="00F1362D" w:rsidRPr="00F1362D" w:rsidRDefault="00F1362D" w:rsidP="00F1362D">
            <w:pPr>
              <w:spacing w:after="0" w:line="240" w:lineRule="auto"/>
              <w:ind w:firstLine="709"/>
              <w:jc w:val="center"/>
              <w:rPr>
                <w:rFonts w:eastAsia="Times New Roman" w:cs="Arial"/>
                <w:sz w:val="22"/>
                <w:lang w:eastAsia="pl-PL"/>
              </w:rPr>
            </w:pPr>
            <w:r w:rsidRPr="00F1362D">
              <w:rPr>
                <w:rFonts w:eastAsia="Times New Roman" w:cs="Arial"/>
                <w:szCs w:val="24"/>
                <w:lang w:eastAsia="pl-PL"/>
              </w:rPr>
              <w:t>-</w:t>
            </w:r>
          </w:p>
        </w:tc>
        <w:tc>
          <w:tcPr>
            <w:tcW w:w="1418" w:type="dxa"/>
            <w:vAlign w:val="center"/>
          </w:tcPr>
          <w:p w14:paraId="44F095ED" w14:textId="77777777" w:rsidR="00F1362D" w:rsidRPr="00F1362D" w:rsidRDefault="00F1362D" w:rsidP="00F1362D">
            <w:pPr>
              <w:spacing w:after="0" w:line="240" w:lineRule="auto"/>
              <w:jc w:val="center"/>
              <w:rPr>
                <w:rFonts w:eastAsia="Times New Roman" w:cs="Arial"/>
                <w:sz w:val="22"/>
                <w:lang w:eastAsia="pl-PL"/>
              </w:rPr>
            </w:pPr>
            <w:r w:rsidRPr="00F1362D">
              <w:rPr>
                <w:rFonts w:eastAsia="Times New Roman" w:cs="Arial"/>
                <w:szCs w:val="24"/>
                <w:lang w:eastAsia="pl-PL"/>
              </w:rPr>
              <w:t>-</w:t>
            </w:r>
          </w:p>
        </w:tc>
        <w:tc>
          <w:tcPr>
            <w:tcW w:w="1276" w:type="dxa"/>
            <w:vAlign w:val="center"/>
          </w:tcPr>
          <w:p w14:paraId="5CB47006" w14:textId="77777777" w:rsidR="00F1362D" w:rsidRPr="00F1362D" w:rsidRDefault="00F1362D" w:rsidP="00F1362D">
            <w:pPr>
              <w:spacing w:after="0" w:line="240" w:lineRule="auto"/>
              <w:jc w:val="center"/>
              <w:rPr>
                <w:rFonts w:eastAsia="Times New Roman" w:cs="Arial"/>
                <w:sz w:val="22"/>
                <w:lang w:eastAsia="pl-PL"/>
              </w:rPr>
            </w:pPr>
            <w:r w:rsidRPr="00F1362D">
              <w:rPr>
                <w:rFonts w:eastAsia="Times New Roman" w:cs="Arial"/>
                <w:szCs w:val="24"/>
                <w:lang w:eastAsia="pl-PL"/>
              </w:rPr>
              <w:t>65 472</w:t>
            </w:r>
          </w:p>
        </w:tc>
      </w:tr>
    </w:tbl>
    <w:p w14:paraId="0D971713" w14:textId="77777777" w:rsidR="00F1362D" w:rsidRPr="00F1362D" w:rsidRDefault="00F1362D" w:rsidP="00F1362D">
      <w:pPr>
        <w:keepNext/>
        <w:widowControl w:val="0"/>
        <w:adjustRightInd w:val="0"/>
        <w:spacing w:after="0" w:line="360" w:lineRule="auto"/>
        <w:ind w:left="720" w:hanging="720"/>
        <w:textAlignment w:val="baseline"/>
        <w:outlineLvl w:val="2"/>
        <w:rPr>
          <w:rFonts w:eastAsia="Calibri" w:cs="Times New Roman"/>
          <w:b/>
          <w:szCs w:val="20"/>
        </w:rPr>
      </w:pPr>
      <w:r w:rsidRPr="00F1362D">
        <w:rPr>
          <w:rFonts w:eastAsia="Times New Roman" w:cs="Times New Roman"/>
          <w:b/>
          <w:bCs/>
          <w:szCs w:val="20"/>
          <w:lang w:eastAsia="pl-PL"/>
        </w:rPr>
        <w:t>V.3.</w:t>
      </w:r>
      <w:r w:rsidRPr="00F1362D">
        <w:rPr>
          <w:rFonts w:eastAsia="Times New Roman" w:cs="Times New Roman"/>
          <w:b/>
          <w:szCs w:val="20"/>
          <w:lang w:eastAsia="pl-PL"/>
        </w:rPr>
        <w:t xml:space="preserve"> </w:t>
      </w:r>
      <w:r w:rsidRPr="00F1362D">
        <w:rPr>
          <w:rFonts w:eastAsia="Calibri" w:cs="Times New Roman"/>
          <w:b/>
          <w:szCs w:val="20"/>
        </w:rPr>
        <w:t>Zużycie surowców i materiałów dla potrzeb instalacji</w:t>
      </w:r>
    </w:p>
    <w:p w14:paraId="785CDDEF" w14:textId="77777777" w:rsidR="00F1362D" w:rsidRPr="00F1362D" w:rsidRDefault="00F1362D" w:rsidP="00F1362D">
      <w:pPr>
        <w:spacing w:before="120" w:after="120" w:line="276" w:lineRule="auto"/>
        <w:jc w:val="both"/>
        <w:rPr>
          <w:rFonts w:eastAsia="Times New Roman" w:cs="Arial"/>
          <w:bCs/>
          <w:szCs w:val="24"/>
          <w:lang w:eastAsia="pl-PL"/>
        </w:rPr>
      </w:pPr>
      <w:r w:rsidRPr="00F1362D">
        <w:rPr>
          <w:rFonts w:eastAsia="Times New Roman" w:cs="Arial"/>
          <w:bCs/>
          <w:szCs w:val="24"/>
          <w:lang w:eastAsia="pl-PL"/>
        </w:rPr>
        <w:t xml:space="preserve">Produkcja w obiekcie 1212 w mieszalniku M-20 w przeliczeniu dla produkcji 50% BGT 180 SL (BGT, </w:t>
      </w:r>
      <w:proofErr w:type="spellStart"/>
      <w:r w:rsidRPr="00F1362D">
        <w:rPr>
          <w:rFonts w:eastAsia="Times New Roman" w:cs="Arial"/>
          <w:bCs/>
          <w:szCs w:val="24"/>
          <w:lang w:eastAsia="pl-PL"/>
        </w:rPr>
        <w:t>Halvetic</w:t>
      </w:r>
      <w:proofErr w:type="spellEnd"/>
      <w:r w:rsidRPr="00F1362D">
        <w:rPr>
          <w:rFonts w:eastAsia="Times New Roman" w:cs="Arial"/>
          <w:bCs/>
          <w:szCs w:val="24"/>
          <w:lang w:eastAsia="pl-PL"/>
        </w:rPr>
        <w:t xml:space="preserve">, </w:t>
      </w:r>
      <w:proofErr w:type="spellStart"/>
      <w:r w:rsidRPr="00F1362D">
        <w:rPr>
          <w:rFonts w:eastAsia="Times New Roman" w:cs="Arial"/>
          <w:bCs/>
          <w:szCs w:val="24"/>
          <w:lang w:eastAsia="pl-PL"/>
        </w:rPr>
        <w:t>Hadican</w:t>
      </w:r>
      <w:proofErr w:type="spellEnd"/>
      <w:r w:rsidRPr="00F1362D">
        <w:rPr>
          <w:rFonts w:eastAsia="Times New Roman" w:cs="Arial"/>
          <w:bCs/>
          <w:szCs w:val="24"/>
          <w:lang w:eastAsia="pl-PL"/>
        </w:rPr>
        <w:t xml:space="preserve">) </w:t>
      </w:r>
    </w:p>
    <w:p w14:paraId="1DBB1635"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GLIFOSAT TECHNICZNY</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1 563 </w:t>
      </w:r>
      <w:r w:rsidRPr="00F1362D">
        <w:rPr>
          <w:rFonts w:eastAsia="Times New Roman" w:cs="Arial"/>
          <w:bCs/>
          <w:szCs w:val="24"/>
          <w:lang w:eastAsia="pl-PL"/>
        </w:rPr>
        <w:tab/>
        <w:t>Mg</w:t>
      </w:r>
    </w:p>
    <w:p w14:paraId="2D4FB6D0"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SIARCZAN AMONU</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1 782 </w:t>
      </w:r>
      <w:r w:rsidRPr="00F1362D">
        <w:rPr>
          <w:rFonts w:eastAsia="Times New Roman" w:cs="Arial"/>
          <w:bCs/>
          <w:szCs w:val="24"/>
          <w:lang w:eastAsia="pl-PL"/>
        </w:rPr>
        <w:tab/>
        <w:t>Mg</w:t>
      </w:r>
    </w:p>
    <w:p w14:paraId="66250EF2"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MONOIZOPROPYLOAMINA 70%</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1 013 </w:t>
      </w:r>
      <w:r w:rsidRPr="00F1362D">
        <w:rPr>
          <w:rFonts w:eastAsia="Times New Roman" w:cs="Arial"/>
          <w:bCs/>
          <w:szCs w:val="24"/>
          <w:lang w:eastAsia="pl-PL"/>
        </w:rPr>
        <w:tab/>
        <w:t>Mg</w:t>
      </w:r>
    </w:p>
    <w:p w14:paraId="36BB3B66"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GLUCOPON 650EC</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1 238 </w:t>
      </w:r>
      <w:r w:rsidRPr="00F1362D">
        <w:rPr>
          <w:rFonts w:eastAsia="Times New Roman" w:cs="Arial"/>
          <w:bCs/>
          <w:szCs w:val="24"/>
          <w:lang w:eastAsia="pl-PL"/>
        </w:rPr>
        <w:tab/>
        <w:t>Mg</w:t>
      </w:r>
    </w:p>
    <w:p w14:paraId="47E27798"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val="da-DK" w:eastAsia="pl-PL"/>
        </w:rPr>
      </w:pPr>
      <w:r w:rsidRPr="00F1362D">
        <w:rPr>
          <w:rFonts w:eastAsia="Times New Roman" w:cs="Arial"/>
          <w:bCs/>
          <w:szCs w:val="24"/>
          <w:lang w:val="da-DK" w:eastAsia="pl-PL"/>
        </w:rPr>
        <w:t>ATLOX AL 2575 LF-LQ-MV</w:t>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t xml:space="preserve">   413 </w:t>
      </w:r>
      <w:r w:rsidRPr="00F1362D">
        <w:rPr>
          <w:rFonts w:eastAsia="Times New Roman" w:cs="Arial"/>
          <w:bCs/>
          <w:szCs w:val="24"/>
          <w:lang w:val="da-DK" w:eastAsia="pl-PL"/>
        </w:rPr>
        <w:tab/>
        <w:t>Mg</w:t>
      </w:r>
    </w:p>
    <w:p w14:paraId="5612DD41"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val="da-DK" w:eastAsia="pl-PL"/>
        </w:rPr>
      </w:pPr>
      <w:r w:rsidRPr="00F1362D">
        <w:rPr>
          <w:rFonts w:eastAsia="Times New Roman" w:cs="Arial"/>
          <w:bCs/>
          <w:szCs w:val="24"/>
          <w:lang w:val="da-DK" w:eastAsia="pl-PL"/>
        </w:rPr>
        <w:t>STRUKTOL SB 2032</w:t>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t xml:space="preserve">     37</w:t>
      </w:r>
      <w:r w:rsidRPr="00F1362D">
        <w:rPr>
          <w:rFonts w:eastAsia="Times New Roman" w:cs="Arial"/>
          <w:bCs/>
          <w:szCs w:val="24"/>
          <w:lang w:val="da-DK" w:eastAsia="pl-PL"/>
        </w:rPr>
        <w:tab/>
        <w:t>Mg</w:t>
      </w:r>
    </w:p>
    <w:p w14:paraId="2CBEFB0E"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val="da-DK" w:eastAsia="pl-PL"/>
        </w:rPr>
      </w:pPr>
      <w:r w:rsidRPr="00F1362D">
        <w:rPr>
          <w:rFonts w:eastAsia="Times New Roman" w:cs="Arial"/>
          <w:bCs/>
          <w:szCs w:val="24"/>
          <w:lang w:val="da-DK" w:eastAsia="pl-PL"/>
        </w:rPr>
        <w:t>SAG 1599</w:t>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t>4</w:t>
      </w:r>
      <w:r w:rsidRPr="00F1362D">
        <w:rPr>
          <w:rFonts w:eastAsia="Times New Roman" w:cs="Arial"/>
          <w:bCs/>
          <w:szCs w:val="24"/>
          <w:lang w:val="da-DK" w:eastAsia="pl-PL"/>
        </w:rPr>
        <w:tab/>
        <w:t>Mg</w:t>
      </w:r>
    </w:p>
    <w:p w14:paraId="35B205E7" w14:textId="77777777" w:rsidR="00F1362D" w:rsidRPr="00F1362D" w:rsidRDefault="00F1362D">
      <w:pPr>
        <w:widowControl w:val="0"/>
        <w:numPr>
          <w:ilvl w:val="0"/>
          <w:numId w:val="57"/>
        </w:numPr>
        <w:adjustRightInd w:val="0"/>
        <w:spacing w:after="0" w:line="240" w:lineRule="auto"/>
        <w:ind w:left="714" w:hanging="357"/>
        <w:jc w:val="both"/>
        <w:textAlignment w:val="baseline"/>
        <w:rPr>
          <w:rFonts w:eastAsia="Times New Roman" w:cs="Arial"/>
          <w:bCs/>
          <w:szCs w:val="24"/>
          <w:lang w:val="da-DK" w:eastAsia="pl-PL"/>
        </w:rPr>
      </w:pPr>
      <w:r w:rsidRPr="00F1362D">
        <w:rPr>
          <w:rFonts w:eastAsia="Times New Roman" w:cs="Arial"/>
          <w:bCs/>
          <w:szCs w:val="24"/>
          <w:lang w:val="da-DK" w:eastAsia="pl-PL"/>
        </w:rPr>
        <w:t xml:space="preserve">TRIETANOLOAMINA TECH </w:t>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r>
      <w:r w:rsidRPr="00F1362D">
        <w:rPr>
          <w:rFonts w:eastAsia="Times New Roman" w:cs="Arial"/>
          <w:bCs/>
          <w:szCs w:val="24"/>
          <w:lang w:val="da-DK" w:eastAsia="pl-PL"/>
        </w:rPr>
        <w:tab/>
        <w:t xml:space="preserve"> 380</w:t>
      </w:r>
      <w:r w:rsidRPr="00F1362D">
        <w:rPr>
          <w:rFonts w:eastAsia="Times New Roman" w:cs="Arial"/>
          <w:bCs/>
          <w:szCs w:val="24"/>
          <w:lang w:val="da-DK" w:eastAsia="pl-PL"/>
        </w:rPr>
        <w:tab/>
        <w:t>Mg</w:t>
      </w:r>
    </w:p>
    <w:p w14:paraId="09994324" w14:textId="77777777" w:rsidR="00F1362D" w:rsidRPr="00F1362D" w:rsidRDefault="00F1362D" w:rsidP="00F1362D">
      <w:pPr>
        <w:spacing w:before="120" w:after="120" w:line="276" w:lineRule="auto"/>
        <w:jc w:val="both"/>
        <w:rPr>
          <w:rFonts w:eastAsia="Times New Roman" w:cs="Arial"/>
          <w:bCs/>
          <w:szCs w:val="24"/>
          <w:lang w:eastAsia="pl-PL"/>
        </w:rPr>
      </w:pPr>
      <w:r w:rsidRPr="00F1362D">
        <w:rPr>
          <w:rFonts w:eastAsia="Times New Roman" w:cs="Arial"/>
          <w:bCs/>
          <w:szCs w:val="24"/>
          <w:lang w:eastAsia="pl-PL"/>
        </w:rPr>
        <w:t xml:space="preserve">Produkcja w obiekcie 1212 w mieszalniku M-20 w przeliczeniu dla produkcji 50% </w:t>
      </w:r>
      <w:proofErr w:type="spellStart"/>
      <w:r w:rsidRPr="00F1362D">
        <w:rPr>
          <w:rFonts w:eastAsia="Times New Roman" w:cs="Arial"/>
          <w:bCs/>
          <w:szCs w:val="24"/>
          <w:lang w:eastAsia="pl-PL"/>
        </w:rPr>
        <w:t>Agrosar</w:t>
      </w:r>
      <w:proofErr w:type="spellEnd"/>
      <w:r w:rsidRPr="00F1362D">
        <w:rPr>
          <w:rFonts w:eastAsia="Times New Roman" w:cs="Arial"/>
          <w:bCs/>
          <w:szCs w:val="24"/>
          <w:lang w:eastAsia="pl-PL"/>
        </w:rPr>
        <w:t xml:space="preserve"> 360 SL (</w:t>
      </w:r>
      <w:proofErr w:type="spellStart"/>
      <w:r w:rsidRPr="00F1362D">
        <w:rPr>
          <w:rFonts w:eastAsia="Times New Roman" w:cs="Arial"/>
          <w:bCs/>
          <w:szCs w:val="24"/>
          <w:lang w:eastAsia="pl-PL"/>
        </w:rPr>
        <w:t>Gesta</w:t>
      </w:r>
      <w:proofErr w:type="spellEnd"/>
      <w:r w:rsidRPr="00F1362D">
        <w:rPr>
          <w:rFonts w:eastAsia="Times New Roman" w:cs="Arial"/>
          <w:bCs/>
          <w:szCs w:val="24"/>
          <w:lang w:eastAsia="pl-PL"/>
        </w:rPr>
        <w:t xml:space="preserve"> 360) i </w:t>
      </w:r>
      <w:proofErr w:type="spellStart"/>
      <w:r w:rsidRPr="00F1362D">
        <w:rPr>
          <w:rFonts w:eastAsia="Times New Roman" w:cs="Arial"/>
          <w:bCs/>
          <w:szCs w:val="24"/>
          <w:lang w:eastAsia="pl-PL"/>
        </w:rPr>
        <w:t>Gesta</w:t>
      </w:r>
      <w:proofErr w:type="spellEnd"/>
      <w:r w:rsidRPr="00F1362D">
        <w:rPr>
          <w:rFonts w:eastAsia="Times New Roman" w:cs="Arial"/>
          <w:bCs/>
          <w:szCs w:val="24"/>
          <w:lang w:eastAsia="pl-PL"/>
        </w:rPr>
        <w:t xml:space="preserve"> (</w:t>
      </w:r>
      <w:proofErr w:type="spellStart"/>
      <w:r w:rsidRPr="00F1362D">
        <w:rPr>
          <w:rFonts w:eastAsia="Times New Roman" w:cs="Arial"/>
          <w:bCs/>
          <w:szCs w:val="24"/>
          <w:lang w:eastAsia="pl-PL"/>
        </w:rPr>
        <w:t>Gesta</w:t>
      </w:r>
      <w:proofErr w:type="spellEnd"/>
      <w:r w:rsidRPr="00F1362D">
        <w:rPr>
          <w:rFonts w:eastAsia="Times New Roman" w:cs="Arial"/>
          <w:bCs/>
          <w:szCs w:val="24"/>
          <w:lang w:eastAsia="pl-PL"/>
        </w:rPr>
        <w:t xml:space="preserve"> Duo) </w:t>
      </w:r>
    </w:p>
    <w:p w14:paraId="57B175D9" w14:textId="77777777" w:rsidR="00F1362D" w:rsidRPr="00F1362D" w:rsidRDefault="00F1362D">
      <w:pPr>
        <w:widowControl w:val="0"/>
        <w:numPr>
          <w:ilvl w:val="0"/>
          <w:numId w:val="55"/>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 xml:space="preserve">GLIFOSAT TECHNICZNY i MCPA </w:t>
      </w:r>
      <w:proofErr w:type="spellStart"/>
      <w:r w:rsidRPr="00F1362D">
        <w:rPr>
          <w:rFonts w:eastAsia="Times New Roman" w:cs="Arial"/>
          <w:bCs/>
          <w:szCs w:val="24"/>
          <w:lang w:eastAsia="pl-PL"/>
        </w:rPr>
        <w:t>wp</w:t>
      </w:r>
      <w:proofErr w:type="spellEnd"/>
      <w:r w:rsidRPr="00F1362D">
        <w:rPr>
          <w:rFonts w:eastAsia="Times New Roman" w:cs="Arial"/>
          <w:bCs/>
          <w:szCs w:val="24"/>
          <w:lang w:eastAsia="pl-PL"/>
        </w:rPr>
        <w:t xml:space="preserve"> na GLIFOSAT</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2 961 </w:t>
      </w:r>
      <w:r w:rsidRPr="00F1362D">
        <w:rPr>
          <w:rFonts w:eastAsia="Times New Roman" w:cs="Arial"/>
          <w:bCs/>
          <w:szCs w:val="24"/>
          <w:lang w:eastAsia="pl-PL"/>
        </w:rPr>
        <w:tab/>
        <w:t>Mg</w:t>
      </w:r>
    </w:p>
    <w:p w14:paraId="4E02E165" w14:textId="77777777" w:rsidR="00F1362D" w:rsidRPr="00F1362D" w:rsidRDefault="00F1362D">
      <w:pPr>
        <w:widowControl w:val="0"/>
        <w:numPr>
          <w:ilvl w:val="0"/>
          <w:numId w:val="55"/>
        </w:numPr>
        <w:adjustRightInd w:val="0"/>
        <w:spacing w:after="0" w:line="240" w:lineRule="auto"/>
        <w:ind w:left="714" w:hanging="357"/>
        <w:jc w:val="both"/>
        <w:textAlignment w:val="baseline"/>
        <w:rPr>
          <w:rFonts w:eastAsia="Times New Roman" w:cs="Arial"/>
          <w:bCs/>
          <w:szCs w:val="24"/>
          <w:lang w:val="en-US" w:eastAsia="pl-PL"/>
        </w:rPr>
      </w:pPr>
      <w:r w:rsidRPr="00F1362D">
        <w:rPr>
          <w:rFonts w:eastAsia="Times New Roman" w:cs="Arial"/>
          <w:bCs/>
          <w:szCs w:val="24"/>
          <w:lang w:val="en-US" w:eastAsia="pl-PL"/>
        </w:rPr>
        <w:t>MONOIZOPROPYLOAMINA 70%</w:t>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t xml:space="preserve">1 684 </w:t>
      </w:r>
      <w:r w:rsidRPr="00F1362D">
        <w:rPr>
          <w:rFonts w:eastAsia="Times New Roman" w:cs="Arial"/>
          <w:bCs/>
          <w:szCs w:val="24"/>
          <w:lang w:val="en-US" w:eastAsia="pl-PL"/>
        </w:rPr>
        <w:tab/>
        <w:t>Mg</w:t>
      </w:r>
    </w:p>
    <w:p w14:paraId="5F8DB82E" w14:textId="77777777" w:rsidR="00F1362D" w:rsidRPr="00F1362D" w:rsidRDefault="00F1362D">
      <w:pPr>
        <w:widowControl w:val="0"/>
        <w:numPr>
          <w:ilvl w:val="0"/>
          <w:numId w:val="55"/>
        </w:numPr>
        <w:adjustRightInd w:val="0"/>
        <w:spacing w:after="0" w:line="240" w:lineRule="auto"/>
        <w:ind w:left="714" w:hanging="357"/>
        <w:jc w:val="both"/>
        <w:textAlignment w:val="baseline"/>
        <w:rPr>
          <w:rFonts w:eastAsia="Times New Roman" w:cs="Arial"/>
          <w:bCs/>
          <w:szCs w:val="24"/>
          <w:lang w:val="en-US" w:eastAsia="pl-PL"/>
        </w:rPr>
      </w:pPr>
      <w:r w:rsidRPr="00F1362D">
        <w:rPr>
          <w:rFonts w:eastAsia="Times New Roman" w:cs="Arial"/>
          <w:bCs/>
          <w:szCs w:val="24"/>
          <w:lang w:val="en-US" w:eastAsia="pl-PL"/>
        </w:rPr>
        <w:t>SYNERGEN G2D-E (GERONOL CF/AS 30 C)</w:t>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t xml:space="preserve">   927</w:t>
      </w:r>
      <w:r w:rsidRPr="00F1362D">
        <w:rPr>
          <w:rFonts w:eastAsia="Times New Roman" w:cs="Arial"/>
          <w:bCs/>
          <w:szCs w:val="24"/>
          <w:lang w:val="en-US" w:eastAsia="pl-PL"/>
        </w:rPr>
        <w:tab/>
        <w:t>Mg</w:t>
      </w:r>
    </w:p>
    <w:p w14:paraId="5ADFAA68" w14:textId="77777777" w:rsidR="00F1362D" w:rsidRPr="00F1362D" w:rsidRDefault="00F1362D">
      <w:pPr>
        <w:widowControl w:val="0"/>
        <w:numPr>
          <w:ilvl w:val="0"/>
          <w:numId w:val="55"/>
        </w:numPr>
        <w:adjustRightInd w:val="0"/>
        <w:spacing w:after="0" w:line="240" w:lineRule="auto"/>
        <w:ind w:left="714" w:hanging="357"/>
        <w:jc w:val="both"/>
        <w:textAlignment w:val="baseline"/>
        <w:rPr>
          <w:rFonts w:eastAsia="Times New Roman" w:cs="Arial"/>
          <w:bCs/>
          <w:szCs w:val="24"/>
          <w:lang w:val="en-US" w:eastAsia="pl-PL"/>
        </w:rPr>
      </w:pPr>
      <w:r w:rsidRPr="00F1362D">
        <w:rPr>
          <w:rFonts w:eastAsia="Times New Roman" w:cs="Arial"/>
          <w:bCs/>
          <w:szCs w:val="24"/>
          <w:lang w:val="en-US" w:eastAsia="pl-PL"/>
        </w:rPr>
        <w:t>SAG 1572</w:t>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r>
      <w:r w:rsidRPr="00F1362D">
        <w:rPr>
          <w:rFonts w:eastAsia="Times New Roman" w:cs="Arial"/>
          <w:bCs/>
          <w:szCs w:val="24"/>
          <w:lang w:val="en-US" w:eastAsia="pl-PL"/>
        </w:rPr>
        <w:tab/>
        <w:t xml:space="preserve">    </w:t>
      </w:r>
      <w:r w:rsidRPr="00F1362D">
        <w:rPr>
          <w:rFonts w:eastAsia="Times New Roman" w:cs="Arial"/>
          <w:bCs/>
          <w:szCs w:val="24"/>
          <w:lang w:val="en-US" w:eastAsia="pl-PL"/>
        </w:rPr>
        <w:tab/>
        <w:t xml:space="preserve">   6</w:t>
      </w:r>
      <w:r w:rsidRPr="00F1362D">
        <w:rPr>
          <w:rFonts w:eastAsia="Times New Roman" w:cs="Arial"/>
          <w:bCs/>
          <w:szCs w:val="24"/>
          <w:lang w:val="en-US" w:eastAsia="pl-PL"/>
        </w:rPr>
        <w:tab/>
        <w:t>Mg</w:t>
      </w:r>
    </w:p>
    <w:p w14:paraId="51992E9F" w14:textId="77777777" w:rsidR="00F1362D" w:rsidRPr="00F1362D" w:rsidRDefault="00F1362D">
      <w:pPr>
        <w:widowControl w:val="0"/>
        <w:numPr>
          <w:ilvl w:val="0"/>
          <w:numId w:val="55"/>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ŻÓŁCIEŃ POMARAŃCZOWA</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  0,04</w:t>
      </w:r>
      <w:r w:rsidRPr="00F1362D">
        <w:rPr>
          <w:rFonts w:eastAsia="Times New Roman" w:cs="Arial"/>
          <w:bCs/>
          <w:szCs w:val="24"/>
          <w:lang w:eastAsia="pl-PL"/>
        </w:rPr>
        <w:tab/>
        <w:t>Mg</w:t>
      </w:r>
    </w:p>
    <w:p w14:paraId="7C9E779A" w14:textId="77777777" w:rsidR="00F1362D" w:rsidRPr="00F1362D" w:rsidRDefault="00F1362D">
      <w:pPr>
        <w:widowControl w:val="0"/>
        <w:numPr>
          <w:ilvl w:val="0"/>
          <w:numId w:val="55"/>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GLIKOL PROPYLENOWY</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   </w:t>
      </w:r>
      <w:r w:rsidRPr="00F1362D">
        <w:rPr>
          <w:rFonts w:eastAsia="Times New Roman" w:cs="Arial"/>
          <w:bCs/>
          <w:szCs w:val="24"/>
          <w:lang w:eastAsia="pl-PL"/>
        </w:rPr>
        <w:tab/>
        <w:t xml:space="preserve">  50</w:t>
      </w:r>
      <w:r w:rsidRPr="00F1362D">
        <w:rPr>
          <w:rFonts w:eastAsia="Times New Roman" w:cs="Arial"/>
          <w:bCs/>
          <w:szCs w:val="24"/>
          <w:lang w:eastAsia="pl-PL"/>
        </w:rPr>
        <w:tab/>
        <w:t>Mg</w:t>
      </w:r>
    </w:p>
    <w:p w14:paraId="665F5A16" w14:textId="77777777" w:rsidR="00F1362D" w:rsidRPr="00F1362D" w:rsidRDefault="00F1362D">
      <w:pPr>
        <w:widowControl w:val="0"/>
        <w:numPr>
          <w:ilvl w:val="0"/>
          <w:numId w:val="55"/>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GLIKOL DIPROPYLENOWY</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     50</w:t>
      </w:r>
      <w:r w:rsidRPr="00F1362D">
        <w:rPr>
          <w:rFonts w:eastAsia="Times New Roman" w:cs="Arial"/>
          <w:bCs/>
          <w:szCs w:val="24"/>
          <w:lang w:eastAsia="pl-PL"/>
        </w:rPr>
        <w:tab/>
        <w:t>Mg</w:t>
      </w:r>
    </w:p>
    <w:p w14:paraId="730FE3AB" w14:textId="77777777" w:rsidR="00F1362D" w:rsidRPr="00F1362D" w:rsidRDefault="00F1362D" w:rsidP="00F1362D">
      <w:pPr>
        <w:spacing w:before="120" w:after="120" w:line="276" w:lineRule="auto"/>
        <w:jc w:val="both"/>
        <w:rPr>
          <w:rFonts w:eastAsia="Times New Roman" w:cs="Arial"/>
          <w:bCs/>
          <w:szCs w:val="24"/>
          <w:u w:val="single"/>
          <w:lang w:eastAsia="pl-PL"/>
        </w:rPr>
      </w:pPr>
      <w:r w:rsidRPr="00F1362D">
        <w:rPr>
          <w:rFonts w:eastAsia="Times New Roman" w:cs="Arial"/>
          <w:bCs/>
          <w:szCs w:val="24"/>
          <w:u w:val="single"/>
          <w:lang w:eastAsia="pl-PL"/>
        </w:rPr>
        <w:t>Zużycie energii i azotu</w:t>
      </w:r>
    </w:p>
    <w:p w14:paraId="439E039E" w14:textId="77777777" w:rsidR="00F1362D" w:rsidRPr="00F1362D" w:rsidRDefault="00F1362D">
      <w:pPr>
        <w:widowControl w:val="0"/>
        <w:numPr>
          <w:ilvl w:val="0"/>
          <w:numId w:val="56"/>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Energia elektryczna</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654 720 kWh/rok</w:t>
      </w:r>
    </w:p>
    <w:p w14:paraId="1FFD9ED7" w14:textId="77777777" w:rsidR="00F1362D" w:rsidRPr="00F1362D" w:rsidRDefault="00F1362D">
      <w:pPr>
        <w:widowControl w:val="0"/>
        <w:numPr>
          <w:ilvl w:val="0"/>
          <w:numId w:val="56"/>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Energia cieplna (para grzewcza LP i IP)</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      1 000 GJ/rok</w:t>
      </w:r>
    </w:p>
    <w:p w14:paraId="5FC35ACC" w14:textId="77777777" w:rsidR="00F1362D" w:rsidRPr="00F1362D" w:rsidRDefault="00F1362D">
      <w:pPr>
        <w:widowControl w:val="0"/>
        <w:numPr>
          <w:ilvl w:val="0"/>
          <w:numId w:val="56"/>
        </w:numPr>
        <w:adjustRightInd w:val="0"/>
        <w:spacing w:after="0" w:line="240" w:lineRule="auto"/>
        <w:ind w:left="714" w:hanging="357"/>
        <w:jc w:val="both"/>
        <w:textAlignment w:val="baseline"/>
        <w:rPr>
          <w:rFonts w:eastAsia="Times New Roman" w:cs="Arial"/>
          <w:bCs/>
          <w:szCs w:val="24"/>
          <w:lang w:eastAsia="pl-PL"/>
        </w:rPr>
      </w:pPr>
      <w:r w:rsidRPr="00F1362D">
        <w:rPr>
          <w:rFonts w:eastAsia="Times New Roman" w:cs="Arial"/>
          <w:bCs/>
          <w:szCs w:val="24"/>
          <w:lang w:eastAsia="pl-PL"/>
        </w:rPr>
        <w:t>Azot</w:t>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r>
      <w:r w:rsidRPr="00F1362D">
        <w:rPr>
          <w:rFonts w:eastAsia="Times New Roman" w:cs="Arial"/>
          <w:bCs/>
          <w:szCs w:val="24"/>
          <w:lang w:eastAsia="pl-PL"/>
        </w:rPr>
        <w:tab/>
        <w:t xml:space="preserve">  65 472 Nm</w:t>
      </w:r>
      <w:r w:rsidRPr="00F1362D">
        <w:rPr>
          <w:rFonts w:eastAsia="Times New Roman" w:cs="Arial"/>
          <w:bCs/>
          <w:szCs w:val="24"/>
          <w:vertAlign w:val="superscript"/>
          <w:lang w:eastAsia="pl-PL"/>
        </w:rPr>
        <w:t>3</w:t>
      </w:r>
      <w:r w:rsidRPr="00F1362D">
        <w:rPr>
          <w:rFonts w:eastAsia="Times New Roman" w:cs="Arial"/>
          <w:bCs/>
          <w:szCs w:val="24"/>
          <w:lang w:eastAsia="pl-PL"/>
        </w:rPr>
        <w:t>/rok</w:t>
      </w:r>
    </w:p>
    <w:p w14:paraId="647F22E4" w14:textId="77777777" w:rsidR="00F1362D" w:rsidRPr="00F1362D" w:rsidRDefault="00F1362D" w:rsidP="00F1362D">
      <w:pPr>
        <w:keepNext/>
        <w:widowControl w:val="0"/>
        <w:adjustRightInd w:val="0"/>
        <w:spacing w:after="0" w:line="276" w:lineRule="auto"/>
        <w:textAlignment w:val="baseline"/>
        <w:outlineLvl w:val="1"/>
        <w:rPr>
          <w:rFonts w:eastAsia="Calibri" w:cs="Times New Roman"/>
          <w:b/>
          <w:szCs w:val="20"/>
          <w:lang w:val="en-US"/>
        </w:rPr>
      </w:pPr>
      <w:r w:rsidRPr="00F1362D">
        <w:rPr>
          <w:rFonts w:eastAsia="Calibri" w:cs="Times New Roman"/>
          <w:b/>
          <w:bCs/>
          <w:szCs w:val="20"/>
          <w:lang w:val="en-US"/>
        </w:rPr>
        <w:t>VI.</w:t>
      </w:r>
      <w:r w:rsidRPr="00F1362D">
        <w:rPr>
          <w:rFonts w:eastAsia="Calibri" w:cs="Times New Roman"/>
          <w:b/>
          <w:szCs w:val="20"/>
          <w:lang w:val="en-US"/>
        </w:rPr>
        <w:t xml:space="preserve"> </w:t>
      </w:r>
      <w:proofErr w:type="spellStart"/>
      <w:r w:rsidRPr="00F1362D">
        <w:rPr>
          <w:rFonts w:eastAsia="Calibri" w:cs="Times New Roman"/>
          <w:b/>
          <w:szCs w:val="20"/>
          <w:lang w:val="en-US"/>
        </w:rPr>
        <w:t>Zakres</w:t>
      </w:r>
      <w:proofErr w:type="spellEnd"/>
      <w:r w:rsidRPr="00F1362D">
        <w:rPr>
          <w:rFonts w:eastAsia="Calibri" w:cs="Times New Roman"/>
          <w:b/>
          <w:szCs w:val="20"/>
          <w:lang w:val="en-US"/>
        </w:rPr>
        <w:t xml:space="preserve"> i </w:t>
      </w:r>
      <w:proofErr w:type="spellStart"/>
      <w:r w:rsidRPr="00F1362D">
        <w:rPr>
          <w:rFonts w:eastAsia="Calibri" w:cs="Times New Roman"/>
          <w:b/>
          <w:szCs w:val="20"/>
          <w:lang w:val="en-US"/>
        </w:rPr>
        <w:t>sposób</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monitorowania</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procesów</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technologicznych</w:t>
      </w:r>
      <w:proofErr w:type="spellEnd"/>
      <w:r w:rsidRPr="00F1362D">
        <w:rPr>
          <w:rFonts w:eastAsia="Calibri" w:cs="Times New Roman"/>
          <w:b/>
          <w:szCs w:val="20"/>
          <w:lang w:val="en-US"/>
        </w:rPr>
        <w:t xml:space="preserve">, w </w:t>
      </w:r>
      <w:proofErr w:type="spellStart"/>
      <w:r w:rsidRPr="00F1362D">
        <w:rPr>
          <w:rFonts w:eastAsia="Calibri" w:cs="Times New Roman"/>
          <w:b/>
          <w:szCs w:val="20"/>
          <w:lang w:val="en-US"/>
        </w:rPr>
        <w:t>tym</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pomiaru</w:t>
      </w:r>
      <w:proofErr w:type="spellEnd"/>
      <w:r w:rsidRPr="00F1362D">
        <w:rPr>
          <w:rFonts w:eastAsia="Calibri" w:cs="Times New Roman"/>
          <w:b/>
          <w:szCs w:val="20"/>
          <w:lang w:val="en-US"/>
        </w:rPr>
        <w:t xml:space="preserve"> i </w:t>
      </w:r>
      <w:proofErr w:type="spellStart"/>
      <w:r w:rsidRPr="00F1362D">
        <w:rPr>
          <w:rFonts w:eastAsia="Calibri" w:cs="Times New Roman"/>
          <w:b/>
          <w:szCs w:val="20"/>
          <w:lang w:val="en-US"/>
        </w:rPr>
        <w:t>ewidencjonowania</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wielkości</w:t>
      </w:r>
      <w:proofErr w:type="spellEnd"/>
      <w:r w:rsidRPr="00F1362D">
        <w:rPr>
          <w:rFonts w:eastAsia="Calibri" w:cs="Times New Roman"/>
          <w:b/>
          <w:szCs w:val="20"/>
          <w:lang w:val="en-US"/>
        </w:rPr>
        <w:t xml:space="preserve"> </w:t>
      </w:r>
      <w:proofErr w:type="spellStart"/>
      <w:r w:rsidRPr="00F1362D">
        <w:rPr>
          <w:rFonts w:eastAsia="Calibri" w:cs="Times New Roman"/>
          <w:b/>
          <w:szCs w:val="20"/>
          <w:lang w:val="en-US"/>
        </w:rPr>
        <w:t>emisji</w:t>
      </w:r>
      <w:proofErr w:type="spellEnd"/>
    </w:p>
    <w:p w14:paraId="7C6A7C69" w14:textId="77777777" w:rsidR="00F1362D" w:rsidRPr="00F1362D" w:rsidRDefault="00F1362D" w:rsidP="00F1362D">
      <w:pPr>
        <w:keepNext/>
        <w:widowControl w:val="0"/>
        <w:adjustRightInd w:val="0"/>
        <w:spacing w:after="0" w:line="276" w:lineRule="auto"/>
        <w:textAlignment w:val="baseline"/>
        <w:outlineLvl w:val="2"/>
        <w:rPr>
          <w:rFonts w:eastAsia="Calibri" w:cs="Times New Roman"/>
          <w:b/>
          <w:szCs w:val="20"/>
        </w:rPr>
      </w:pPr>
      <w:r w:rsidRPr="00F1362D">
        <w:rPr>
          <w:rFonts w:eastAsia="Calibri" w:cs="Times New Roman"/>
          <w:b/>
          <w:szCs w:val="20"/>
        </w:rPr>
        <w:t>VI.1. Monitoring procesów technologicznych</w:t>
      </w:r>
    </w:p>
    <w:p w14:paraId="1C33C474" w14:textId="77777777" w:rsidR="00F1362D" w:rsidRPr="00F1362D" w:rsidRDefault="00F1362D" w:rsidP="00F1362D">
      <w:pPr>
        <w:autoSpaceDE w:val="0"/>
        <w:autoSpaceDN w:val="0"/>
        <w:adjustRightInd w:val="0"/>
        <w:spacing w:after="0" w:line="276" w:lineRule="auto"/>
        <w:contextualSpacing/>
        <w:jc w:val="both"/>
        <w:rPr>
          <w:rFonts w:eastAsia="Times New Roman" w:cs="Arial"/>
          <w:szCs w:val="24"/>
          <w:lang w:eastAsia="pl-PL"/>
        </w:rPr>
      </w:pPr>
      <w:r w:rsidRPr="00F1362D">
        <w:rPr>
          <w:rFonts w:eastAsia="Times New Roman" w:cs="Arial"/>
          <w:b/>
          <w:szCs w:val="24"/>
          <w:lang w:eastAsia="pl-PL"/>
        </w:rPr>
        <w:t xml:space="preserve">VI.1.1. </w:t>
      </w:r>
      <w:r w:rsidRPr="00F1362D">
        <w:rPr>
          <w:rFonts w:eastAsia="Times New Roman" w:cs="Arial"/>
          <w:szCs w:val="24"/>
          <w:lang w:eastAsia="pl-PL"/>
        </w:rPr>
        <w:t>Sprawdzanie stanu technicznego i sprawności urządzeń służących do prowadzenia procesów i urządzeń ochrony środowiska w instalacjach wykonywane będzie zgodnie procedurami i harmonogramami zintegrowanego zakładowego systemu zarządzania.</w:t>
      </w:r>
    </w:p>
    <w:p w14:paraId="090456CF" w14:textId="77777777" w:rsidR="00F1362D" w:rsidRPr="00F1362D" w:rsidRDefault="00F1362D" w:rsidP="00F1362D">
      <w:pPr>
        <w:autoSpaceDE w:val="0"/>
        <w:autoSpaceDN w:val="0"/>
        <w:adjustRightInd w:val="0"/>
        <w:spacing w:after="0" w:line="276" w:lineRule="auto"/>
        <w:contextualSpacing/>
        <w:jc w:val="both"/>
        <w:rPr>
          <w:rFonts w:eastAsia="Times New Roman" w:cs="Arial"/>
          <w:szCs w:val="24"/>
          <w:lang w:eastAsia="pl-PL"/>
        </w:rPr>
      </w:pPr>
      <w:r w:rsidRPr="00F1362D">
        <w:rPr>
          <w:rFonts w:eastAsia="Times New Roman" w:cs="Arial"/>
          <w:szCs w:val="24"/>
          <w:lang w:eastAsia="pl-PL"/>
        </w:rPr>
        <w:t>Sposób prowadzenia nadzoru nad sprawnością urządzeń ochrony powietrza określa dokumentacja techniczna. Prowadzona będzie ewidencja czasu pracy tych urządzeń.</w:t>
      </w:r>
    </w:p>
    <w:p w14:paraId="0682ED50" w14:textId="77777777" w:rsidR="00F1362D" w:rsidRPr="00F1362D" w:rsidRDefault="00F1362D" w:rsidP="00F1362D">
      <w:pPr>
        <w:autoSpaceDE w:val="0"/>
        <w:autoSpaceDN w:val="0"/>
        <w:adjustRightInd w:val="0"/>
        <w:spacing w:after="0" w:line="276" w:lineRule="auto"/>
        <w:contextualSpacing/>
        <w:jc w:val="both"/>
        <w:rPr>
          <w:rFonts w:eastAsia="Times New Roman" w:cs="Arial"/>
          <w:szCs w:val="24"/>
          <w:lang w:eastAsia="pl-PL"/>
        </w:rPr>
      </w:pPr>
      <w:r w:rsidRPr="00F1362D">
        <w:rPr>
          <w:rFonts w:eastAsia="Times New Roman" w:cs="Arial"/>
          <w:b/>
          <w:szCs w:val="24"/>
          <w:lang w:eastAsia="pl-PL"/>
        </w:rPr>
        <w:t>VI.1.2.</w:t>
      </w:r>
      <w:r w:rsidRPr="00F1362D">
        <w:rPr>
          <w:rFonts w:eastAsia="Times New Roman" w:cs="Arial"/>
          <w:szCs w:val="24"/>
          <w:lang w:eastAsia="pl-PL"/>
        </w:rPr>
        <w:tab/>
        <w:t xml:space="preserve">Sprawdzane będą dostawy surowców i materiałów wykorzystywanych </w:t>
      </w:r>
      <w:r w:rsidRPr="00F1362D">
        <w:rPr>
          <w:rFonts w:eastAsia="Times New Roman" w:cs="Arial"/>
          <w:szCs w:val="24"/>
          <w:lang w:eastAsia="pl-PL"/>
        </w:rPr>
        <w:br/>
        <w:t xml:space="preserve">w procesach, w tym w szczególności dokonywana będzie ich  identyfikacja, kontrola pod względem jakości i ilości oraz prowadzona będzie ewidencja w oparciu </w:t>
      </w:r>
      <w:r w:rsidRPr="00F1362D">
        <w:rPr>
          <w:rFonts w:eastAsia="Times New Roman" w:cs="Arial"/>
          <w:szCs w:val="24"/>
          <w:lang w:eastAsia="pl-PL"/>
        </w:rPr>
        <w:br/>
        <w:t>o procedury zintegrowanego zakładowego systemu zarządzania.</w:t>
      </w:r>
    </w:p>
    <w:p w14:paraId="67D6CCAF"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VI.1.3.</w:t>
      </w:r>
      <w:r w:rsidRPr="00F1362D">
        <w:rPr>
          <w:rFonts w:eastAsia="Times New Roman" w:cs="Arial"/>
          <w:szCs w:val="24"/>
          <w:lang w:eastAsia="pl-PL"/>
        </w:rPr>
        <w:tab/>
        <w:t xml:space="preserve">Prowadzone będą pomiary i rejestracja dozowanych do procesów surowców </w:t>
      </w:r>
      <w:r w:rsidRPr="00F1362D">
        <w:rPr>
          <w:rFonts w:eastAsia="Times New Roman" w:cs="Arial"/>
          <w:szCs w:val="24"/>
          <w:lang w:eastAsia="pl-PL"/>
        </w:rPr>
        <w:br/>
        <w:t>i materiałów zgodnie z obowiązującymi instrukcjami ruchowymi.</w:t>
      </w:r>
    </w:p>
    <w:p w14:paraId="36773F60" w14:textId="77777777" w:rsidR="00F1362D" w:rsidRPr="00F1362D" w:rsidRDefault="00F1362D" w:rsidP="00F1362D">
      <w:pPr>
        <w:autoSpaceDE w:val="0"/>
        <w:autoSpaceDN w:val="0"/>
        <w:adjustRightInd w:val="0"/>
        <w:spacing w:after="0" w:line="276" w:lineRule="auto"/>
        <w:jc w:val="both"/>
        <w:rPr>
          <w:rFonts w:eastAsia="Times New Roman" w:cs="Arial"/>
          <w:szCs w:val="24"/>
          <w:lang w:eastAsia="pl-PL"/>
        </w:rPr>
      </w:pPr>
      <w:r w:rsidRPr="00F1362D">
        <w:rPr>
          <w:rFonts w:eastAsia="Times New Roman" w:cs="Arial"/>
          <w:b/>
          <w:szCs w:val="24"/>
          <w:lang w:eastAsia="pl-PL"/>
        </w:rPr>
        <w:t>VI.1.4.</w:t>
      </w:r>
      <w:r w:rsidRPr="00F1362D">
        <w:rPr>
          <w:rFonts w:eastAsia="Times New Roman" w:cs="Arial"/>
          <w:szCs w:val="24"/>
          <w:lang w:eastAsia="pl-PL"/>
        </w:rPr>
        <w:tab/>
        <w:t xml:space="preserve">Prowadzona będzie kontrola parametrów technologicznych polegająca na wykonywaniu dla każdej szarży produkcyjnej prób i analiz laboratoryjnych </w:t>
      </w:r>
      <w:r w:rsidRPr="00F1362D">
        <w:rPr>
          <w:rFonts w:eastAsia="Times New Roman" w:cs="Arial"/>
          <w:szCs w:val="24"/>
          <w:lang w:eastAsia="pl-PL"/>
        </w:rPr>
        <w:br/>
        <w:t xml:space="preserve">w Dziale Jakości, charakterystycznych dla danego procesu zgodnie </w:t>
      </w:r>
      <w:r w:rsidRPr="00F1362D">
        <w:rPr>
          <w:rFonts w:eastAsia="Times New Roman" w:cs="Arial"/>
          <w:szCs w:val="24"/>
          <w:lang w:eastAsia="pl-PL"/>
        </w:rPr>
        <w:br/>
        <w:t>z obowiązującymi instrukcjami ruchowymi.</w:t>
      </w:r>
    </w:p>
    <w:p w14:paraId="17C70BA3" w14:textId="77777777" w:rsidR="00F1362D" w:rsidRPr="00F1362D" w:rsidRDefault="00F1362D" w:rsidP="00F1362D">
      <w:pPr>
        <w:autoSpaceDE w:val="0"/>
        <w:autoSpaceDN w:val="0"/>
        <w:adjustRightInd w:val="0"/>
        <w:spacing w:after="0" w:line="276" w:lineRule="auto"/>
        <w:jc w:val="both"/>
        <w:rPr>
          <w:rFonts w:eastAsia="Times New Roman" w:cs="Arial"/>
          <w:szCs w:val="24"/>
          <w:lang w:eastAsia="pl-PL"/>
        </w:rPr>
      </w:pPr>
      <w:r w:rsidRPr="00F1362D">
        <w:rPr>
          <w:rFonts w:eastAsia="Times New Roman" w:cs="Arial"/>
          <w:b/>
          <w:szCs w:val="24"/>
          <w:lang w:eastAsia="pl-PL"/>
        </w:rPr>
        <w:t>V.1.5.</w:t>
      </w:r>
      <w:r w:rsidRPr="00F1362D">
        <w:rPr>
          <w:rFonts w:eastAsia="Times New Roman" w:cs="Arial"/>
          <w:szCs w:val="24"/>
          <w:lang w:eastAsia="pl-PL"/>
        </w:rPr>
        <w:tab/>
        <w:t xml:space="preserve">Kontrolowane będą parametry przebiegu procesów produkcyjnych zgodnie </w:t>
      </w:r>
      <w:r w:rsidRPr="00F1362D">
        <w:rPr>
          <w:rFonts w:eastAsia="Times New Roman" w:cs="Arial"/>
          <w:szCs w:val="24"/>
          <w:lang w:eastAsia="pl-PL"/>
        </w:rPr>
        <w:br/>
        <w:t>z obowiązującymi instrukcjami ruchowymi.</w:t>
      </w:r>
    </w:p>
    <w:p w14:paraId="4A1623D0" w14:textId="77777777" w:rsidR="00F1362D" w:rsidRPr="00F1362D" w:rsidRDefault="00F1362D" w:rsidP="00F1362D">
      <w:pPr>
        <w:keepNext/>
        <w:widowControl w:val="0"/>
        <w:adjustRightInd w:val="0"/>
        <w:spacing w:after="0" w:line="360" w:lineRule="auto"/>
        <w:textAlignment w:val="baseline"/>
        <w:outlineLvl w:val="2"/>
        <w:rPr>
          <w:rFonts w:eastAsia="Times New Roman" w:cs="Times New Roman"/>
          <w:b/>
          <w:szCs w:val="20"/>
          <w:lang w:eastAsia="pl-PL"/>
        </w:rPr>
      </w:pPr>
      <w:bookmarkStart w:id="14" w:name="_Hlk513808467"/>
      <w:r w:rsidRPr="00F1362D">
        <w:rPr>
          <w:rFonts w:eastAsia="Calibri" w:cs="Times New Roman"/>
          <w:b/>
          <w:color w:val="000000" w:themeColor="text1"/>
          <w:szCs w:val="20"/>
        </w:rPr>
        <w:t xml:space="preserve">VI.2. </w:t>
      </w:r>
      <w:r w:rsidRPr="00F1362D">
        <w:rPr>
          <w:rFonts w:eastAsia="Times New Roman" w:cs="Times New Roman"/>
          <w:b/>
          <w:szCs w:val="20"/>
          <w:lang w:eastAsia="pl-PL"/>
        </w:rPr>
        <w:t>Monitoring emisji gazów i pyłów do powietrza</w:t>
      </w:r>
    </w:p>
    <w:p w14:paraId="4E68B3DC" w14:textId="77777777" w:rsidR="00F1362D" w:rsidRPr="00F1362D" w:rsidRDefault="00F1362D" w:rsidP="00F1362D">
      <w:pPr>
        <w:autoSpaceDE w:val="0"/>
        <w:autoSpaceDN w:val="0"/>
        <w:adjustRightInd w:val="0"/>
        <w:spacing w:after="0" w:line="276" w:lineRule="auto"/>
        <w:contextualSpacing/>
        <w:jc w:val="both"/>
        <w:rPr>
          <w:rFonts w:eastAsia="Times New Roman" w:cs="Arial"/>
          <w:szCs w:val="24"/>
          <w:lang w:eastAsia="pl-PL"/>
        </w:rPr>
      </w:pPr>
      <w:r w:rsidRPr="00F1362D">
        <w:rPr>
          <w:rFonts w:eastAsia="Times New Roman" w:cs="Arial"/>
          <w:b/>
          <w:szCs w:val="24"/>
          <w:lang w:eastAsia="pl-PL"/>
        </w:rPr>
        <w:t>VI.2.1</w:t>
      </w:r>
      <w:r w:rsidRPr="00F1362D">
        <w:rPr>
          <w:rFonts w:eastAsia="Times New Roman" w:cs="Arial"/>
          <w:szCs w:val="24"/>
          <w:lang w:eastAsia="pl-PL"/>
        </w:rPr>
        <w:t>.</w:t>
      </w:r>
      <w:r w:rsidRPr="00F1362D">
        <w:rPr>
          <w:rFonts w:eastAsia="Times New Roman" w:cs="Arial"/>
          <w:szCs w:val="24"/>
          <w:lang w:eastAsia="pl-PL"/>
        </w:rPr>
        <w:tab/>
        <w:t xml:space="preserve">Stanowiska do pomiaru wielkości emisji w zakresie gazów lub pyłów </w:t>
      </w:r>
      <w:r w:rsidRPr="00F1362D">
        <w:rPr>
          <w:rFonts w:eastAsia="Times New Roman" w:cs="Arial"/>
          <w:szCs w:val="24"/>
          <w:lang w:eastAsia="pl-PL"/>
        </w:rPr>
        <w:br/>
        <w:t>do powietrza będą zamontowane na wszystkich emitorach.</w:t>
      </w:r>
    </w:p>
    <w:p w14:paraId="21C8DBD6" w14:textId="77777777" w:rsidR="00F1362D" w:rsidRPr="00F1362D" w:rsidRDefault="00F1362D" w:rsidP="00F1362D">
      <w:pPr>
        <w:autoSpaceDE w:val="0"/>
        <w:autoSpaceDN w:val="0"/>
        <w:adjustRightInd w:val="0"/>
        <w:spacing w:after="0" w:line="276" w:lineRule="auto"/>
        <w:jc w:val="both"/>
        <w:rPr>
          <w:rFonts w:ascii="Times New Roman" w:eastAsia="Calibri" w:hAnsi="Times New Roman" w:cs="Times New Roman"/>
          <w:szCs w:val="24"/>
        </w:rPr>
      </w:pPr>
      <w:r w:rsidRPr="00F1362D">
        <w:rPr>
          <w:rFonts w:eastAsia="Calibri" w:cs="Arial"/>
          <w:b/>
          <w:szCs w:val="24"/>
        </w:rPr>
        <w:t>VI.2.2.</w:t>
      </w:r>
      <w:r w:rsidRPr="00F1362D">
        <w:rPr>
          <w:rFonts w:eastAsia="Calibri" w:cs="Arial"/>
          <w:szCs w:val="24"/>
        </w:rPr>
        <w:tab/>
        <w:t>Stanowiska pomiarowe będą na bieżąco utrzymywane w stanie umożliwiającym prawidłowe wykonywanie pomiarów emisji.</w:t>
      </w:r>
      <w:r w:rsidRPr="00F1362D">
        <w:rPr>
          <w:rFonts w:ascii="Times New Roman" w:eastAsia="Calibri" w:hAnsi="Times New Roman" w:cs="Times New Roman"/>
          <w:szCs w:val="24"/>
        </w:rPr>
        <w:t xml:space="preserve"> </w:t>
      </w:r>
    </w:p>
    <w:p w14:paraId="31A65D36" w14:textId="77777777" w:rsidR="00F1362D" w:rsidRPr="00F1362D" w:rsidRDefault="00F1362D" w:rsidP="00F1362D">
      <w:pPr>
        <w:autoSpaceDE w:val="0"/>
        <w:autoSpaceDN w:val="0"/>
        <w:adjustRightInd w:val="0"/>
        <w:spacing w:after="0" w:line="276" w:lineRule="auto"/>
        <w:jc w:val="both"/>
        <w:rPr>
          <w:rFonts w:eastAsia="Calibri" w:cs="Times New Roman"/>
          <w:color w:val="FF0000"/>
          <w:szCs w:val="24"/>
        </w:rPr>
      </w:pPr>
      <w:r w:rsidRPr="00F1362D">
        <w:rPr>
          <w:rFonts w:eastAsia="Calibri" w:cs="Arial"/>
          <w:b/>
          <w:szCs w:val="24"/>
        </w:rPr>
        <w:t xml:space="preserve">VI.2.3. </w:t>
      </w:r>
      <w:r w:rsidRPr="00F1362D">
        <w:rPr>
          <w:rFonts w:eastAsia="Calibri" w:cs="Arial"/>
          <w:szCs w:val="24"/>
        </w:rPr>
        <w:t>Zakres i częstotliwość pomiarów emisji gazów i pyłów do powietrza:</w:t>
      </w:r>
    </w:p>
    <w:p w14:paraId="5652AA7F" w14:textId="77777777" w:rsidR="00F1362D" w:rsidRPr="00F1362D" w:rsidRDefault="00F1362D" w:rsidP="00F1362D">
      <w:pPr>
        <w:keepNext/>
        <w:widowControl w:val="0"/>
        <w:adjustRightInd w:val="0"/>
        <w:spacing w:after="0" w:line="360" w:lineRule="auto"/>
        <w:textAlignment w:val="baseline"/>
        <w:outlineLvl w:val="3"/>
        <w:rPr>
          <w:rFonts w:eastAsia="Calibri" w:cs="Times New Roman"/>
          <w:b/>
          <w:szCs w:val="20"/>
        </w:rPr>
      </w:pPr>
      <w:r w:rsidRPr="00F1362D">
        <w:rPr>
          <w:rFonts w:eastAsia="Calibri" w:cs="Times New Roman"/>
          <w:b/>
          <w:szCs w:val="20"/>
        </w:rPr>
        <w:t>Tabela nr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dwa emitory dla których jest okreslony zakres monitoringu oraz jego częstotliwość."/>
      </w:tblPr>
      <w:tblGrid>
        <w:gridCol w:w="517"/>
        <w:gridCol w:w="1460"/>
        <w:gridCol w:w="4778"/>
        <w:gridCol w:w="2307"/>
      </w:tblGrid>
      <w:tr w:rsidR="00F1362D" w:rsidRPr="00F1362D" w14:paraId="03EB6CC7" w14:textId="77777777" w:rsidTr="004F6BCC">
        <w:trPr>
          <w:cantSplit/>
          <w:trHeight w:val="283"/>
          <w:tblHeader/>
        </w:trPr>
        <w:tc>
          <w:tcPr>
            <w:tcW w:w="0" w:type="auto"/>
            <w:shd w:val="clear" w:color="auto" w:fill="auto"/>
            <w:vAlign w:val="center"/>
          </w:tcPr>
          <w:p w14:paraId="3C63A7B9" w14:textId="77777777" w:rsidR="00F1362D" w:rsidRPr="00F1362D" w:rsidRDefault="00F1362D" w:rsidP="00F1362D">
            <w:pPr>
              <w:widowControl w:val="0"/>
              <w:adjustRightInd w:val="0"/>
              <w:spacing w:after="0" w:line="240" w:lineRule="auto"/>
              <w:jc w:val="center"/>
              <w:textAlignment w:val="baseline"/>
              <w:rPr>
                <w:rFonts w:eastAsia="Times New Roman" w:cs="Arial"/>
                <w:b/>
                <w:sz w:val="20"/>
                <w:szCs w:val="20"/>
                <w:lang w:eastAsia="pl-PL"/>
              </w:rPr>
            </w:pPr>
            <w:r w:rsidRPr="00F1362D">
              <w:rPr>
                <w:rFonts w:eastAsia="Times New Roman" w:cs="Arial"/>
                <w:b/>
                <w:sz w:val="20"/>
                <w:szCs w:val="20"/>
                <w:lang w:eastAsia="pl-PL"/>
              </w:rPr>
              <w:t>Lp.</w:t>
            </w:r>
          </w:p>
        </w:tc>
        <w:tc>
          <w:tcPr>
            <w:tcW w:w="1464" w:type="dxa"/>
            <w:shd w:val="clear" w:color="auto" w:fill="auto"/>
            <w:vAlign w:val="center"/>
          </w:tcPr>
          <w:p w14:paraId="56263906" w14:textId="77777777" w:rsidR="00F1362D" w:rsidRPr="00F1362D" w:rsidRDefault="00F1362D" w:rsidP="00F1362D">
            <w:pPr>
              <w:widowControl w:val="0"/>
              <w:adjustRightInd w:val="0"/>
              <w:spacing w:after="0" w:line="240" w:lineRule="auto"/>
              <w:jc w:val="center"/>
              <w:textAlignment w:val="baseline"/>
              <w:rPr>
                <w:rFonts w:eastAsia="Times New Roman" w:cs="Arial"/>
                <w:b/>
                <w:sz w:val="20"/>
                <w:szCs w:val="20"/>
                <w:lang w:eastAsia="pl-PL"/>
              </w:rPr>
            </w:pPr>
            <w:r w:rsidRPr="00F1362D">
              <w:rPr>
                <w:rFonts w:eastAsia="Times New Roman" w:cs="Arial"/>
                <w:b/>
                <w:sz w:val="20"/>
                <w:szCs w:val="20"/>
                <w:lang w:eastAsia="pl-PL"/>
              </w:rPr>
              <w:t>Emitor</w:t>
            </w:r>
          </w:p>
          <w:p w14:paraId="13668CB3" w14:textId="77777777" w:rsidR="00F1362D" w:rsidRPr="00F1362D" w:rsidRDefault="00F1362D" w:rsidP="00F1362D">
            <w:pPr>
              <w:widowControl w:val="0"/>
              <w:adjustRightInd w:val="0"/>
              <w:spacing w:after="0" w:line="240" w:lineRule="auto"/>
              <w:jc w:val="center"/>
              <w:textAlignment w:val="baseline"/>
              <w:rPr>
                <w:rFonts w:eastAsia="Times New Roman" w:cs="Arial"/>
                <w:b/>
                <w:sz w:val="20"/>
                <w:szCs w:val="20"/>
                <w:lang w:eastAsia="pl-PL"/>
              </w:rPr>
            </w:pPr>
            <w:r w:rsidRPr="00F1362D">
              <w:rPr>
                <w:rFonts w:eastAsia="Times New Roman" w:cs="Arial"/>
                <w:b/>
                <w:sz w:val="20"/>
                <w:szCs w:val="20"/>
                <w:lang w:eastAsia="pl-PL"/>
              </w:rPr>
              <w:t>(kod, nr)</w:t>
            </w:r>
          </w:p>
        </w:tc>
        <w:tc>
          <w:tcPr>
            <w:tcW w:w="4799" w:type="dxa"/>
            <w:tcBorders>
              <w:bottom w:val="single" w:sz="4" w:space="0" w:color="auto"/>
            </w:tcBorders>
            <w:shd w:val="clear" w:color="auto" w:fill="auto"/>
            <w:vAlign w:val="center"/>
          </w:tcPr>
          <w:p w14:paraId="6030699F" w14:textId="77777777" w:rsidR="00F1362D" w:rsidRPr="00F1362D" w:rsidRDefault="00F1362D" w:rsidP="00F1362D">
            <w:pPr>
              <w:widowControl w:val="0"/>
              <w:adjustRightInd w:val="0"/>
              <w:spacing w:after="0" w:line="240" w:lineRule="auto"/>
              <w:jc w:val="center"/>
              <w:textAlignment w:val="baseline"/>
              <w:rPr>
                <w:rFonts w:eastAsia="Times New Roman" w:cs="Arial"/>
                <w:b/>
                <w:sz w:val="20"/>
                <w:szCs w:val="20"/>
                <w:lang w:eastAsia="pl-PL"/>
              </w:rPr>
            </w:pPr>
            <w:r w:rsidRPr="00F1362D">
              <w:rPr>
                <w:rFonts w:eastAsia="Times New Roman" w:cs="Arial"/>
                <w:b/>
                <w:sz w:val="20"/>
                <w:szCs w:val="20"/>
                <w:lang w:eastAsia="pl-PL"/>
              </w:rPr>
              <w:t xml:space="preserve">Zakres monitoringu </w:t>
            </w:r>
          </w:p>
        </w:tc>
        <w:tc>
          <w:tcPr>
            <w:tcW w:w="2312" w:type="dxa"/>
            <w:tcBorders>
              <w:bottom w:val="single" w:sz="4" w:space="0" w:color="auto"/>
            </w:tcBorders>
            <w:shd w:val="clear" w:color="auto" w:fill="auto"/>
            <w:vAlign w:val="center"/>
          </w:tcPr>
          <w:p w14:paraId="3C50D440" w14:textId="77777777" w:rsidR="00F1362D" w:rsidRPr="00F1362D" w:rsidRDefault="00F1362D" w:rsidP="00F1362D">
            <w:pPr>
              <w:widowControl w:val="0"/>
              <w:adjustRightInd w:val="0"/>
              <w:spacing w:after="0" w:line="240" w:lineRule="auto"/>
              <w:jc w:val="center"/>
              <w:textAlignment w:val="baseline"/>
              <w:rPr>
                <w:rFonts w:eastAsia="Times New Roman" w:cs="Arial"/>
                <w:b/>
                <w:sz w:val="20"/>
                <w:szCs w:val="20"/>
                <w:lang w:eastAsia="pl-PL"/>
              </w:rPr>
            </w:pPr>
            <w:r w:rsidRPr="00F1362D">
              <w:rPr>
                <w:rFonts w:eastAsia="Times New Roman" w:cs="Arial"/>
                <w:b/>
                <w:sz w:val="20"/>
                <w:szCs w:val="20"/>
                <w:lang w:eastAsia="pl-PL"/>
              </w:rPr>
              <w:t>Częstotliwość monitoringu</w:t>
            </w:r>
          </w:p>
        </w:tc>
      </w:tr>
      <w:tr w:rsidR="00F1362D" w:rsidRPr="00F1362D" w14:paraId="4D2C1077" w14:textId="77777777" w:rsidTr="004F6BCC">
        <w:trPr>
          <w:cantSplit/>
          <w:trHeight w:val="283"/>
        </w:trPr>
        <w:tc>
          <w:tcPr>
            <w:tcW w:w="0" w:type="auto"/>
            <w:vMerge w:val="restart"/>
            <w:tcBorders>
              <w:tr2bl w:val="nil"/>
            </w:tcBorders>
            <w:vAlign w:val="center"/>
          </w:tcPr>
          <w:p w14:paraId="79B8B361"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1</w:t>
            </w:r>
          </w:p>
        </w:tc>
        <w:tc>
          <w:tcPr>
            <w:tcW w:w="1464" w:type="dxa"/>
            <w:vMerge w:val="restart"/>
            <w:tcBorders>
              <w:tr2bl w:val="nil"/>
            </w:tcBorders>
            <w:vAlign w:val="center"/>
          </w:tcPr>
          <w:p w14:paraId="3DC68D12"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E-121/G</w:t>
            </w:r>
          </w:p>
        </w:tc>
        <w:tc>
          <w:tcPr>
            <w:tcW w:w="4799" w:type="dxa"/>
            <w:vAlign w:val="center"/>
          </w:tcPr>
          <w:p w14:paraId="051EB6B2"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pył ogółem w tym</w:t>
            </w:r>
          </w:p>
        </w:tc>
        <w:tc>
          <w:tcPr>
            <w:tcW w:w="2312" w:type="dxa"/>
            <w:vMerge w:val="restart"/>
            <w:vAlign w:val="center"/>
          </w:tcPr>
          <w:p w14:paraId="06538543"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 xml:space="preserve">Raz na rok </w:t>
            </w:r>
          </w:p>
        </w:tc>
      </w:tr>
      <w:tr w:rsidR="00F1362D" w:rsidRPr="00F1362D" w14:paraId="05DEE870" w14:textId="77777777" w:rsidTr="004F6BCC">
        <w:trPr>
          <w:cantSplit/>
          <w:trHeight w:val="283"/>
        </w:trPr>
        <w:tc>
          <w:tcPr>
            <w:tcW w:w="0" w:type="auto"/>
            <w:vMerge/>
            <w:tcBorders>
              <w:tr2bl w:val="nil"/>
            </w:tcBorders>
            <w:vAlign w:val="center"/>
          </w:tcPr>
          <w:p w14:paraId="2E8076C1"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1464" w:type="dxa"/>
            <w:vMerge/>
            <w:tcBorders>
              <w:tr2bl w:val="nil"/>
            </w:tcBorders>
            <w:vAlign w:val="center"/>
          </w:tcPr>
          <w:p w14:paraId="11589592"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4799" w:type="dxa"/>
            <w:vAlign w:val="center"/>
          </w:tcPr>
          <w:p w14:paraId="0E6EB225"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pył PM 10</w:t>
            </w:r>
          </w:p>
        </w:tc>
        <w:tc>
          <w:tcPr>
            <w:tcW w:w="2312" w:type="dxa"/>
            <w:vMerge/>
            <w:vAlign w:val="center"/>
          </w:tcPr>
          <w:p w14:paraId="47B50072" w14:textId="77777777" w:rsidR="00F1362D" w:rsidRPr="00F1362D" w:rsidRDefault="00F1362D" w:rsidP="00F1362D">
            <w:pPr>
              <w:spacing w:after="0" w:line="240" w:lineRule="auto"/>
              <w:jc w:val="center"/>
              <w:rPr>
                <w:rFonts w:eastAsia="Times New Roman" w:cs="Times New Roman"/>
                <w:sz w:val="18"/>
                <w:szCs w:val="18"/>
                <w:lang w:eastAsia="pl-PL"/>
              </w:rPr>
            </w:pPr>
          </w:p>
        </w:tc>
      </w:tr>
      <w:tr w:rsidR="00F1362D" w:rsidRPr="00F1362D" w14:paraId="674767B1" w14:textId="77777777" w:rsidTr="004F6BCC">
        <w:trPr>
          <w:cantSplit/>
          <w:trHeight w:val="283"/>
        </w:trPr>
        <w:tc>
          <w:tcPr>
            <w:tcW w:w="0" w:type="auto"/>
            <w:vMerge/>
            <w:tcBorders>
              <w:tr2bl w:val="nil"/>
            </w:tcBorders>
            <w:vAlign w:val="center"/>
          </w:tcPr>
          <w:p w14:paraId="5387CE0E"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1464" w:type="dxa"/>
            <w:vMerge/>
            <w:tcBorders>
              <w:bottom w:val="single" w:sz="4" w:space="0" w:color="auto"/>
              <w:tr2bl w:val="nil"/>
            </w:tcBorders>
            <w:vAlign w:val="center"/>
          </w:tcPr>
          <w:p w14:paraId="1BF8BFDC"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4799" w:type="dxa"/>
            <w:vAlign w:val="center"/>
          </w:tcPr>
          <w:p w14:paraId="30E52D6B"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pył PM 2,5</w:t>
            </w:r>
          </w:p>
        </w:tc>
        <w:tc>
          <w:tcPr>
            <w:tcW w:w="2312" w:type="dxa"/>
            <w:vMerge/>
            <w:vAlign w:val="center"/>
          </w:tcPr>
          <w:p w14:paraId="630C3B2F" w14:textId="77777777" w:rsidR="00F1362D" w:rsidRPr="00F1362D" w:rsidRDefault="00F1362D" w:rsidP="00F1362D">
            <w:pPr>
              <w:spacing w:after="0" w:line="240" w:lineRule="auto"/>
              <w:jc w:val="center"/>
              <w:rPr>
                <w:rFonts w:eastAsia="Times New Roman" w:cs="Times New Roman"/>
                <w:sz w:val="18"/>
                <w:szCs w:val="18"/>
                <w:lang w:eastAsia="pl-PL"/>
              </w:rPr>
            </w:pPr>
          </w:p>
        </w:tc>
      </w:tr>
      <w:tr w:rsidR="00F1362D" w:rsidRPr="00F1362D" w14:paraId="78857BEF" w14:textId="77777777" w:rsidTr="004F6BCC">
        <w:trPr>
          <w:cantSplit/>
          <w:trHeight w:val="283"/>
        </w:trPr>
        <w:tc>
          <w:tcPr>
            <w:tcW w:w="0" w:type="auto"/>
            <w:vMerge w:val="restart"/>
            <w:tcBorders>
              <w:tr2bl w:val="nil"/>
            </w:tcBorders>
            <w:vAlign w:val="center"/>
          </w:tcPr>
          <w:p w14:paraId="3961E78A"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2</w:t>
            </w:r>
          </w:p>
        </w:tc>
        <w:tc>
          <w:tcPr>
            <w:tcW w:w="1464" w:type="dxa"/>
            <w:vMerge w:val="restart"/>
            <w:vAlign w:val="center"/>
          </w:tcPr>
          <w:p w14:paraId="7BFC64BB" w14:textId="77777777" w:rsidR="00F1362D" w:rsidRPr="00F1362D" w:rsidRDefault="00F1362D" w:rsidP="00F1362D">
            <w:pPr>
              <w:spacing w:after="0" w:line="240" w:lineRule="auto"/>
              <w:jc w:val="center"/>
              <w:rPr>
                <w:rFonts w:eastAsia="Times New Roman" w:cs="Times New Roman"/>
                <w:sz w:val="18"/>
                <w:szCs w:val="18"/>
                <w:lang w:eastAsia="pl-PL"/>
              </w:rPr>
            </w:pPr>
            <w:r w:rsidRPr="00F1362D">
              <w:rPr>
                <w:rFonts w:eastAsia="Times New Roman" w:cs="Times New Roman"/>
                <w:sz w:val="18"/>
                <w:szCs w:val="18"/>
                <w:lang w:eastAsia="pl-PL"/>
              </w:rPr>
              <w:t>E-122/G</w:t>
            </w:r>
          </w:p>
        </w:tc>
        <w:tc>
          <w:tcPr>
            <w:tcW w:w="4799" w:type="dxa"/>
            <w:vAlign w:val="center"/>
          </w:tcPr>
          <w:p w14:paraId="1CB164B4" w14:textId="77777777" w:rsidR="00F1362D" w:rsidRPr="00F1362D" w:rsidRDefault="00F1362D" w:rsidP="00F1362D">
            <w:pPr>
              <w:spacing w:after="0" w:line="240" w:lineRule="auto"/>
              <w:jc w:val="center"/>
              <w:rPr>
                <w:rFonts w:eastAsia="Times New Roman" w:cs="Times New Roman"/>
                <w:sz w:val="18"/>
                <w:szCs w:val="18"/>
                <w:highlight w:val="yellow"/>
                <w:lang w:eastAsia="pl-PL"/>
              </w:rPr>
            </w:pPr>
            <w:r w:rsidRPr="00F1362D">
              <w:rPr>
                <w:rFonts w:eastAsia="Times New Roman" w:cs="Times New Roman"/>
                <w:sz w:val="18"/>
                <w:szCs w:val="18"/>
                <w:lang w:eastAsia="pl-PL"/>
              </w:rPr>
              <w:t>pył ogółem w tym</w:t>
            </w:r>
          </w:p>
        </w:tc>
        <w:tc>
          <w:tcPr>
            <w:tcW w:w="2312" w:type="dxa"/>
            <w:vMerge w:val="restart"/>
            <w:vAlign w:val="center"/>
          </w:tcPr>
          <w:p w14:paraId="5C711026" w14:textId="77777777" w:rsidR="00F1362D" w:rsidRPr="00F1362D" w:rsidRDefault="00F1362D" w:rsidP="00F1362D">
            <w:pPr>
              <w:spacing w:after="0" w:line="240" w:lineRule="auto"/>
              <w:jc w:val="center"/>
              <w:rPr>
                <w:rFonts w:eastAsia="Times New Roman" w:cs="Times New Roman"/>
                <w:sz w:val="18"/>
                <w:szCs w:val="18"/>
                <w:highlight w:val="yellow"/>
                <w:lang w:eastAsia="pl-PL"/>
              </w:rPr>
            </w:pPr>
            <w:r w:rsidRPr="00F1362D">
              <w:rPr>
                <w:rFonts w:eastAsia="Times New Roman" w:cs="Times New Roman"/>
                <w:sz w:val="18"/>
                <w:szCs w:val="18"/>
                <w:lang w:eastAsia="pl-PL"/>
              </w:rPr>
              <w:t xml:space="preserve">Raz na rok </w:t>
            </w:r>
          </w:p>
        </w:tc>
      </w:tr>
      <w:tr w:rsidR="00F1362D" w:rsidRPr="00F1362D" w14:paraId="76BBEDA2" w14:textId="77777777" w:rsidTr="004F6BCC">
        <w:trPr>
          <w:cantSplit/>
          <w:trHeight w:val="283"/>
        </w:trPr>
        <w:tc>
          <w:tcPr>
            <w:tcW w:w="0" w:type="auto"/>
            <w:vMerge/>
            <w:tcBorders>
              <w:tr2bl w:val="nil"/>
            </w:tcBorders>
            <w:vAlign w:val="center"/>
          </w:tcPr>
          <w:p w14:paraId="33F082E0"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1464" w:type="dxa"/>
            <w:vMerge/>
            <w:vAlign w:val="center"/>
          </w:tcPr>
          <w:p w14:paraId="2CD99960"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4799" w:type="dxa"/>
          </w:tcPr>
          <w:p w14:paraId="32DDD516" w14:textId="77777777" w:rsidR="00F1362D" w:rsidRPr="00F1362D" w:rsidRDefault="00F1362D" w:rsidP="00F1362D">
            <w:pPr>
              <w:spacing w:after="0" w:line="240" w:lineRule="auto"/>
              <w:jc w:val="center"/>
              <w:rPr>
                <w:rFonts w:eastAsia="Times New Roman" w:cs="Times New Roman"/>
                <w:sz w:val="18"/>
                <w:szCs w:val="18"/>
                <w:highlight w:val="yellow"/>
                <w:lang w:eastAsia="pl-PL"/>
              </w:rPr>
            </w:pPr>
            <w:r w:rsidRPr="00F1362D">
              <w:rPr>
                <w:rFonts w:eastAsia="Times New Roman" w:cs="Times New Roman"/>
                <w:sz w:val="18"/>
                <w:szCs w:val="18"/>
                <w:lang w:eastAsia="pl-PL"/>
              </w:rPr>
              <w:t>pył PM 10</w:t>
            </w:r>
          </w:p>
        </w:tc>
        <w:tc>
          <w:tcPr>
            <w:tcW w:w="2312" w:type="dxa"/>
            <w:vMerge/>
          </w:tcPr>
          <w:p w14:paraId="03448556" w14:textId="77777777" w:rsidR="00F1362D" w:rsidRPr="00F1362D" w:rsidRDefault="00F1362D" w:rsidP="00F1362D">
            <w:pPr>
              <w:spacing w:after="0" w:line="240" w:lineRule="auto"/>
              <w:jc w:val="center"/>
              <w:rPr>
                <w:rFonts w:eastAsia="Times New Roman" w:cs="Times New Roman"/>
                <w:sz w:val="18"/>
                <w:szCs w:val="18"/>
                <w:highlight w:val="yellow"/>
                <w:lang w:eastAsia="pl-PL"/>
              </w:rPr>
            </w:pPr>
          </w:p>
        </w:tc>
      </w:tr>
      <w:tr w:rsidR="00F1362D" w:rsidRPr="00F1362D" w14:paraId="4A9F6E35" w14:textId="77777777" w:rsidTr="004F6BCC">
        <w:trPr>
          <w:cantSplit/>
          <w:trHeight w:val="283"/>
        </w:trPr>
        <w:tc>
          <w:tcPr>
            <w:tcW w:w="0" w:type="auto"/>
            <w:vMerge/>
            <w:tcBorders>
              <w:tr2bl w:val="nil"/>
            </w:tcBorders>
            <w:vAlign w:val="center"/>
          </w:tcPr>
          <w:p w14:paraId="2298654E"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1464" w:type="dxa"/>
            <w:vMerge/>
            <w:vAlign w:val="center"/>
          </w:tcPr>
          <w:p w14:paraId="4B7318B5" w14:textId="77777777" w:rsidR="00F1362D" w:rsidRPr="00F1362D" w:rsidRDefault="00F1362D" w:rsidP="00F1362D">
            <w:pPr>
              <w:spacing w:after="0" w:line="240" w:lineRule="auto"/>
              <w:jc w:val="center"/>
              <w:rPr>
                <w:rFonts w:eastAsia="Times New Roman" w:cs="Times New Roman"/>
                <w:sz w:val="18"/>
                <w:szCs w:val="18"/>
                <w:lang w:eastAsia="pl-PL"/>
              </w:rPr>
            </w:pPr>
          </w:p>
        </w:tc>
        <w:tc>
          <w:tcPr>
            <w:tcW w:w="4799" w:type="dxa"/>
          </w:tcPr>
          <w:p w14:paraId="1987BA83" w14:textId="77777777" w:rsidR="00F1362D" w:rsidRPr="00F1362D" w:rsidRDefault="00F1362D" w:rsidP="00F1362D">
            <w:pPr>
              <w:spacing w:after="0" w:line="240" w:lineRule="auto"/>
              <w:jc w:val="center"/>
              <w:rPr>
                <w:rFonts w:eastAsia="Times New Roman" w:cs="Times New Roman"/>
                <w:sz w:val="18"/>
                <w:szCs w:val="18"/>
                <w:highlight w:val="yellow"/>
                <w:lang w:eastAsia="pl-PL"/>
              </w:rPr>
            </w:pPr>
            <w:r w:rsidRPr="00F1362D">
              <w:rPr>
                <w:rFonts w:eastAsia="Times New Roman" w:cs="Times New Roman"/>
                <w:sz w:val="18"/>
                <w:szCs w:val="18"/>
                <w:lang w:eastAsia="pl-PL"/>
              </w:rPr>
              <w:t>pył PM 2,5</w:t>
            </w:r>
          </w:p>
        </w:tc>
        <w:tc>
          <w:tcPr>
            <w:tcW w:w="2312" w:type="dxa"/>
            <w:vMerge/>
          </w:tcPr>
          <w:p w14:paraId="070AF681" w14:textId="77777777" w:rsidR="00F1362D" w:rsidRPr="00F1362D" w:rsidRDefault="00F1362D" w:rsidP="00F1362D">
            <w:pPr>
              <w:spacing w:after="0" w:line="240" w:lineRule="auto"/>
              <w:jc w:val="center"/>
              <w:rPr>
                <w:rFonts w:eastAsia="Times New Roman" w:cs="Times New Roman"/>
                <w:sz w:val="18"/>
                <w:szCs w:val="18"/>
                <w:highlight w:val="yellow"/>
                <w:lang w:eastAsia="pl-PL"/>
              </w:rPr>
            </w:pPr>
          </w:p>
        </w:tc>
      </w:tr>
    </w:tbl>
    <w:p w14:paraId="6153BBB2" w14:textId="77777777" w:rsidR="00F1362D" w:rsidRPr="00F1362D" w:rsidRDefault="00F1362D" w:rsidP="00F1362D">
      <w:pPr>
        <w:spacing w:after="0" w:line="240" w:lineRule="auto"/>
        <w:jc w:val="both"/>
        <w:rPr>
          <w:rFonts w:eastAsia="Calibri" w:cs="Times New Roman"/>
          <w:color w:val="FF0000"/>
          <w:szCs w:val="24"/>
        </w:rPr>
      </w:pPr>
    </w:p>
    <w:p w14:paraId="645490B3" w14:textId="77777777" w:rsidR="00F1362D" w:rsidRPr="00F1362D" w:rsidRDefault="00F1362D" w:rsidP="00F1362D">
      <w:pPr>
        <w:autoSpaceDE w:val="0"/>
        <w:autoSpaceDN w:val="0"/>
        <w:adjustRightInd w:val="0"/>
        <w:spacing w:before="120" w:after="0" w:line="276" w:lineRule="auto"/>
        <w:jc w:val="both"/>
        <w:rPr>
          <w:rFonts w:eastAsia="Calibri" w:cs="Arial"/>
          <w:color w:val="FF0000"/>
          <w:szCs w:val="24"/>
        </w:rPr>
      </w:pPr>
      <w:r w:rsidRPr="00F1362D">
        <w:rPr>
          <w:rFonts w:eastAsia="Calibri" w:cs="Arial"/>
          <w:b/>
          <w:szCs w:val="24"/>
        </w:rPr>
        <w:t xml:space="preserve">VI.2.4. </w:t>
      </w:r>
      <w:r w:rsidRPr="00F1362D">
        <w:rPr>
          <w:rFonts w:eastAsia="Times New Roman" w:cs="Arial"/>
          <w:szCs w:val="24"/>
          <w:lang w:eastAsia="pl-PL"/>
        </w:rPr>
        <w:t>Pomiary emisji zanieczyszczeń do środowiska należy wykonywać dostępnymi metodykami, umożliwiającymi wykonanie oznaczenia powyżej granicy oznaczalności metody.</w:t>
      </w:r>
    </w:p>
    <w:p w14:paraId="1B401898" w14:textId="77777777" w:rsidR="00F1362D" w:rsidRPr="00F1362D" w:rsidRDefault="00F1362D" w:rsidP="00F1362D">
      <w:pPr>
        <w:spacing w:after="0" w:line="276" w:lineRule="auto"/>
        <w:contextualSpacing/>
        <w:jc w:val="both"/>
        <w:rPr>
          <w:rFonts w:eastAsia="Times New Roman" w:cs="Arial"/>
          <w:szCs w:val="24"/>
          <w:lang w:eastAsia="pl-PL"/>
        </w:rPr>
      </w:pPr>
      <w:r w:rsidRPr="00F1362D">
        <w:rPr>
          <w:rFonts w:eastAsia="Times New Roman" w:cs="Arial"/>
          <w:b/>
          <w:szCs w:val="24"/>
          <w:lang w:eastAsia="pl-PL"/>
        </w:rPr>
        <w:t xml:space="preserve">VI.2.5. </w:t>
      </w:r>
      <w:r w:rsidRPr="00F1362D">
        <w:rPr>
          <w:rFonts w:eastAsia="Times New Roman" w:cs="Arial"/>
          <w:szCs w:val="24"/>
          <w:lang w:eastAsia="pl-PL"/>
        </w:rPr>
        <w:t>W przypadku awarii należy postępować zgodnie z zatwierdzonymi instrukcjami stanowiskowymi bhp i obsługi poszczególnych urządzeń, z uwzględnieniem warunków niniejszej decyzji.</w:t>
      </w:r>
    </w:p>
    <w:p w14:paraId="04FC3279" w14:textId="77777777" w:rsidR="00F1362D" w:rsidRPr="00F1362D" w:rsidRDefault="00F1362D" w:rsidP="00F1362D">
      <w:pPr>
        <w:spacing w:after="0" w:line="276" w:lineRule="auto"/>
        <w:contextualSpacing/>
        <w:jc w:val="both"/>
        <w:rPr>
          <w:rFonts w:eastAsia="Times New Roman" w:cs="Arial"/>
          <w:szCs w:val="24"/>
          <w:lang w:eastAsia="pl-PL"/>
        </w:rPr>
      </w:pPr>
      <w:r w:rsidRPr="00F1362D">
        <w:rPr>
          <w:rFonts w:eastAsia="Times New Roman" w:cs="Arial"/>
          <w:b/>
          <w:szCs w:val="24"/>
          <w:lang w:eastAsia="pl-PL"/>
        </w:rPr>
        <w:t xml:space="preserve">VI.2.6. </w:t>
      </w:r>
      <w:r w:rsidRPr="00F1362D">
        <w:rPr>
          <w:rFonts w:eastAsia="Times New Roman" w:cs="Arial"/>
          <w:szCs w:val="24"/>
          <w:lang w:eastAsia="pl-PL"/>
        </w:rPr>
        <w:t>Stanowiska do monitorowania wielkości emisji do powietrza będą w pełni sprawne, umożliwiające prawidłowe wykonywanie pomiarów, zapewniające zachowanie wymogów BHP.</w:t>
      </w:r>
    </w:p>
    <w:p w14:paraId="5A2908B9"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 xml:space="preserve">VI.2.7. </w:t>
      </w:r>
      <w:r w:rsidRPr="00F1362D">
        <w:rPr>
          <w:rFonts w:eastAsia="Times New Roman" w:cs="Arial"/>
          <w:szCs w:val="24"/>
          <w:lang w:eastAsia="pl-PL"/>
        </w:rPr>
        <w:t>Prowadzona będzie analiza danych uzyskiwanych z monitoringu oraz podejmowane będą stosowne działania z niej wynikające, a wyniki analiz będą rejestrowane.</w:t>
      </w:r>
    </w:p>
    <w:bookmarkEnd w:id="14"/>
    <w:p w14:paraId="734086F5" w14:textId="77777777" w:rsidR="00F1362D" w:rsidRPr="00F1362D" w:rsidRDefault="00F1362D" w:rsidP="00F1362D">
      <w:pPr>
        <w:spacing w:after="0" w:line="276" w:lineRule="auto"/>
        <w:contextualSpacing/>
        <w:jc w:val="both"/>
        <w:rPr>
          <w:rFonts w:eastAsia="Times New Roman" w:cs="Arial"/>
          <w:szCs w:val="24"/>
          <w:lang w:eastAsia="pl-PL"/>
        </w:rPr>
      </w:pPr>
      <w:r w:rsidRPr="00F1362D">
        <w:rPr>
          <w:rFonts w:eastAsia="Times New Roman" w:cs="Arial"/>
          <w:b/>
          <w:szCs w:val="24"/>
          <w:lang w:eastAsia="pl-PL"/>
        </w:rPr>
        <w:t xml:space="preserve">VI.2.8. </w:t>
      </w:r>
      <w:r w:rsidRPr="00F1362D">
        <w:rPr>
          <w:rFonts w:eastAsia="Times New Roman" w:cs="Arial"/>
          <w:szCs w:val="24"/>
          <w:lang w:eastAsia="pl-PL"/>
        </w:rPr>
        <w:t xml:space="preserve">Wyniki pomiarów emisji pyłów i gazów do powietrza prowadzący instalację będzie przedkładał Marszałkowi Województwa Podkarpackiego oraz Podkarpackiemu Wojewódzkiemu Inspektorowi Ochrony Środowiska w Rzeszowie w terminach określonych w przepisach szczegółowych. Dodatkowo wyniki pomiarów  powinny zawierać dane dotyczące warunków prowadzenia pomiarów, w tym: obciążenie źródła emisji w czasie pobierania próbek, opis zmienności procesu. </w:t>
      </w:r>
    </w:p>
    <w:p w14:paraId="0D865879" w14:textId="77777777" w:rsidR="00F1362D" w:rsidRPr="00F1362D" w:rsidRDefault="00F1362D" w:rsidP="00F1362D">
      <w:pPr>
        <w:spacing w:after="0" w:line="240" w:lineRule="auto"/>
        <w:jc w:val="center"/>
        <w:rPr>
          <w:rFonts w:eastAsia="Calibri" w:cs="Times New Roman"/>
          <w:szCs w:val="24"/>
        </w:rPr>
      </w:pPr>
    </w:p>
    <w:p w14:paraId="75FCC9FC" w14:textId="77777777" w:rsidR="00F1362D" w:rsidRPr="00F1362D" w:rsidRDefault="00F1362D" w:rsidP="00F1362D">
      <w:pPr>
        <w:keepNext/>
        <w:widowControl w:val="0"/>
        <w:adjustRightInd w:val="0"/>
        <w:spacing w:after="0" w:line="360" w:lineRule="auto"/>
        <w:textAlignment w:val="baseline"/>
        <w:outlineLvl w:val="2"/>
        <w:rPr>
          <w:rFonts w:eastAsia="Calibri" w:cs="Times New Roman"/>
          <w:b/>
          <w:szCs w:val="20"/>
        </w:rPr>
      </w:pPr>
      <w:r w:rsidRPr="00F1362D">
        <w:rPr>
          <w:rFonts w:eastAsia="Calibri" w:cs="Times New Roman"/>
          <w:b/>
          <w:szCs w:val="20"/>
        </w:rPr>
        <w:t>VI.3. Monitoring emisji hałasu do środowiska</w:t>
      </w:r>
    </w:p>
    <w:p w14:paraId="7DDDB2F1" w14:textId="77777777" w:rsidR="00F1362D" w:rsidRPr="00F1362D" w:rsidRDefault="00F1362D" w:rsidP="00F1362D">
      <w:pPr>
        <w:autoSpaceDE w:val="0"/>
        <w:autoSpaceDN w:val="0"/>
        <w:adjustRightInd w:val="0"/>
        <w:spacing w:after="0" w:line="276" w:lineRule="auto"/>
        <w:contextualSpacing/>
        <w:jc w:val="both"/>
        <w:rPr>
          <w:rFonts w:eastAsia="Times New Roman" w:cs="Arial"/>
          <w:szCs w:val="24"/>
          <w:lang w:eastAsia="pl-PL"/>
        </w:rPr>
      </w:pPr>
      <w:r w:rsidRPr="00F1362D">
        <w:rPr>
          <w:rFonts w:eastAsia="Times New Roman" w:cs="Arial"/>
          <w:b/>
          <w:szCs w:val="24"/>
          <w:lang w:eastAsia="pl-PL"/>
        </w:rPr>
        <w:t>VI.3.1</w:t>
      </w:r>
      <w:r w:rsidRPr="00F1362D">
        <w:rPr>
          <w:rFonts w:eastAsia="Times New Roman" w:cs="Arial"/>
          <w:szCs w:val="24"/>
          <w:lang w:eastAsia="pl-PL"/>
        </w:rPr>
        <w:t xml:space="preserve">. Pomiary emisji hałasu, określające oddziaływanie instalacji objętej niniejszym pozwoleniem zintegrowanym na tereny chronione akustycznie będą prowadzone </w:t>
      </w:r>
      <w:bookmarkStart w:id="15" w:name="_Hlk166225025"/>
      <w:r w:rsidRPr="00F1362D">
        <w:rPr>
          <w:rFonts w:eastAsia="Times New Roman" w:cs="Arial"/>
          <w:szCs w:val="24"/>
          <w:lang w:eastAsia="pl-PL"/>
        </w:rPr>
        <w:t>metodą obliczeniową w oparciu o dane dotyczące wszystkich źródeł hałasu określonych w Tabeli nr 8.</w:t>
      </w:r>
    </w:p>
    <w:bookmarkEnd w:id="15"/>
    <w:p w14:paraId="3D26C50E" w14:textId="77777777" w:rsidR="00F1362D" w:rsidRPr="00F1362D" w:rsidRDefault="00F1362D" w:rsidP="00F1362D">
      <w:pPr>
        <w:autoSpaceDE w:val="0"/>
        <w:autoSpaceDN w:val="0"/>
        <w:adjustRightInd w:val="0"/>
        <w:spacing w:after="0" w:line="276" w:lineRule="auto"/>
        <w:contextualSpacing/>
        <w:jc w:val="both"/>
        <w:rPr>
          <w:rFonts w:eastAsia="Times New Roman" w:cs="Arial"/>
          <w:szCs w:val="24"/>
          <w:lang w:eastAsia="pl-PL"/>
        </w:rPr>
      </w:pPr>
      <w:r w:rsidRPr="00F1362D">
        <w:rPr>
          <w:rFonts w:eastAsia="Times New Roman" w:cs="Arial"/>
          <w:b/>
          <w:bCs/>
          <w:szCs w:val="24"/>
          <w:lang w:eastAsia="pl-PL"/>
        </w:rPr>
        <w:t>VI.3.2.</w:t>
      </w:r>
      <w:r w:rsidRPr="00F1362D">
        <w:rPr>
          <w:rFonts w:eastAsia="Times New Roman" w:cs="Arial"/>
          <w:szCs w:val="24"/>
          <w:lang w:eastAsia="pl-PL"/>
        </w:rPr>
        <w:t xml:space="preserve"> </w:t>
      </w:r>
      <w:r w:rsidRPr="00F1362D">
        <w:rPr>
          <w:rFonts w:eastAsia="Calibri" w:cs="Arial"/>
        </w:rPr>
        <w:t xml:space="preserve">Na podstawie otrzymanych wyników z przeprowadzonych pomiarów zgodnie z punktem VI.3.1. niniejszej decyzji </w:t>
      </w:r>
      <w:r w:rsidRPr="00F1362D">
        <w:rPr>
          <w:rFonts w:eastAsia="Times New Roman" w:cs="Arial"/>
          <w:szCs w:val="24"/>
          <w:lang w:eastAsia="pl-PL"/>
        </w:rPr>
        <w:t>należy określić oddziaływanie akustyczne instalacji w następujących punktach kontrolnych o współrzędnych geograficznych:</w:t>
      </w:r>
    </w:p>
    <w:p w14:paraId="13628D85" w14:textId="77777777" w:rsidR="00F1362D" w:rsidRPr="00F1362D" w:rsidRDefault="00F1362D" w:rsidP="00F1362D">
      <w:pPr>
        <w:keepNext/>
        <w:widowControl w:val="0"/>
        <w:adjustRightInd w:val="0"/>
        <w:spacing w:after="0" w:line="360" w:lineRule="auto"/>
        <w:textAlignment w:val="baseline"/>
        <w:outlineLvl w:val="3"/>
        <w:rPr>
          <w:rFonts w:eastAsia="Times New Roman" w:cs="Times New Roman"/>
          <w:b/>
          <w:szCs w:val="20"/>
          <w:lang w:eastAsia="pl-PL"/>
        </w:rPr>
      </w:pPr>
      <w:r w:rsidRPr="00F1362D">
        <w:rPr>
          <w:rFonts w:eastAsia="Times New Roman" w:cs="Times New Roman"/>
          <w:b/>
          <w:szCs w:val="20"/>
          <w:lang w:eastAsia="pl-PL"/>
        </w:rPr>
        <w:t>Tabela nr 12</w:t>
      </w:r>
    </w:p>
    <w:tbl>
      <w:tblPr>
        <w:tblW w:w="915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6 punktów kontrolnych, ich adres oraz współrzędne geograficzne."/>
      </w:tblPr>
      <w:tblGrid>
        <w:gridCol w:w="1356"/>
        <w:gridCol w:w="3833"/>
        <w:gridCol w:w="1979"/>
        <w:gridCol w:w="1984"/>
      </w:tblGrid>
      <w:tr w:rsidR="00F1362D" w:rsidRPr="00F1362D" w14:paraId="33A99771" w14:textId="77777777" w:rsidTr="004F6BCC">
        <w:trPr>
          <w:trHeight w:val="422"/>
          <w:tblHeader/>
        </w:trPr>
        <w:tc>
          <w:tcPr>
            <w:tcW w:w="1356" w:type="dxa"/>
            <w:vMerge w:val="restart"/>
            <w:shd w:val="clear" w:color="auto" w:fill="FFFFFF"/>
            <w:vAlign w:val="center"/>
          </w:tcPr>
          <w:p w14:paraId="46DBDC37"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Oznaczenie punktu</w:t>
            </w:r>
          </w:p>
        </w:tc>
        <w:tc>
          <w:tcPr>
            <w:tcW w:w="3833" w:type="dxa"/>
            <w:vMerge w:val="restart"/>
            <w:shd w:val="clear" w:color="auto" w:fill="FFFFFF"/>
          </w:tcPr>
          <w:p w14:paraId="7B9C0CF5" w14:textId="77777777" w:rsidR="00F1362D" w:rsidRPr="00F1362D" w:rsidRDefault="00F1362D" w:rsidP="00F1362D">
            <w:pPr>
              <w:spacing w:after="0" w:line="276" w:lineRule="auto"/>
              <w:jc w:val="center"/>
              <w:rPr>
                <w:rFonts w:eastAsia="Times New Roman" w:cs="Arial"/>
                <w:b/>
                <w:sz w:val="20"/>
                <w:szCs w:val="20"/>
                <w:lang w:eastAsia="pl-PL"/>
              </w:rPr>
            </w:pPr>
          </w:p>
          <w:p w14:paraId="2CAA112F"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Adres</w:t>
            </w:r>
          </w:p>
        </w:tc>
        <w:tc>
          <w:tcPr>
            <w:tcW w:w="3963" w:type="dxa"/>
            <w:gridSpan w:val="2"/>
            <w:shd w:val="clear" w:color="auto" w:fill="FFFFFF"/>
            <w:vAlign w:val="center"/>
          </w:tcPr>
          <w:p w14:paraId="13620D6C"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z w:val="20"/>
                <w:szCs w:val="20"/>
                <w:lang w:eastAsia="pl-PL"/>
              </w:rPr>
              <w:t xml:space="preserve">Współrzędne geograficzne </w:t>
            </w:r>
          </w:p>
        </w:tc>
      </w:tr>
      <w:tr w:rsidR="00F1362D" w:rsidRPr="00F1362D" w14:paraId="14F95060" w14:textId="77777777" w:rsidTr="004F6BCC">
        <w:trPr>
          <w:trHeight w:val="422"/>
          <w:tblHeader/>
        </w:trPr>
        <w:tc>
          <w:tcPr>
            <w:tcW w:w="1356" w:type="dxa"/>
            <w:vMerge/>
            <w:shd w:val="clear" w:color="auto" w:fill="FFFFFF"/>
            <w:vAlign w:val="center"/>
            <w:hideMark/>
          </w:tcPr>
          <w:p w14:paraId="0C238E2A" w14:textId="77777777" w:rsidR="00F1362D" w:rsidRPr="00F1362D" w:rsidRDefault="00F1362D" w:rsidP="00F1362D">
            <w:pPr>
              <w:spacing w:after="0" w:line="276" w:lineRule="auto"/>
              <w:jc w:val="center"/>
              <w:rPr>
                <w:rFonts w:eastAsia="Times New Roman" w:cs="Arial"/>
                <w:b/>
                <w:sz w:val="20"/>
                <w:szCs w:val="20"/>
                <w:lang w:eastAsia="pl-PL"/>
              </w:rPr>
            </w:pPr>
          </w:p>
        </w:tc>
        <w:tc>
          <w:tcPr>
            <w:tcW w:w="3833" w:type="dxa"/>
            <w:vMerge/>
            <w:shd w:val="clear" w:color="auto" w:fill="FFFFFF"/>
          </w:tcPr>
          <w:p w14:paraId="4B119901" w14:textId="77777777" w:rsidR="00F1362D" w:rsidRPr="00F1362D" w:rsidRDefault="00F1362D" w:rsidP="00F1362D">
            <w:pPr>
              <w:spacing w:after="0" w:line="276" w:lineRule="auto"/>
              <w:jc w:val="center"/>
              <w:rPr>
                <w:rFonts w:eastAsia="Times New Roman" w:cs="Arial"/>
                <w:b/>
                <w:snapToGrid w:val="0"/>
                <w:sz w:val="20"/>
                <w:szCs w:val="20"/>
                <w:lang w:eastAsia="pl-PL"/>
              </w:rPr>
            </w:pPr>
          </w:p>
        </w:tc>
        <w:tc>
          <w:tcPr>
            <w:tcW w:w="1979" w:type="dxa"/>
            <w:shd w:val="clear" w:color="auto" w:fill="FFFFFF"/>
            <w:vAlign w:val="center"/>
            <w:hideMark/>
          </w:tcPr>
          <w:p w14:paraId="7D279A98"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napToGrid w:val="0"/>
                <w:sz w:val="20"/>
                <w:szCs w:val="20"/>
                <w:lang w:eastAsia="pl-PL"/>
              </w:rPr>
              <w:t>szerokość</w:t>
            </w:r>
          </w:p>
          <w:p w14:paraId="7362B440"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napToGrid w:val="0"/>
                <w:sz w:val="20"/>
                <w:szCs w:val="20"/>
                <w:lang w:eastAsia="pl-PL"/>
              </w:rPr>
              <w:t>(hdd</w:t>
            </w:r>
            <w:r w:rsidRPr="00F1362D">
              <w:rPr>
                <w:rFonts w:eastAsia="Times New Roman" w:cs="Arial"/>
                <w:b/>
                <w:snapToGrid w:val="0"/>
                <w:sz w:val="20"/>
                <w:szCs w:val="20"/>
                <w:vertAlign w:val="superscript"/>
                <w:lang w:eastAsia="pl-PL"/>
              </w:rPr>
              <w:t>0</w:t>
            </w:r>
            <w:r w:rsidRPr="00F1362D">
              <w:rPr>
                <w:rFonts w:eastAsia="Times New Roman" w:cs="Arial"/>
                <w:b/>
                <w:snapToGrid w:val="0"/>
                <w:sz w:val="20"/>
                <w:szCs w:val="20"/>
                <w:lang w:eastAsia="pl-PL"/>
              </w:rPr>
              <w:t>mm</w:t>
            </w:r>
            <w:r w:rsidRPr="00F1362D">
              <w:rPr>
                <w:rFonts w:eastAsia="Times New Roman" w:cs="Arial"/>
                <w:b/>
                <w:snapToGrid w:val="0"/>
                <w:sz w:val="20"/>
                <w:szCs w:val="20"/>
                <w:vertAlign w:val="superscript"/>
                <w:lang w:eastAsia="pl-PL"/>
              </w:rPr>
              <w:t>’</w:t>
            </w:r>
            <w:r w:rsidRPr="00F1362D">
              <w:rPr>
                <w:rFonts w:eastAsia="Times New Roman" w:cs="Arial"/>
                <w:b/>
                <w:snapToGrid w:val="0"/>
                <w:sz w:val="20"/>
                <w:szCs w:val="20"/>
                <w:lang w:eastAsia="pl-PL"/>
              </w:rPr>
              <w:t>ss.s”)</w:t>
            </w:r>
          </w:p>
        </w:tc>
        <w:tc>
          <w:tcPr>
            <w:tcW w:w="1984" w:type="dxa"/>
            <w:shd w:val="clear" w:color="auto" w:fill="FFFFFF"/>
            <w:vAlign w:val="center"/>
            <w:hideMark/>
          </w:tcPr>
          <w:p w14:paraId="2CA9DEFB"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napToGrid w:val="0"/>
                <w:sz w:val="20"/>
                <w:szCs w:val="20"/>
                <w:lang w:eastAsia="pl-PL"/>
              </w:rPr>
              <w:t>długość</w:t>
            </w:r>
          </w:p>
          <w:p w14:paraId="0BDC1409" w14:textId="77777777" w:rsidR="00F1362D" w:rsidRPr="00F1362D" w:rsidRDefault="00F1362D" w:rsidP="00F1362D">
            <w:pPr>
              <w:spacing w:after="0" w:line="276" w:lineRule="auto"/>
              <w:jc w:val="center"/>
              <w:rPr>
                <w:rFonts w:eastAsia="Times New Roman" w:cs="Arial"/>
                <w:b/>
                <w:sz w:val="20"/>
                <w:szCs w:val="20"/>
                <w:lang w:eastAsia="pl-PL"/>
              </w:rPr>
            </w:pPr>
            <w:r w:rsidRPr="00F1362D">
              <w:rPr>
                <w:rFonts w:eastAsia="Times New Roman" w:cs="Arial"/>
                <w:b/>
                <w:snapToGrid w:val="0"/>
                <w:sz w:val="20"/>
                <w:szCs w:val="20"/>
                <w:lang w:eastAsia="pl-PL"/>
              </w:rPr>
              <w:t>(hdd</w:t>
            </w:r>
            <w:r w:rsidRPr="00F1362D">
              <w:rPr>
                <w:rFonts w:eastAsia="Times New Roman" w:cs="Arial"/>
                <w:b/>
                <w:snapToGrid w:val="0"/>
                <w:sz w:val="20"/>
                <w:szCs w:val="20"/>
                <w:vertAlign w:val="superscript"/>
                <w:lang w:eastAsia="pl-PL"/>
              </w:rPr>
              <w:t>0</w:t>
            </w:r>
            <w:r w:rsidRPr="00F1362D">
              <w:rPr>
                <w:rFonts w:eastAsia="Times New Roman" w:cs="Arial"/>
                <w:b/>
                <w:snapToGrid w:val="0"/>
                <w:sz w:val="20"/>
                <w:szCs w:val="20"/>
                <w:lang w:eastAsia="pl-PL"/>
              </w:rPr>
              <w:t>mm</w:t>
            </w:r>
            <w:r w:rsidRPr="00F1362D">
              <w:rPr>
                <w:rFonts w:eastAsia="Times New Roman" w:cs="Arial"/>
                <w:b/>
                <w:snapToGrid w:val="0"/>
                <w:sz w:val="20"/>
                <w:szCs w:val="20"/>
                <w:vertAlign w:val="superscript"/>
                <w:lang w:eastAsia="pl-PL"/>
              </w:rPr>
              <w:t>’</w:t>
            </w:r>
            <w:r w:rsidRPr="00F1362D">
              <w:rPr>
                <w:rFonts w:eastAsia="Times New Roman" w:cs="Arial"/>
                <w:b/>
                <w:snapToGrid w:val="0"/>
                <w:sz w:val="20"/>
                <w:szCs w:val="20"/>
                <w:lang w:eastAsia="pl-PL"/>
              </w:rPr>
              <w:t>ss.s”)</w:t>
            </w:r>
          </w:p>
        </w:tc>
      </w:tr>
      <w:tr w:rsidR="00F1362D" w:rsidRPr="00F1362D" w14:paraId="564AAB72" w14:textId="77777777" w:rsidTr="004F6BCC">
        <w:trPr>
          <w:cantSplit/>
          <w:trHeight w:val="20"/>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D21B5"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P2</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3052E463"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Chemików 7, 37-310 Nowa Sarzyna</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07650"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50°19′44.635″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4D97DEC9"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22°19′56.780″</w:t>
            </w:r>
          </w:p>
        </w:tc>
      </w:tr>
      <w:tr w:rsidR="00F1362D" w:rsidRPr="00F1362D" w14:paraId="65BE7EF5" w14:textId="77777777" w:rsidTr="004F6BCC">
        <w:trPr>
          <w:cantSplit/>
          <w:trHeight w:val="20"/>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019DF"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P5</w:t>
            </w:r>
          </w:p>
        </w:tc>
        <w:tc>
          <w:tcPr>
            <w:tcW w:w="3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313D"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Księdza Jerzego Popiełuszki 5, 37-310 Nowa Sarzyna</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6D7F6"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50°19′15.985″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5C37DA4C"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22°19′55.406″</w:t>
            </w:r>
          </w:p>
        </w:tc>
      </w:tr>
      <w:tr w:rsidR="00F1362D" w:rsidRPr="00F1362D" w14:paraId="665BB01A" w14:textId="77777777" w:rsidTr="004F6BCC">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965AD"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P6</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615E9488"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Księdza Jerzego Popiełuszki 9, 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04751AD3"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50°19′1.509″</w:t>
            </w:r>
          </w:p>
        </w:tc>
        <w:tc>
          <w:tcPr>
            <w:tcW w:w="1984" w:type="dxa"/>
            <w:tcBorders>
              <w:top w:val="nil"/>
              <w:left w:val="nil"/>
              <w:bottom w:val="single" w:sz="4" w:space="0" w:color="000000"/>
              <w:right w:val="single" w:sz="4" w:space="0" w:color="000000"/>
            </w:tcBorders>
            <w:shd w:val="clear" w:color="auto" w:fill="auto"/>
            <w:vAlign w:val="center"/>
            <w:hideMark/>
          </w:tcPr>
          <w:p w14:paraId="1B92B5F8"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22°19′51.287″</w:t>
            </w:r>
          </w:p>
        </w:tc>
      </w:tr>
      <w:tr w:rsidR="00F1362D" w:rsidRPr="00F1362D" w14:paraId="6F562259" w14:textId="77777777" w:rsidTr="004F6BCC">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FBA72"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P7</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4D20A1EC"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Ogrodowa, 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77F0B3E5"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50°18′47.579″</w:t>
            </w:r>
          </w:p>
        </w:tc>
        <w:tc>
          <w:tcPr>
            <w:tcW w:w="1984" w:type="dxa"/>
            <w:tcBorders>
              <w:top w:val="nil"/>
              <w:left w:val="nil"/>
              <w:bottom w:val="single" w:sz="4" w:space="0" w:color="000000"/>
              <w:right w:val="single" w:sz="4" w:space="0" w:color="000000"/>
            </w:tcBorders>
            <w:shd w:val="clear" w:color="auto" w:fill="auto"/>
            <w:vAlign w:val="center"/>
            <w:hideMark/>
          </w:tcPr>
          <w:p w14:paraId="68325E3C"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22°19′50.036″</w:t>
            </w:r>
          </w:p>
        </w:tc>
      </w:tr>
      <w:tr w:rsidR="00F1362D" w:rsidRPr="00F1362D" w14:paraId="71C1890F" w14:textId="77777777" w:rsidTr="004F6BCC">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0A884"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P8</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3AFDB748"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Jelna 408C, 37-310 Jelna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326D0B24"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50°18′32.263″</w:t>
            </w:r>
          </w:p>
        </w:tc>
        <w:tc>
          <w:tcPr>
            <w:tcW w:w="1984" w:type="dxa"/>
            <w:tcBorders>
              <w:top w:val="nil"/>
              <w:left w:val="nil"/>
              <w:bottom w:val="single" w:sz="4" w:space="0" w:color="000000"/>
              <w:right w:val="single" w:sz="4" w:space="0" w:color="000000"/>
            </w:tcBorders>
            <w:shd w:val="clear" w:color="auto" w:fill="auto"/>
            <w:vAlign w:val="center"/>
            <w:hideMark/>
          </w:tcPr>
          <w:p w14:paraId="1C513095"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22°19′43.180″</w:t>
            </w:r>
          </w:p>
        </w:tc>
      </w:tr>
      <w:tr w:rsidR="00F1362D" w:rsidRPr="00F1362D" w14:paraId="5006B8E7" w14:textId="77777777" w:rsidTr="004F6BCC">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408D9"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P9</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1DC4452D"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 xml:space="preserve">Wola </w:t>
            </w:r>
            <w:proofErr w:type="spellStart"/>
            <w:r w:rsidRPr="00F1362D">
              <w:rPr>
                <w:rFonts w:eastAsia="Times New Roman" w:cs="Calibri"/>
                <w:sz w:val="20"/>
                <w:szCs w:val="20"/>
                <w:lang w:eastAsia="pl-PL"/>
              </w:rPr>
              <w:t>Zarczycka</w:t>
            </w:r>
            <w:proofErr w:type="spellEnd"/>
            <w:r w:rsidRPr="00F1362D">
              <w:rPr>
                <w:rFonts w:eastAsia="Times New Roman" w:cs="Calibri"/>
                <w:sz w:val="20"/>
                <w:szCs w:val="20"/>
                <w:lang w:eastAsia="pl-PL"/>
              </w:rPr>
              <w:t xml:space="preserve"> 832A, 37-311 Wola </w:t>
            </w:r>
            <w:proofErr w:type="spellStart"/>
            <w:r w:rsidRPr="00F1362D">
              <w:rPr>
                <w:rFonts w:eastAsia="Times New Roman" w:cs="Calibri"/>
                <w:sz w:val="20"/>
                <w:szCs w:val="20"/>
                <w:lang w:eastAsia="pl-PL"/>
              </w:rPr>
              <w:t>Zarczycka</w:t>
            </w:r>
            <w:proofErr w:type="spellEnd"/>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0D9E88BF"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50°18′38.102″</w:t>
            </w:r>
          </w:p>
        </w:tc>
        <w:tc>
          <w:tcPr>
            <w:tcW w:w="1984" w:type="dxa"/>
            <w:tcBorders>
              <w:top w:val="nil"/>
              <w:left w:val="nil"/>
              <w:bottom w:val="single" w:sz="4" w:space="0" w:color="000000"/>
              <w:right w:val="single" w:sz="4" w:space="0" w:color="000000"/>
            </w:tcBorders>
            <w:shd w:val="clear" w:color="auto" w:fill="auto"/>
            <w:vAlign w:val="center"/>
            <w:hideMark/>
          </w:tcPr>
          <w:p w14:paraId="15F0C01C" w14:textId="77777777" w:rsidR="00F1362D" w:rsidRPr="00F1362D" w:rsidRDefault="00F1362D" w:rsidP="00F1362D">
            <w:pPr>
              <w:spacing w:after="0" w:line="276" w:lineRule="auto"/>
              <w:jc w:val="center"/>
              <w:rPr>
                <w:rFonts w:eastAsia="Times New Roman" w:cs="Arial"/>
                <w:sz w:val="20"/>
                <w:szCs w:val="20"/>
                <w:lang w:eastAsia="pl-PL"/>
              </w:rPr>
            </w:pPr>
            <w:r w:rsidRPr="00F1362D">
              <w:rPr>
                <w:rFonts w:eastAsia="Times New Roman" w:cs="Calibri"/>
                <w:sz w:val="20"/>
                <w:szCs w:val="20"/>
                <w:lang w:eastAsia="pl-PL"/>
              </w:rPr>
              <w:t>22°18′12.198″</w:t>
            </w:r>
          </w:p>
        </w:tc>
      </w:tr>
    </w:tbl>
    <w:p w14:paraId="2CF061BE" w14:textId="77777777" w:rsidR="00F1362D" w:rsidRPr="001C1F99" w:rsidRDefault="00F1362D" w:rsidP="00F1362D">
      <w:pPr>
        <w:spacing w:before="120" w:after="0" w:line="276" w:lineRule="auto"/>
        <w:jc w:val="both"/>
        <w:rPr>
          <w:rFonts w:eastAsia="Times New Roman" w:cs="Arial"/>
          <w:szCs w:val="24"/>
          <w:lang w:eastAsia="pl-PL"/>
        </w:rPr>
      </w:pPr>
      <w:r w:rsidRPr="00F1362D">
        <w:rPr>
          <w:rFonts w:eastAsia="Times New Roman" w:cs="Arial"/>
          <w:b/>
          <w:szCs w:val="24"/>
          <w:lang w:eastAsia="pl-PL"/>
        </w:rPr>
        <w:t>VI.3.3.</w:t>
      </w:r>
      <w:r w:rsidRPr="00F1362D">
        <w:rPr>
          <w:rFonts w:eastAsia="Times New Roman" w:cs="Arial"/>
          <w:szCs w:val="24"/>
          <w:lang w:eastAsia="pl-PL"/>
        </w:rPr>
        <w:t xml:space="preserve"> Sposób wykonania badań monitoringowych i ich częstotliwość będą zgodne z wymogami określonymi w obowiązujących w tym zakresie przepisach </w:t>
      </w:r>
      <w:r w:rsidRPr="001C1F99">
        <w:rPr>
          <w:rFonts w:eastAsia="Times New Roman" w:cs="Arial"/>
          <w:szCs w:val="24"/>
          <w:lang w:eastAsia="pl-PL"/>
        </w:rPr>
        <w:t>szczegółowych.</w:t>
      </w:r>
    </w:p>
    <w:p w14:paraId="1CE2781D" w14:textId="77777777" w:rsidR="00F1362D" w:rsidRPr="001C1F99" w:rsidRDefault="00F1362D" w:rsidP="00F1362D">
      <w:pPr>
        <w:spacing w:after="0" w:line="276" w:lineRule="auto"/>
        <w:jc w:val="both"/>
        <w:rPr>
          <w:rFonts w:eastAsia="Times New Roman" w:cs="Arial"/>
          <w:szCs w:val="24"/>
          <w:lang w:eastAsia="pl-PL"/>
        </w:rPr>
      </w:pPr>
      <w:r w:rsidRPr="001C1F99">
        <w:rPr>
          <w:rFonts w:eastAsia="Times New Roman" w:cs="Arial"/>
          <w:b/>
          <w:szCs w:val="24"/>
          <w:lang w:eastAsia="pl-PL"/>
        </w:rPr>
        <w:t>VI.3.4.</w:t>
      </w:r>
      <w:r w:rsidRPr="001C1F99">
        <w:rPr>
          <w:rFonts w:eastAsia="Times New Roman" w:cs="Arial"/>
          <w:szCs w:val="24"/>
          <w:lang w:eastAsia="pl-PL"/>
        </w:rPr>
        <w:t xml:space="preserve"> Dodatkowo pomiary hałasu w środowisku będą przeprowadzane po każdej zmianie procedury pracy instalacji lub wymianie urządzeń określonych w Tabeli nr 8.</w:t>
      </w:r>
    </w:p>
    <w:p w14:paraId="3726ABF4" w14:textId="77777777" w:rsidR="00F1362D" w:rsidRPr="001C1F99" w:rsidRDefault="00F1362D" w:rsidP="00F1362D">
      <w:pPr>
        <w:keepNext/>
        <w:widowControl w:val="0"/>
        <w:adjustRightInd w:val="0"/>
        <w:spacing w:after="0" w:line="360" w:lineRule="auto"/>
        <w:textAlignment w:val="baseline"/>
        <w:outlineLvl w:val="2"/>
        <w:rPr>
          <w:rFonts w:eastAsia="Calibri" w:cs="Times New Roman"/>
          <w:b/>
          <w:szCs w:val="20"/>
          <w:lang w:val="da-DK"/>
        </w:rPr>
      </w:pPr>
      <w:r w:rsidRPr="001C1F99">
        <w:rPr>
          <w:rFonts w:eastAsia="Calibri" w:cs="Times New Roman"/>
          <w:b/>
          <w:szCs w:val="20"/>
          <w:lang w:val="da-DK"/>
        </w:rPr>
        <w:t>VI.4. Monitoring poboru wody</w:t>
      </w:r>
    </w:p>
    <w:p w14:paraId="619F8B0D" w14:textId="77777777" w:rsidR="00F1362D" w:rsidRPr="00F1362D" w:rsidRDefault="00F1362D" w:rsidP="00F1362D">
      <w:pPr>
        <w:spacing w:after="0" w:line="276" w:lineRule="auto"/>
        <w:jc w:val="both"/>
        <w:rPr>
          <w:rFonts w:eastAsia="Times New Roman" w:cs="Arial"/>
          <w:szCs w:val="24"/>
          <w:lang w:eastAsia="pl-PL"/>
        </w:rPr>
      </w:pPr>
      <w:r w:rsidRPr="001C1F99">
        <w:rPr>
          <w:rFonts w:eastAsia="Times New Roman" w:cs="Arial"/>
          <w:b/>
          <w:szCs w:val="24"/>
          <w:lang w:val="da-DK" w:eastAsia="pl-PL"/>
        </w:rPr>
        <w:t>VI.4.1.</w:t>
      </w:r>
      <w:r w:rsidRPr="001C1F99">
        <w:rPr>
          <w:rFonts w:eastAsia="Times New Roman" w:cs="Arial"/>
          <w:szCs w:val="24"/>
          <w:lang w:val="da-DK" w:eastAsia="pl-PL"/>
        </w:rPr>
        <w:t xml:space="preserve"> </w:t>
      </w:r>
      <w:r w:rsidRPr="001C1F99">
        <w:rPr>
          <w:rFonts w:eastAsia="Times New Roman" w:cs="Arial"/>
          <w:szCs w:val="24"/>
          <w:lang w:eastAsia="pl-PL"/>
        </w:rPr>
        <w:t>Kontrola zużycia wody prowadzona będzie w oparciu o odczyty wodomierzy zainstalowanych na przyłączach do poszczególnych instalacji. Prowadzona będzie ewidencja zużycia wody w zakresie całkowitego zużycia wody w danej instalacji oraz z podziałem: na cele technologiczne</w:t>
      </w:r>
      <w:r w:rsidRPr="00F1362D">
        <w:rPr>
          <w:rFonts w:eastAsia="Times New Roman" w:cs="Arial"/>
          <w:szCs w:val="24"/>
          <w:lang w:eastAsia="pl-PL"/>
        </w:rPr>
        <w:t>, chłodnicze i pozostałe wraz z uwzględnieniem źródła jej poboru.</w:t>
      </w:r>
    </w:p>
    <w:p w14:paraId="40A662A4" w14:textId="77777777" w:rsidR="00F1362D" w:rsidRPr="00F1362D" w:rsidRDefault="00F1362D" w:rsidP="00F1362D">
      <w:pPr>
        <w:autoSpaceDE w:val="0"/>
        <w:autoSpaceDN w:val="0"/>
        <w:adjustRightInd w:val="0"/>
        <w:spacing w:after="0" w:line="276" w:lineRule="auto"/>
        <w:ind w:left="641" w:hanging="641"/>
        <w:jc w:val="both"/>
        <w:rPr>
          <w:rFonts w:eastAsia="Times New Roman" w:cs="Arial"/>
          <w:szCs w:val="24"/>
          <w:lang w:eastAsia="pl-PL"/>
        </w:rPr>
      </w:pPr>
      <w:r w:rsidRPr="00F1362D">
        <w:rPr>
          <w:rFonts w:eastAsia="Times New Roman" w:cs="Arial"/>
          <w:b/>
          <w:szCs w:val="24"/>
          <w:lang w:eastAsia="pl-PL"/>
        </w:rPr>
        <w:t>VI.4.2.</w:t>
      </w:r>
      <w:r w:rsidRPr="00F1362D">
        <w:rPr>
          <w:rFonts w:eastAsia="Times New Roman" w:cs="Arial"/>
          <w:szCs w:val="24"/>
          <w:lang w:eastAsia="pl-PL"/>
        </w:rPr>
        <w:t xml:space="preserve"> Wyniki odczytów wodomierzy będą rejestrowane nie rzadziej, niż co miesiąc.</w:t>
      </w:r>
    </w:p>
    <w:p w14:paraId="4A22FD27" w14:textId="77777777" w:rsidR="00F1362D" w:rsidRPr="00F1362D" w:rsidRDefault="00F1362D" w:rsidP="00F1362D">
      <w:pPr>
        <w:keepNext/>
        <w:widowControl w:val="0"/>
        <w:adjustRightInd w:val="0"/>
        <w:spacing w:after="0" w:line="240" w:lineRule="auto"/>
        <w:jc w:val="both"/>
        <w:textAlignment w:val="baseline"/>
        <w:outlineLvl w:val="2"/>
        <w:rPr>
          <w:rFonts w:eastAsia="Calibri" w:cs="Times New Roman"/>
          <w:b/>
          <w:szCs w:val="20"/>
        </w:rPr>
      </w:pPr>
      <w:r w:rsidRPr="00F1362D">
        <w:rPr>
          <w:rFonts w:eastAsia="Calibri" w:cs="Times New Roman"/>
          <w:b/>
          <w:szCs w:val="20"/>
        </w:rPr>
        <w:t>VI.5. Monitoring zanieczyszczeń gleby, ziemi i wód podziemnych substancjami powodującymi ryzyko</w:t>
      </w:r>
      <w:r w:rsidRPr="00F1362D">
        <w:rPr>
          <w:rFonts w:eastAsia="Times New Roman" w:cs="Times New Roman"/>
          <w:b/>
          <w:szCs w:val="20"/>
          <w:lang w:eastAsia="pl-PL"/>
        </w:rPr>
        <w:t xml:space="preserve">, które mogą znajdować się na terenie zakładu, w związku </w:t>
      </w:r>
      <w:r w:rsidRPr="00F1362D">
        <w:rPr>
          <w:rFonts w:eastAsia="Times New Roman" w:cs="Times New Roman"/>
          <w:b/>
          <w:szCs w:val="20"/>
          <w:lang w:eastAsia="pl-PL"/>
        </w:rPr>
        <w:br/>
        <w:t>z eksploatacją instalacji.</w:t>
      </w:r>
    </w:p>
    <w:p w14:paraId="3B569743" w14:textId="77777777" w:rsidR="00F1362D" w:rsidRPr="00F1362D" w:rsidRDefault="00F1362D" w:rsidP="00F1362D">
      <w:pPr>
        <w:keepNext/>
        <w:widowControl w:val="0"/>
        <w:adjustRightInd w:val="0"/>
        <w:spacing w:after="0" w:line="276" w:lineRule="auto"/>
        <w:jc w:val="both"/>
        <w:textAlignment w:val="baseline"/>
        <w:outlineLvl w:val="3"/>
        <w:rPr>
          <w:rFonts w:eastAsia="Times New Roman" w:cs="Times New Roman"/>
          <w:b/>
          <w:szCs w:val="20"/>
          <w:lang w:val="da-DK" w:eastAsia="pl-PL"/>
        </w:rPr>
      </w:pPr>
      <w:bookmarkStart w:id="16" w:name="_Hlk164078409"/>
      <w:r w:rsidRPr="00F1362D">
        <w:rPr>
          <w:rFonts w:eastAsia="Times New Roman" w:cs="Times New Roman"/>
          <w:b/>
          <w:szCs w:val="20"/>
          <w:lang w:val="da-DK" w:eastAsia="pl-PL"/>
        </w:rPr>
        <w:t>VI.5.1. Monitoring gleby i ziemi</w:t>
      </w:r>
    </w:p>
    <w:p w14:paraId="03F5B3DE"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val="da-DK" w:eastAsia="pl-PL"/>
        </w:rPr>
        <w:t>VI.5.1.1.</w:t>
      </w:r>
      <w:r w:rsidRPr="00F1362D">
        <w:rPr>
          <w:rFonts w:eastAsia="Times New Roman" w:cs="Arial"/>
          <w:szCs w:val="24"/>
          <w:lang w:val="da-DK" w:eastAsia="pl-PL"/>
        </w:rPr>
        <w:t xml:space="preserve"> </w:t>
      </w:r>
      <w:r w:rsidRPr="00F1362D">
        <w:rPr>
          <w:rFonts w:eastAsia="Times New Roman" w:cs="Arial"/>
          <w:szCs w:val="24"/>
          <w:lang w:eastAsia="pl-PL"/>
        </w:rPr>
        <w:t xml:space="preserve">Badania jakości gruntów na terenie instalacji wykonywane będą w strefie powierzchniowej w wydzielonej sekcji nr 25 w częściach obejmujących nieruchomości Spółki. Zgodnie z obowiązującą metodyką, próbka przygotowana do analizy z sekcji będzie próbką uśrednioną w sposób zapewniający ich reprezentatywność. Badania punktowe wykonywane będą w otworze badawczym o Nr PG6 i współrzędnych geograficznych: </w:t>
      </w:r>
      <w:r w:rsidRPr="00F1362D">
        <w:rPr>
          <w:rFonts w:eastAsia="ArialMT" w:cs="Arial"/>
          <w:szCs w:val="24"/>
          <w:lang w:eastAsia="pl-PL"/>
        </w:rPr>
        <w:t>N 50°18'57.23" E 22°18'49.07",</w:t>
      </w:r>
      <w:r w:rsidRPr="00F1362D">
        <w:rPr>
          <w:rFonts w:eastAsia="Times New Roman" w:cs="Arial"/>
          <w:szCs w:val="24"/>
          <w:lang w:eastAsia="pl-PL"/>
        </w:rPr>
        <w:t xml:space="preserve"> pobierane z dwóch głębokości poniżej 0,25 m p.p.t. tj.:</w:t>
      </w:r>
    </w:p>
    <w:p w14:paraId="04020CEA" w14:textId="77777777" w:rsidR="00F1362D" w:rsidRPr="00F1362D" w:rsidRDefault="00F1362D" w:rsidP="00F1362D">
      <w:pPr>
        <w:spacing w:after="0" w:line="276" w:lineRule="auto"/>
        <w:jc w:val="both"/>
        <w:rPr>
          <w:rFonts w:eastAsia="Times New Roman" w:cs="Arial"/>
          <w:szCs w:val="24"/>
          <w:lang w:val="da-DK" w:eastAsia="pl-PL"/>
        </w:rPr>
      </w:pPr>
      <w:r w:rsidRPr="00F1362D">
        <w:rPr>
          <w:rFonts w:eastAsia="Times New Roman" w:cs="Arial"/>
          <w:szCs w:val="24"/>
          <w:lang w:val="da-DK" w:eastAsia="pl-PL"/>
        </w:rPr>
        <w:t xml:space="preserve">- 0,5 m p.p.t., </w:t>
      </w:r>
    </w:p>
    <w:p w14:paraId="5DB62880" w14:textId="77777777" w:rsidR="00F1362D" w:rsidRPr="00F1362D" w:rsidRDefault="00F1362D" w:rsidP="00F1362D">
      <w:pPr>
        <w:spacing w:after="0" w:line="276" w:lineRule="auto"/>
        <w:jc w:val="both"/>
        <w:rPr>
          <w:rFonts w:eastAsia="Times New Roman" w:cs="Arial"/>
          <w:szCs w:val="24"/>
          <w:lang w:val="da-DK" w:eastAsia="pl-PL"/>
        </w:rPr>
      </w:pPr>
      <w:r w:rsidRPr="00F1362D">
        <w:rPr>
          <w:rFonts w:eastAsia="Times New Roman" w:cs="Arial"/>
          <w:szCs w:val="24"/>
          <w:lang w:val="da-DK" w:eastAsia="pl-PL"/>
        </w:rPr>
        <w:t xml:space="preserve">- 1 m p.p.t. </w:t>
      </w:r>
    </w:p>
    <w:p w14:paraId="303C98E2" w14:textId="77777777" w:rsidR="00F1362D" w:rsidRPr="00F1362D" w:rsidRDefault="00F1362D" w:rsidP="00F1362D">
      <w:pPr>
        <w:spacing w:before="60" w:after="0" w:line="276" w:lineRule="auto"/>
        <w:jc w:val="both"/>
        <w:rPr>
          <w:rFonts w:eastAsia="Times New Roman" w:cs="Arial"/>
          <w:szCs w:val="24"/>
          <w:lang w:eastAsia="pl-PL"/>
        </w:rPr>
      </w:pPr>
      <w:r w:rsidRPr="00F1362D">
        <w:rPr>
          <w:rFonts w:eastAsia="Times New Roman" w:cs="Arial"/>
          <w:b/>
          <w:szCs w:val="24"/>
          <w:lang w:val="da-DK" w:eastAsia="pl-PL"/>
        </w:rPr>
        <w:t>VI.5.1.2.</w:t>
      </w:r>
      <w:r w:rsidRPr="00F1362D">
        <w:rPr>
          <w:rFonts w:eastAsia="Times New Roman" w:cs="Arial"/>
          <w:szCs w:val="24"/>
          <w:lang w:val="da-DK" w:eastAsia="pl-PL"/>
        </w:rPr>
        <w:t xml:space="preserve"> </w:t>
      </w:r>
      <w:r w:rsidRPr="00F1362D">
        <w:rPr>
          <w:rFonts w:eastAsia="Times New Roman" w:cs="Arial"/>
          <w:szCs w:val="24"/>
          <w:lang w:eastAsia="pl-PL"/>
        </w:rPr>
        <w:t xml:space="preserve">Monitoring jakości gruntów prowadzony będzie z częstotliwością </w:t>
      </w:r>
      <w:r w:rsidRPr="00F1362D">
        <w:rPr>
          <w:rFonts w:eastAsia="Times New Roman" w:cs="Arial"/>
          <w:b/>
          <w:szCs w:val="24"/>
          <w:lang w:eastAsia="pl-PL"/>
        </w:rPr>
        <w:t xml:space="preserve">1 raz na 10 lat </w:t>
      </w:r>
      <w:r w:rsidRPr="00F1362D">
        <w:rPr>
          <w:rFonts w:eastAsia="Times New Roman" w:cs="Arial"/>
          <w:szCs w:val="24"/>
          <w:lang w:val="x-none" w:eastAsia="pl-PL"/>
        </w:rPr>
        <w:t>zgodnie z zobowiązującym rozporządzeniem Ministra Środowiska sprawie sposobu prowadzenia oceny zanieczyszczenia powierzchni ziemi w zakresie</w:t>
      </w:r>
      <w:r w:rsidRPr="00F1362D">
        <w:rPr>
          <w:rFonts w:eastAsia="Times New Roman" w:cs="Arial"/>
          <w:szCs w:val="24"/>
          <w:lang w:eastAsia="pl-PL"/>
        </w:rPr>
        <w:t>:</w:t>
      </w:r>
    </w:p>
    <w:p w14:paraId="1FC1DC89"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bookmarkStart w:id="17" w:name="_Hlk170223681"/>
      <w:r w:rsidRPr="00F1362D">
        <w:rPr>
          <w:rFonts w:eastAsia="Times New Roman" w:cs="Arial"/>
          <w:szCs w:val="24"/>
          <w:lang w:eastAsia="pl-PL"/>
        </w:rPr>
        <w:t>Węglowodory aromatyczne: C9 i C10;</w:t>
      </w:r>
    </w:p>
    <w:p w14:paraId="6B3643B7"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proofErr w:type="spellStart"/>
      <w:r w:rsidRPr="00F1362D">
        <w:rPr>
          <w:rFonts w:eastAsia="Times New Roman" w:cs="Arial"/>
          <w:szCs w:val="24"/>
          <w:lang w:eastAsia="pl-PL"/>
        </w:rPr>
        <w:t>Glifosat</w:t>
      </w:r>
      <w:proofErr w:type="spellEnd"/>
      <w:r w:rsidRPr="00F1362D">
        <w:rPr>
          <w:rFonts w:eastAsia="Times New Roman" w:cs="Arial"/>
          <w:szCs w:val="24"/>
          <w:lang w:eastAsia="pl-PL"/>
        </w:rPr>
        <w:t>;</w:t>
      </w:r>
    </w:p>
    <w:p w14:paraId="1BD0BC6B"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r w:rsidRPr="00F1362D">
        <w:rPr>
          <w:rFonts w:eastAsia="Times New Roman" w:cs="Arial"/>
          <w:szCs w:val="24"/>
          <w:lang w:eastAsia="pl-PL"/>
        </w:rPr>
        <w:t xml:space="preserve">Glikole: glikol propylenowy, glikol </w:t>
      </w:r>
      <w:proofErr w:type="spellStart"/>
      <w:r w:rsidRPr="00F1362D">
        <w:rPr>
          <w:rFonts w:eastAsia="Times New Roman" w:cs="Arial"/>
          <w:szCs w:val="24"/>
          <w:lang w:eastAsia="pl-PL"/>
        </w:rPr>
        <w:t>dipropylenowy</w:t>
      </w:r>
      <w:proofErr w:type="spellEnd"/>
      <w:r w:rsidRPr="00F1362D">
        <w:rPr>
          <w:rFonts w:eastAsia="Times New Roman" w:cs="Arial"/>
          <w:szCs w:val="24"/>
          <w:lang w:eastAsia="pl-PL"/>
        </w:rPr>
        <w:t>;</w:t>
      </w:r>
    </w:p>
    <w:p w14:paraId="31D90EF1"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proofErr w:type="spellStart"/>
      <w:r w:rsidRPr="00F1362D">
        <w:rPr>
          <w:rFonts w:eastAsia="Times New Roman" w:cs="Arial"/>
          <w:szCs w:val="24"/>
          <w:lang w:eastAsia="pl-PL"/>
        </w:rPr>
        <w:t>Monoizopropyloamina</w:t>
      </w:r>
      <w:proofErr w:type="spellEnd"/>
      <w:r w:rsidRPr="00F1362D">
        <w:rPr>
          <w:rFonts w:eastAsia="Times New Roman" w:cs="Arial"/>
          <w:szCs w:val="24"/>
          <w:lang w:eastAsia="pl-PL"/>
        </w:rPr>
        <w:t>;</w:t>
      </w:r>
    </w:p>
    <w:p w14:paraId="6F1F049F"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r w:rsidRPr="00F1362D">
        <w:rPr>
          <w:rFonts w:eastAsia="Times New Roman" w:cs="Arial"/>
          <w:szCs w:val="24"/>
          <w:lang w:eastAsia="pl-PL"/>
        </w:rPr>
        <w:t xml:space="preserve">Parametry fizykochemiczne: </w:t>
      </w:r>
      <w:proofErr w:type="spellStart"/>
      <w:r w:rsidRPr="00F1362D">
        <w:rPr>
          <w:rFonts w:eastAsia="Times New Roman" w:cs="Arial"/>
          <w:szCs w:val="24"/>
          <w:lang w:eastAsia="pl-PL"/>
        </w:rPr>
        <w:t>CHZT</w:t>
      </w:r>
      <w:r w:rsidRPr="00F1362D">
        <w:rPr>
          <w:rFonts w:eastAsia="Times New Roman" w:cs="Arial"/>
          <w:szCs w:val="24"/>
          <w:vertAlign w:val="subscript"/>
          <w:lang w:eastAsia="pl-PL"/>
        </w:rPr>
        <w:t>Cr</w:t>
      </w:r>
      <w:proofErr w:type="spellEnd"/>
      <w:r w:rsidRPr="00F1362D">
        <w:rPr>
          <w:rFonts w:eastAsia="Times New Roman" w:cs="Arial"/>
          <w:szCs w:val="24"/>
          <w:lang w:eastAsia="pl-PL"/>
        </w:rPr>
        <w:t xml:space="preserve">, Przewodność, Odczyn </w:t>
      </w:r>
      <w:proofErr w:type="spellStart"/>
      <w:r w:rsidRPr="00F1362D">
        <w:rPr>
          <w:rFonts w:eastAsia="Times New Roman" w:cs="Arial"/>
          <w:szCs w:val="24"/>
          <w:lang w:eastAsia="pl-PL"/>
        </w:rPr>
        <w:t>pH</w:t>
      </w:r>
      <w:proofErr w:type="spellEnd"/>
      <w:r w:rsidRPr="00F1362D">
        <w:rPr>
          <w:rFonts w:eastAsia="Times New Roman" w:cs="Arial"/>
          <w:szCs w:val="24"/>
          <w:lang w:eastAsia="pl-PL"/>
        </w:rPr>
        <w:t>.</w:t>
      </w:r>
    </w:p>
    <w:bookmarkEnd w:id="17"/>
    <w:p w14:paraId="14013622" w14:textId="77777777" w:rsidR="00F1362D" w:rsidRPr="00F1362D" w:rsidRDefault="00F1362D" w:rsidP="00F1362D">
      <w:pPr>
        <w:spacing w:before="60" w:after="0" w:line="276" w:lineRule="auto"/>
        <w:jc w:val="both"/>
        <w:rPr>
          <w:rFonts w:eastAsia="Times New Roman" w:cs="Arial"/>
          <w:szCs w:val="24"/>
          <w:lang w:eastAsia="pl-PL"/>
        </w:rPr>
      </w:pPr>
      <w:r w:rsidRPr="00F1362D">
        <w:rPr>
          <w:rFonts w:eastAsia="Times New Roman" w:cs="Arial"/>
          <w:b/>
          <w:szCs w:val="24"/>
          <w:lang w:eastAsia="pl-PL"/>
        </w:rPr>
        <w:t>VI.5.1.3.</w:t>
      </w:r>
      <w:r w:rsidRPr="00F1362D">
        <w:rPr>
          <w:rFonts w:eastAsia="Times New Roman" w:cs="Arial"/>
          <w:szCs w:val="24"/>
          <w:lang w:eastAsia="pl-PL"/>
        </w:rPr>
        <w:t xml:space="preserve"> Pobory prób do badań oraz badania jakości gleby i ziemi wykonane będą przez laboratoria akredytowane, zgodnie z zapisami obowiązujących przepisów szczegółowych w zakresie oceny zanieczyszczenia powierzchni ziemi i obowiązującymi metodykami.</w:t>
      </w:r>
    </w:p>
    <w:p w14:paraId="0D867F43" w14:textId="77777777" w:rsidR="00F1362D" w:rsidRPr="00F1362D" w:rsidRDefault="00F1362D" w:rsidP="00F1362D">
      <w:pPr>
        <w:spacing w:before="60" w:after="0" w:line="276" w:lineRule="auto"/>
        <w:jc w:val="both"/>
        <w:rPr>
          <w:rFonts w:eastAsia="Times New Roman" w:cs="Arial"/>
          <w:szCs w:val="24"/>
          <w:lang w:eastAsia="pl-PL"/>
        </w:rPr>
      </w:pPr>
      <w:bookmarkStart w:id="18" w:name="_Hlk164079073"/>
      <w:bookmarkEnd w:id="16"/>
      <w:r w:rsidRPr="00F1362D">
        <w:rPr>
          <w:rFonts w:eastAsia="Times New Roman" w:cs="Arial"/>
          <w:b/>
          <w:bCs/>
          <w:szCs w:val="24"/>
          <w:lang w:eastAsia="pl-PL"/>
        </w:rPr>
        <w:t>VI.5.1.4.</w:t>
      </w:r>
      <w:r w:rsidRPr="00F1362D">
        <w:rPr>
          <w:rFonts w:eastAsia="Times New Roman" w:cs="Arial"/>
          <w:szCs w:val="24"/>
          <w:lang w:eastAsia="pl-PL"/>
        </w:rPr>
        <w:t xml:space="preserve"> Prowadzący instalację dokona kontrolnego badania gleby na każde żądanie organu ochrony środowiska.</w:t>
      </w:r>
    </w:p>
    <w:p w14:paraId="7BCCD6B2"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 xml:space="preserve">VI.5.1.5. </w:t>
      </w:r>
      <w:r w:rsidRPr="00F1362D">
        <w:rPr>
          <w:rFonts w:eastAsia="Times New Roman" w:cs="Arial"/>
          <w:szCs w:val="24"/>
          <w:lang w:eastAsia="pl-PL"/>
        </w:rPr>
        <w:t>Badanie wskaźników jakości gleby należy wykonywać zgodnie z metodyką referencyjną wskazaną w obowiązującym przepisie szczególnym.</w:t>
      </w:r>
    </w:p>
    <w:p w14:paraId="7C55750E"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szCs w:val="24"/>
          <w:lang w:eastAsia="pl-PL"/>
        </w:rPr>
        <w:t>VI.5.1.6.</w:t>
      </w:r>
      <w:r w:rsidRPr="00F1362D">
        <w:rPr>
          <w:rFonts w:eastAsia="Times New Roman" w:cs="Arial"/>
          <w:szCs w:val="24"/>
          <w:lang w:eastAsia="pl-PL"/>
        </w:rPr>
        <w:t xml:space="preserve"> Prowadzący instalację będzie rejestrował i przechowywał wyniki analiz gleby w „Rejestrze monitoringu instalacji ....” oraz okazywał do wglądu na każde żądanie organu ochrony środowiska. W terminie do końca I kwartału 2035 roku prowadzący instalację przekaże do Podkarpackiego Wojewódzkiego Inspektora Ochrony Środowiska wyniki monitoringu w formie „Raportu z monitoringu instalacji za lata 2024 – 2034”. Raport z monitoringu powinien zawierać: zbiorcze zestawienie wyników analiz ( wskaźnik, metodyka, tło, data, wynik ), ocenę stanu jakościowego gleby w porównaniu do ustalonego stanu pierwotnego tła hydrogeochemicznego, ocenę trendu przemian chemizmu gleby poziomu tła i zmian wartości dopuszczalnej wskaźnika), prezentację wyników zgodną z wymogami stawianymi w aktualnie obowiązujących przepisach szczególnych, wnioski oraz zalecenia dla celowości dalszego prowadzenia monitoringu gleby / zakresu jego zmian /  jego zakończenia  wraz z uzasadnieniem. Raport ten należy analogicznie przedkładać kolejno co 10 lat do czasu obowiązywania pozwolenia.</w:t>
      </w:r>
      <w:bookmarkEnd w:id="18"/>
    </w:p>
    <w:p w14:paraId="757886CE" w14:textId="77777777" w:rsidR="00F1362D" w:rsidRPr="00F1362D" w:rsidRDefault="00F1362D" w:rsidP="00F1362D">
      <w:pPr>
        <w:keepNext/>
        <w:widowControl w:val="0"/>
        <w:adjustRightInd w:val="0"/>
        <w:spacing w:after="0" w:line="240" w:lineRule="auto"/>
        <w:jc w:val="both"/>
        <w:textAlignment w:val="baseline"/>
        <w:outlineLvl w:val="3"/>
        <w:rPr>
          <w:rFonts w:eastAsia="Times New Roman" w:cs="Times New Roman"/>
          <w:b/>
          <w:szCs w:val="20"/>
          <w:lang w:val="da-DK" w:eastAsia="it-IT"/>
        </w:rPr>
      </w:pPr>
      <w:r w:rsidRPr="00F1362D">
        <w:rPr>
          <w:rFonts w:eastAsia="Times New Roman" w:cs="Times New Roman"/>
          <w:b/>
          <w:szCs w:val="20"/>
          <w:lang w:val="da-DK" w:eastAsia="pl-PL"/>
        </w:rPr>
        <w:t xml:space="preserve">VI.5.2. Monitoring </w:t>
      </w:r>
      <w:r w:rsidRPr="00F1362D">
        <w:rPr>
          <w:rFonts w:eastAsia="Times New Roman" w:cs="Times New Roman"/>
          <w:b/>
          <w:szCs w:val="20"/>
          <w:lang w:val="da-DK" w:eastAsia="it-IT"/>
        </w:rPr>
        <w:t>wód gruntowych</w:t>
      </w:r>
    </w:p>
    <w:p w14:paraId="2BD87C42"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val="da-DK" w:eastAsia="pl-PL"/>
        </w:rPr>
        <w:t>VI.5.2.1.</w:t>
      </w:r>
      <w:r w:rsidRPr="00F1362D">
        <w:rPr>
          <w:rFonts w:eastAsia="Times New Roman" w:cs="Arial"/>
          <w:szCs w:val="24"/>
          <w:lang w:val="da-DK" w:eastAsia="pl-PL"/>
        </w:rPr>
        <w:t xml:space="preserve"> </w:t>
      </w:r>
      <w:r w:rsidRPr="00F1362D">
        <w:rPr>
          <w:rFonts w:eastAsia="Times New Roman" w:cs="Arial"/>
          <w:szCs w:val="24"/>
          <w:lang w:eastAsia="pl-PL"/>
        </w:rPr>
        <w:t>Prowadzony będzie monitoring wpływu instalacji na jakość wód gruntowych na terenie zakładu.</w:t>
      </w:r>
    </w:p>
    <w:p w14:paraId="2B23A75A"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 xml:space="preserve">VI.5.2.2. </w:t>
      </w:r>
      <w:r w:rsidRPr="00F1362D">
        <w:rPr>
          <w:rFonts w:eastAsia="Times New Roman" w:cs="Arial"/>
          <w:szCs w:val="24"/>
          <w:lang w:eastAsia="pl-PL"/>
        </w:rPr>
        <w:t xml:space="preserve">Monitoring prowadzony będzie z wykorzystaniem reprezentatywnych dla tych instalacji piezometrów i otworów sozologicznych w istniejącej sieci. </w:t>
      </w:r>
    </w:p>
    <w:p w14:paraId="11D7E417" w14:textId="77777777" w:rsidR="00F1362D" w:rsidRPr="00F1362D" w:rsidRDefault="00F1362D" w:rsidP="00F1362D">
      <w:pPr>
        <w:spacing w:after="0" w:line="276" w:lineRule="auto"/>
        <w:jc w:val="both"/>
        <w:rPr>
          <w:rFonts w:eastAsia="Times New Roman" w:cs="Arial"/>
          <w:b/>
          <w:szCs w:val="24"/>
          <w:lang w:eastAsia="pl-PL"/>
        </w:rPr>
      </w:pPr>
      <w:bookmarkStart w:id="19" w:name="_Hlk153180206"/>
      <w:r w:rsidRPr="00F1362D">
        <w:rPr>
          <w:rFonts w:eastAsia="Times New Roman" w:cs="Arial"/>
          <w:b/>
          <w:bCs/>
          <w:szCs w:val="24"/>
          <w:lang w:eastAsia="pl-PL"/>
        </w:rPr>
        <w:t>VI.5.2.3.</w:t>
      </w:r>
      <w:r w:rsidRPr="00F1362D">
        <w:rPr>
          <w:rFonts w:eastAsia="Times New Roman" w:cs="Arial"/>
          <w:szCs w:val="24"/>
          <w:lang w:eastAsia="pl-PL"/>
        </w:rPr>
        <w:t xml:space="preserve"> Sposób prowadzenia monitoringu wpływu instalacji na wody podziemne:</w:t>
      </w:r>
    </w:p>
    <w:p w14:paraId="22560945"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u w:val="single"/>
          <w:lang w:eastAsia="pl-PL"/>
        </w:rPr>
        <w:t>Punkty pomiarowe dla monitorowania  jakości wód podziemnych</w:t>
      </w:r>
      <w:r w:rsidRPr="00F1362D">
        <w:rPr>
          <w:rFonts w:eastAsia="Times New Roman" w:cs="Arial"/>
          <w:szCs w:val="24"/>
          <w:lang w:eastAsia="pl-PL"/>
        </w:rPr>
        <w:t xml:space="preserve">: </w:t>
      </w:r>
    </w:p>
    <w:p w14:paraId="59AE5769" w14:textId="77777777" w:rsidR="00F1362D" w:rsidRPr="00F1362D" w:rsidRDefault="00F1362D">
      <w:pPr>
        <w:numPr>
          <w:ilvl w:val="0"/>
          <w:numId w:val="45"/>
        </w:numPr>
        <w:spacing w:after="0" w:line="276" w:lineRule="auto"/>
        <w:jc w:val="both"/>
        <w:rPr>
          <w:rFonts w:eastAsia="Times New Roman" w:cs="Arial"/>
          <w:szCs w:val="24"/>
          <w:lang w:eastAsia="pl-PL"/>
        </w:rPr>
      </w:pPr>
      <w:r w:rsidRPr="00F1362D">
        <w:rPr>
          <w:rFonts w:eastAsia="Times New Roman" w:cs="Arial"/>
          <w:szCs w:val="24"/>
          <w:lang w:eastAsia="pl-PL"/>
        </w:rPr>
        <w:t xml:space="preserve">piezometry nr: P-9 </w:t>
      </w:r>
      <w:r w:rsidRPr="00F1362D">
        <w:rPr>
          <w:rFonts w:eastAsia="Times New Roman" w:cs="Arial"/>
          <w:szCs w:val="24"/>
          <w:lang w:eastAsia="pl-PL"/>
        </w:rPr>
        <w:tab/>
      </w:r>
      <w:r w:rsidRPr="00F1362D">
        <w:rPr>
          <w:rFonts w:eastAsia="Times New Roman" w:cs="Arial"/>
          <w:szCs w:val="24"/>
          <w:lang w:eastAsia="pl-PL"/>
        </w:rPr>
        <w:tab/>
      </w:r>
      <w:r w:rsidRPr="00F1362D">
        <w:rPr>
          <w:rFonts w:eastAsia="Times New Roman" w:cs="Arial"/>
          <w:szCs w:val="24"/>
          <w:lang w:eastAsia="pl-PL"/>
        </w:rPr>
        <w:tab/>
        <w:t>( na napływie tych wód ),</w:t>
      </w:r>
    </w:p>
    <w:p w14:paraId="105C2B98" w14:textId="77777777" w:rsidR="00F1362D" w:rsidRPr="00F1362D" w:rsidRDefault="00F1362D">
      <w:pPr>
        <w:numPr>
          <w:ilvl w:val="0"/>
          <w:numId w:val="45"/>
        </w:numPr>
        <w:spacing w:after="0" w:line="276" w:lineRule="auto"/>
        <w:jc w:val="both"/>
        <w:rPr>
          <w:rFonts w:eastAsia="Times New Roman" w:cs="Arial"/>
          <w:szCs w:val="24"/>
          <w:lang w:eastAsia="pl-PL"/>
        </w:rPr>
      </w:pPr>
      <w:r w:rsidRPr="00F1362D">
        <w:rPr>
          <w:rFonts w:eastAsia="Times New Roman" w:cs="Arial"/>
          <w:szCs w:val="24"/>
          <w:lang w:eastAsia="pl-PL"/>
        </w:rPr>
        <w:t>piezometr nr: P-14</w:t>
      </w:r>
      <w:r w:rsidRPr="00F1362D">
        <w:rPr>
          <w:rFonts w:eastAsia="Times New Roman" w:cs="Arial"/>
          <w:szCs w:val="24"/>
          <w:lang w:eastAsia="pl-PL"/>
        </w:rPr>
        <w:tab/>
      </w:r>
      <w:r w:rsidRPr="00F1362D">
        <w:rPr>
          <w:rFonts w:eastAsia="Times New Roman" w:cs="Arial"/>
          <w:szCs w:val="24"/>
          <w:lang w:eastAsia="pl-PL"/>
        </w:rPr>
        <w:tab/>
      </w:r>
      <w:r w:rsidRPr="00F1362D">
        <w:rPr>
          <w:rFonts w:eastAsia="Times New Roman" w:cs="Arial"/>
          <w:szCs w:val="24"/>
          <w:lang w:eastAsia="pl-PL"/>
        </w:rPr>
        <w:tab/>
        <w:t>( na odpływie tych wód ).</w:t>
      </w:r>
    </w:p>
    <w:p w14:paraId="3B010E88"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u w:val="single"/>
          <w:lang w:eastAsia="pl-PL"/>
        </w:rPr>
        <w:t>Badania wskaźników jakości wody</w:t>
      </w:r>
      <w:r w:rsidRPr="00F1362D">
        <w:rPr>
          <w:rFonts w:eastAsia="Times New Roman" w:cs="Arial"/>
          <w:szCs w:val="24"/>
          <w:lang w:eastAsia="pl-PL"/>
        </w:rPr>
        <w:t xml:space="preserve"> wykonywane będą z częstotliwością </w:t>
      </w:r>
      <w:r w:rsidRPr="00F1362D">
        <w:rPr>
          <w:rFonts w:eastAsia="Times New Roman" w:cs="Arial"/>
          <w:b/>
          <w:bCs/>
          <w:szCs w:val="24"/>
          <w:lang w:eastAsia="pl-PL"/>
        </w:rPr>
        <w:t xml:space="preserve">1 raz na </w:t>
      </w:r>
      <w:r w:rsidRPr="00F1362D">
        <w:rPr>
          <w:rFonts w:eastAsia="Times New Roman" w:cs="Arial"/>
          <w:b/>
          <w:bCs/>
          <w:szCs w:val="24"/>
          <w:u w:val="single"/>
          <w:lang w:eastAsia="pl-PL"/>
        </w:rPr>
        <w:t>5 lat w zakresie:</w:t>
      </w:r>
    </w:p>
    <w:p w14:paraId="3297469B"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r w:rsidRPr="00F1362D">
        <w:rPr>
          <w:rFonts w:eastAsia="Times New Roman" w:cs="Arial"/>
          <w:szCs w:val="24"/>
          <w:lang w:eastAsia="pl-PL"/>
        </w:rPr>
        <w:t>Węglowodory aromatyczne: C9 i C10;</w:t>
      </w:r>
    </w:p>
    <w:p w14:paraId="707C81EC"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proofErr w:type="spellStart"/>
      <w:r w:rsidRPr="00F1362D">
        <w:rPr>
          <w:rFonts w:eastAsia="Times New Roman" w:cs="Arial"/>
          <w:szCs w:val="24"/>
          <w:lang w:eastAsia="pl-PL"/>
        </w:rPr>
        <w:t>Glifosat</w:t>
      </w:r>
      <w:proofErr w:type="spellEnd"/>
      <w:r w:rsidRPr="00F1362D">
        <w:rPr>
          <w:rFonts w:eastAsia="Times New Roman" w:cs="Arial"/>
          <w:szCs w:val="24"/>
          <w:lang w:eastAsia="pl-PL"/>
        </w:rPr>
        <w:t>;</w:t>
      </w:r>
    </w:p>
    <w:p w14:paraId="73911DDD"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r w:rsidRPr="00F1362D">
        <w:rPr>
          <w:rFonts w:eastAsia="Times New Roman" w:cs="Arial"/>
          <w:szCs w:val="24"/>
          <w:lang w:eastAsia="pl-PL"/>
        </w:rPr>
        <w:t xml:space="preserve">Glikole: glikol propylenowy, glikol </w:t>
      </w:r>
      <w:proofErr w:type="spellStart"/>
      <w:r w:rsidRPr="00F1362D">
        <w:rPr>
          <w:rFonts w:eastAsia="Times New Roman" w:cs="Arial"/>
          <w:szCs w:val="24"/>
          <w:lang w:eastAsia="pl-PL"/>
        </w:rPr>
        <w:t>dipropylenowy</w:t>
      </w:r>
      <w:proofErr w:type="spellEnd"/>
      <w:r w:rsidRPr="00F1362D">
        <w:rPr>
          <w:rFonts w:eastAsia="Times New Roman" w:cs="Arial"/>
          <w:szCs w:val="24"/>
          <w:lang w:eastAsia="pl-PL"/>
        </w:rPr>
        <w:t>;</w:t>
      </w:r>
    </w:p>
    <w:p w14:paraId="21338D1D"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proofErr w:type="spellStart"/>
      <w:r w:rsidRPr="00F1362D">
        <w:rPr>
          <w:rFonts w:eastAsia="Times New Roman" w:cs="Arial"/>
          <w:szCs w:val="24"/>
          <w:lang w:eastAsia="pl-PL"/>
        </w:rPr>
        <w:t>Monoizopropyloamina</w:t>
      </w:r>
      <w:proofErr w:type="spellEnd"/>
      <w:r w:rsidRPr="00F1362D">
        <w:rPr>
          <w:rFonts w:eastAsia="Times New Roman" w:cs="Arial"/>
          <w:szCs w:val="24"/>
          <w:lang w:eastAsia="pl-PL"/>
        </w:rPr>
        <w:t>;</w:t>
      </w:r>
    </w:p>
    <w:p w14:paraId="51B965AE" w14:textId="77777777" w:rsidR="00F1362D" w:rsidRPr="00F1362D" w:rsidRDefault="00F1362D">
      <w:pPr>
        <w:numPr>
          <w:ilvl w:val="0"/>
          <w:numId w:val="81"/>
        </w:numPr>
        <w:spacing w:after="0" w:line="276" w:lineRule="auto"/>
        <w:ind w:left="714" w:hanging="357"/>
        <w:jc w:val="both"/>
        <w:rPr>
          <w:rFonts w:eastAsia="Times New Roman" w:cs="Arial"/>
          <w:szCs w:val="24"/>
          <w:lang w:eastAsia="pl-PL"/>
        </w:rPr>
      </w:pPr>
      <w:r w:rsidRPr="00F1362D">
        <w:rPr>
          <w:rFonts w:eastAsia="Times New Roman" w:cs="Arial"/>
          <w:szCs w:val="24"/>
          <w:lang w:eastAsia="pl-PL"/>
        </w:rPr>
        <w:t xml:space="preserve">Parametry fizykochemiczne: </w:t>
      </w:r>
      <w:proofErr w:type="spellStart"/>
      <w:r w:rsidRPr="00F1362D">
        <w:rPr>
          <w:rFonts w:eastAsia="Times New Roman" w:cs="Arial"/>
          <w:szCs w:val="24"/>
          <w:lang w:eastAsia="pl-PL"/>
        </w:rPr>
        <w:t>CHZT</w:t>
      </w:r>
      <w:r w:rsidRPr="00F1362D">
        <w:rPr>
          <w:rFonts w:eastAsia="Times New Roman" w:cs="Arial"/>
          <w:szCs w:val="24"/>
          <w:vertAlign w:val="subscript"/>
          <w:lang w:eastAsia="pl-PL"/>
        </w:rPr>
        <w:t>Cr</w:t>
      </w:r>
      <w:proofErr w:type="spellEnd"/>
      <w:r w:rsidRPr="00F1362D">
        <w:rPr>
          <w:rFonts w:eastAsia="Times New Roman" w:cs="Arial"/>
          <w:szCs w:val="24"/>
          <w:lang w:eastAsia="pl-PL"/>
        </w:rPr>
        <w:t xml:space="preserve">, Przewodność, Odczyn </w:t>
      </w:r>
      <w:proofErr w:type="spellStart"/>
      <w:r w:rsidRPr="00F1362D">
        <w:rPr>
          <w:rFonts w:eastAsia="Times New Roman" w:cs="Arial"/>
          <w:szCs w:val="24"/>
          <w:lang w:eastAsia="pl-PL"/>
        </w:rPr>
        <w:t>pH</w:t>
      </w:r>
      <w:proofErr w:type="spellEnd"/>
      <w:r w:rsidRPr="00F1362D">
        <w:rPr>
          <w:rFonts w:eastAsia="Times New Roman" w:cs="Arial"/>
          <w:szCs w:val="24"/>
          <w:lang w:eastAsia="pl-PL"/>
        </w:rPr>
        <w:t>.</w:t>
      </w:r>
    </w:p>
    <w:p w14:paraId="507E9D60"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szCs w:val="24"/>
          <w:lang w:eastAsia="pl-PL"/>
        </w:rPr>
        <w:t>VI.5.2.4.</w:t>
      </w:r>
      <w:r w:rsidRPr="00F1362D">
        <w:rPr>
          <w:rFonts w:eastAsia="Times New Roman" w:cs="Arial"/>
          <w:szCs w:val="24"/>
          <w:lang w:eastAsia="pl-PL"/>
        </w:rPr>
        <w:t xml:space="preserve"> Prowadzący instalację dokona kontrolnego badania jakości wody podziemnej na każde żądanie organu ochrony środowiska.</w:t>
      </w:r>
    </w:p>
    <w:p w14:paraId="24684B8F"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szCs w:val="24"/>
          <w:lang w:eastAsia="pl-PL"/>
        </w:rPr>
        <w:t>VI.5.2.5.</w:t>
      </w:r>
      <w:r w:rsidRPr="00F1362D">
        <w:rPr>
          <w:rFonts w:eastAsia="Times New Roman" w:cs="Arial"/>
          <w:szCs w:val="24"/>
          <w:lang w:eastAsia="pl-PL"/>
        </w:rPr>
        <w:t xml:space="preserve"> Badanie wskaźników jakości wód podziemnych należy wykonywać zgodnie z metodyką referencyjną wskazaną w obowiązującym przepisie szczególnym.</w:t>
      </w:r>
      <w:bookmarkEnd w:id="19"/>
    </w:p>
    <w:p w14:paraId="50278510"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szCs w:val="24"/>
          <w:lang w:eastAsia="pl-PL"/>
        </w:rPr>
        <w:t>VI.5.2.6.</w:t>
      </w:r>
      <w:r w:rsidRPr="00F1362D">
        <w:rPr>
          <w:rFonts w:eastAsia="Times New Roman" w:cs="Arial"/>
          <w:szCs w:val="24"/>
          <w:lang w:eastAsia="pl-PL"/>
        </w:rPr>
        <w:t xml:space="preserve"> Prowadzący instalację będzie rejestrował i przechowywał wyniki analiz jakości wód podziemnych w „Rejestrze monitoringu instalacji ....” oraz okazywał do wglądu na każde żądanie organu ochrony środowiska. W terminie do końca I kwartału 2030 roku prowadzący instalację przekaże do Podkarpackiego Wojewódzkiego Inspektora Ochrony Środowiska wyniki monitoringu w formie „Raportu z monitoringu instalacji za lata 2024 – 2029”. Raport z monitoringu powinien zawierać: zbiorcze zestawienie wyników analiz ( wskaźnik, metodyka, tło, data, wynik ), ocenę stanu jakościowego wód w porównaniu do ustalonego stanu pierwotnego tła hydrogeochemicznego, ocenę trendu przemian chemizmu wód poziomu tła i zmian wartości dopuszczalnej wskaźnika), prezentację wyników zgodną z wymogami stawianymi w aktualnie obowiązujących przepisach szczególnych, wnioski oraz zalecenia dla celowości dalszego prowadzenia monitoringu / zakresu jego zmian / jego zakończenia  wraz z uzasadnieniem. Raport ten należy analogicznie przedkładać kolejno co 10 lat do czasu obowiązywania pozwolenia.</w:t>
      </w:r>
    </w:p>
    <w:p w14:paraId="1728A808" w14:textId="77777777" w:rsidR="00F1362D" w:rsidRPr="00F1362D" w:rsidRDefault="00F1362D" w:rsidP="00F1362D">
      <w:pPr>
        <w:keepNext/>
        <w:widowControl w:val="0"/>
        <w:adjustRightInd w:val="0"/>
        <w:spacing w:after="0" w:line="240" w:lineRule="auto"/>
        <w:jc w:val="both"/>
        <w:textAlignment w:val="baseline"/>
        <w:outlineLvl w:val="2"/>
        <w:rPr>
          <w:rFonts w:eastAsia="Times New Roman" w:cs="Times New Roman"/>
          <w:b/>
          <w:color w:val="000000" w:themeColor="text1"/>
          <w:szCs w:val="20"/>
          <w:lang w:eastAsia="pl-PL"/>
        </w:rPr>
      </w:pPr>
      <w:r w:rsidRPr="00F1362D">
        <w:rPr>
          <w:rFonts w:eastAsia="Times New Roman" w:cs="Times New Roman"/>
          <w:b/>
          <w:color w:val="000000" w:themeColor="text1"/>
          <w:szCs w:val="20"/>
          <w:lang w:eastAsia="pl-PL"/>
        </w:rPr>
        <w:t xml:space="preserve">VI.6. Monitoring jakości wód powierzchniowych rzeki San. </w:t>
      </w:r>
    </w:p>
    <w:p w14:paraId="0DC2FFFE" w14:textId="77777777" w:rsidR="00F1362D" w:rsidRPr="00F1362D" w:rsidRDefault="00F1362D" w:rsidP="00F1362D">
      <w:pPr>
        <w:tabs>
          <w:tab w:val="left" w:pos="0"/>
        </w:tabs>
        <w:spacing w:after="0" w:line="276" w:lineRule="auto"/>
        <w:jc w:val="both"/>
        <w:rPr>
          <w:rFonts w:eastAsia="Times New Roman" w:cs="Arial"/>
          <w:color w:val="000000" w:themeColor="text1"/>
          <w:szCs w:val="24"/>
          <w:lang w:eastAsia="pl-PL"/>
        </w:rPr>
      </w:pPr>
      <w:r w:rsidRPr="00F1362D">
        <w:rPr>
          <w:rFonts w:eastAsia="Times New Roman" w:cs="Arial"/>
          <w:color w:val="000000" w:themeColor="text1"/>
          <w:szCs w:val="24"/>
          <w:lang w:eastAsia="pl-PL"/>
        </w:rPr>
        <w:t xml:space="preserve">Monitoring jakości wód powierzchniowych rzeki San prowadzony będzie w dwóch punktach: </w:t>
      </w:r>
    </w:p>
    <w:p w14:paraId="0CE378E3" w14:textId="77777777" w:rsidR="00F1362D" w:rsidRPr="00F1362D" w:rsidRDefault="00F1362D" w:rsidP="00F1362D">
      <w:pPr>
        <w:tabs>
          <w:tab w:val="left" w:pos="720"/>
        </w:tabs>
        <w:spacing w:after="0" w:line="276" w:lineRule="auto"/>
        <w:jc w:val="both"/>
        <w:rPr>
          <w:rFonts w:eastAsia="Times New Roman" w:cs="Arial"/>
          <w:color w:val="000000" w:themeColor="text1"/>
          <w:szCs w:val="24"/>
          <w:lang w:eastAsia="pl-PL"/>
        </w:rPr>
      </w:pPr>
      <w:r w:rsidRPr="00F1362D">
        <w:rPr>
          <w:rFonts w:eastAsia="Times New Roman" w:cs="Arial"/>
          <w:color w:val="000000" w:themeColor="text1"/>
          <w:szCs w:val="24"/>
          <w:lang w:eastAsia="pl-PL"/>
        </w:rPr>
        <w:t>W -1- około 100-150 m poniżej ujścia rzeki Trzebośnica,</w:t>
      </w:r>
    </w:p>
    <w:p w14:paraId="0DA14621" w14:textId="77777777" w:rsidR="00F1362D" w:rsidRPr="00F1362D" w:rsidRDefault="00F1362D" w:rsidP="00F1362D">
      <w:pPr>
        <w:tabs>
          <w:tab w:val="left" w:pos="720"/>
        </w:tabs>
        <w:spacing w:after="0" w:line="276" w:lineRule="auto"/>
        <w:jc w:val="both"/>
        <w:rPr>
          <w:rFonts w:eastAsia="Times New Roman" w:cs="Arial"/>
          <w:color w:val="000000" w:themeColor="text1"/>
          <w:szCs w:val="24"/>
          <w:lang w:eastAsia="pl-PL"/>
        </w:rPr>
      </w:pPr>
      <w:r w:rsidRPr="00F1362D">
        <w:rPr>
          <w:rFonts w:eastAsia="Times New Roman" w:cs="Arial"/>
          <w:color w:val="000000" w:themeColor="text1"/>
          <w:szCs w:val="24"/>
          <w:lang w:eastAsia="pl-PL"/>
        </w:rPr>
        <w:t>W -2- około 1000-1500 m poniżej ujścia rzeki Trzebośnica, we wskaźnikach:</w:t>
      </w:r>
    </w:p>
    <w:p w14:paraId="7F0C1329" w14:textId="77777777" w:rsidR="00F1362D" w:rsidRPr="00F1362D" w:rsidRDefault="00F1362D" w:rsidP="00F1362D">
      <w:pPr>
        <w:keepNext/>
        <w:widowControl w:val="0"/>
        <w:adjustRightInd w:val="0"/>
        <w:spacing w:before="360" w:after="0" w:line="360" w:lineRule="auto"/>
        <w:ind w:left="862" w:hanging="142"/>
        <w:textAlignment w:val="baseline"/>
        <w:outlineLvl w:val="3"/>
        <w:rPr>
          <w:rFonts w:eastAsia="Times New Roman" w:cs="Times New Roman"/>
          <w:b/>
          <w:szCs w:val="20"/>
          <w:lang w:eastAsia="pl-PL"/>
        </w:rPr>
      </w:pPr>
      <w:r w:rsidRPr="00F1362D">
        <w:rPr>
          <w:rFonts w:eastAsia="Times New Roman" w:cs="Times New Roman"/>
          <w:b/>
          <w:szCs w:val="20"/>
          <w:lang w:eastAsia="pl-PL"/>
        </w:rPr>
        <w:t>Tabela nr 13</w:t>
      </w:r>
    </w:p>
    <w:tbl>
      <w:tblPr>
        <w:tblW w:w="4852"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zedstawia wskaźniki fizykochemiczne, badany element, liczbę badań z podziałem na cykl roczny oraz tygodniowy."/>
      </w:tblPr>
      <w:tblGrid>
        <w:gridCol w:w="3854"/>
        <w:gridCol w:w="2404"/>
        <w:gridCol w:w="2536"/>
      </w:tblGrid>
      <w:tr w:rsidR="00F1362D" w:rsidRPr="00F1362D" w14:paraId="528813DB" w14:textId="77777777" w:rsidTr="004F6BCC">
        <w:trPr>
          <w:trHeight w:val="288"/>
          <w:tblHeader/>
        </w:trPr>
        <w:tc>
          <w:tcPr>
            <w:tcW w:w="3879" w:type="dxa"/>
            <w:vMerge w:val="restart"/>
            <w:shd w:val="clear" w:color="auto" w:fill="auto"/>
            <w:vAlign w:val="center"/>
          </w:tcPr>
          <w:p w14:paraId="0D480E6C"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Badany element</w:t>
            </w:r>
          </w:p>
        </w:tc>
        <w:tc>
          <w:tcPr>
            <w:tcW w:w="4968" w:type="dxa"/>
            <w:gridSpan w:val="2"/>
            <w:shd w:val="clear" w:color="auto" w:fill="auto"/>
            <w:vAlign w:val="center"/>
          </w:tcPr>
          <w:p w14:paraId="205E08E6"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Liczba badań</w:t>
            </w:r>
          </w:p>
        </w:tc>
      </w:tr>
      <w:tr w:rsidR="00F1362D" w:rsidRPr="00F1362D" w14:paraId="2EFD514A" w14:textId="77777777" w:rsidTr="004F6BCC">
        <w:trPr>
          <w:trHeight w:val="238"/>
          <w:tblHeader/>
        </w:trPr>
        <w:tc>
          <w:tcPr>
            <w:tcW w:w="3879" w:type="dxa"/>
            <w:vMerge/>
            <w:shd w:val="clear" w:color="auto" w:fill="auto"/>
            <w:vAlign w:val="center"/>
          </w:tcPr>
          <w:p w14:paraId="496E8A28"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p>
        </w:tc>
        <w:tc>
          <w:tcPr>
            <w:tcW w:w="2420" w:type="dxa"/>
            <w:shd w:val="clear" w:color="auto" w:fill="auto"/>
            <w:vAlign w:val="center"/>
          </w:tcPr>
          <w:p w14:paraId="30B6F2F4"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cykl roczny</w:t>
            </w:r>
          </w:p>
        </w:tc>
        <w:tc>
          <w:tcPr>
            <w:tcW w:w="2548" w:type="dxa"/>
            <w:shd w:val="clear" w:color="auto" w:fill="auto"/>
            <w:vAlign w:val="center"/>
          </w:tcPr>
          <w:p w14:paraId="75934CFC"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cykl tygodniowy</w:t>
            </w:r>
          </w:p>
        </w:tc>
      </w:tr>
      <w:tr w:rsidR="00F1362D" w:rsidRPr="00F1362D" w14:paraId="57A56577" w14:textId="77777777" w:rsidTr="004F6BCC">
        <w:trPr>
          <w:trHeight w:val="285"/>
        </w:trPr>
        <w:tc>
          <w:tcPr>
            <w:tcW w:w="8847" w:type="dxa"/>
            <w:gridSpan w:val="3"/>
            <w:shd w:val="clear" w:color="auto" w:fill="auto"/>
            <w:vAlign w:val="center"/>
          </w:tcPr>
          <w:p w14:paraId="47245388"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Wskaźniki fizykochemiczne</w:t>
            </w:r>
          </w:p>
        </w:tc>
      </w:tr>
      <w:tr w:rsidR="00F1362D" w:rsidRPr="00F1362D" w14:paraId="25450A00" w14:textId="77777777" w:rsidTr="004F6BCC">
        <w:trPr>
          <w:trHeight w:val="285"/>
        </w:trPr>
        <w:tc>
          <w:tcPr>
            <w:tcW w:w="3879" w:type="dxa"/>
            <w:shd w:val="clear" w:color="auto" w:fill="auto"/>
            <w:vAlign w:val="center"/>
          </w:tcPr>
          <w:p w14:paraId="7F3276FE"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 xml:space="preserve">Odczyn </w:t>
            </w:r>
            <w:proofErr w:type="spellStart"/>
            <w:r w:rsidRPr="00F1362D">
              <w:rPr>
                <w:rFonts w:eastAsia="Times New Roman" w:cs="Arial"/>
                <w:color w:val="000000" w:themeColor="text1"/>
                <w:sz w:val="18"/>
                <w:szCs w:val="18"/>
                <w:lang w:eastAsia="pl-PL"/>
              </w:rPr>
              <w:t>pH</w:t>
            </w:r>
            <w:proofErr w:type="spellEnd"/>
          </w:p>
        </w:tc>
        <w:tc>
          <w:tcPr>
            <w:tcW w:w="2420" w:type="dxa"/>
            <w:shd w:val="clear" w:color="auto" w:fill="auto"/>
            <w:vAlign w:val="center"/>
          </w:tcPr>
          <w:p w14:paraId="4E0BFCA3"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vAlign w:val="center"/>
          </w:tcPr>
          <w:p w14:paraId="3CE7D78D"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78744F59" w14:textId="77777777" w:rsidTr="004F6BCC">
        <w:trPr>
          <w:trHeight w:val="285"/>
        </w:trPr>
        <w:tc>
          <w:tcPr>
            <w:tcW w:w="3879" w:type="dxa"/>
            <w:shd w:val="clear" w:color="auto" w:fill="auto"/>
            <w:vAlign w:val="center"/>
          </w:tcPr>
          <w:p w14:paraId="649D6A4E"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Zawiesiny ogólne</w:t>
            </w:r>
          </w:p>
        </w:tc>
        <w:tc>
          <w:tcPr>
            <w:tcW w:w="2420" w:type="dxa"/>
            <w:shd w:val="clear" w:color="auto" w:fill="auto"/>
            <w:vAlign w:val="center"/>
          </w:tcPr>
          <w:p w14:paraId="0604170B"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65F4B944"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608508ED" w14:textId="77777777" w:rsidTr="004F6BCC">
        <w:trPr>
          <w:trHeight w:val="285"/>
        </w:trPr>
        <w:tc>
          <w:tcPr>
            <w:tcW w:w="3879" w:type="dxa"/>
            <w:shd w:val="clear" w:color="auto" w:fill="auto"/>
            <w:vAlign w:val="center"/>
          </w:tcPr>
          <w:p w14:paraId="21150DE2"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Tlen rozpuszczony</w:t>
            </w:r>
          </w:p>
        </w:tc>
        <w:tc>
          <w:tcPr>
            <w:tcW w:w="2420" w:type="dxa"/>
            <w:shd w:val="clear" w:color="auto" w:fill="auto"/>
            <w:vAlign w:val="center"/>
          </w:tcPr>
          <w:p w14:paraId="3FC25704"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1D910BF9"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40BD2A57" w14:textId="77777777" w:rsidTr="004F6BCC">
        <w:trPr>
          <w:trHeight w:val="285"/>
        </w:trPr>
        <w:tc>
          <w:tcPr>
            <w:tcW w:w="3879" w:type="dxa"/>
            <w:shd w:val="clear" w:color="auto" w:fill="auto"/>
            <w:vAlign w:val="center"/>
          </w:tcPr>
          <w:p w14:paraId="6AB45226"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Przewodność właściwa</w:t>
            </w:r>
          </w:p>
        </w:tc>
        <w:tc>
          <w:tcPr>
            <w:tcW w:w="2420" w:type="dxa"/>
            <w:shd w:val="clear" w:color="auto" w:fill="auto"/>
            <w:vAlign w:val="center"/>
          </w:tcPr>
          <w:p w14:paraId="22C064C8"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49E7127D"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6F4A148E" w14:textId="77777777" w:rsidTr="004F6BCC">
        <w:trPr>
          <w:trHeight w:val="285"/>
        </w:trPr>
        <w:tc>
          <w:tcPr>
            <w:tcW w:w="3879" w:type="dxa"/>
            <w:shd w:val="clear" w:color="auto" w:fill="auto"/>
            <w:vAlign w:val="center"/>
          </w:tcPr>
          <w:p w14:paraId="340E18C8"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BZT5</w:t>
            </w:r>
          </w:p>
        </w:tc>
        <w:tc>
          <w:tcPr>
            <w:tcW w:w="2420" w:type="dxa"/>
            <w:shd w:val="clear" w:color="auto" w:fill="auto"/>
            <w:vAlign w:val="center"/>
          </w:tcPr>
          <w:p w14:paraId="1BD98DF2"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042735DD"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46DB1989" w14:textId="77777777" w:rsidTr="004F6BCC">
        <w:trPr>
          <w:trHeight w:val="285"/>
        </w:trPr>
        <w:tc>
          <w:tcPr>
            <w:tcW w:w="3879" w:type="dxa"/>
            <w:shd w:val="clear" w:color="auto" w:fill="auto"/>
            <w:vAlign w:val="center"/>
          </w:tcPr>
          <w:p w14:paraId="08039169" w14:textId="77777777" w:rsidR="00F1362D" w:rsidRPr="00F1362D" w:rsidRDefault="00F1362D" w:rsidP="00F1362D">
            <w:pPr>
              <w:spacing w:after="0" w:line="240" w:lineRule="auto"/>
              <w:rPr>
                <w:rFonts w:eastAsia="Times New Roman" w:cs="Arial"/>
                <w:color w:val="000000" w:themeColor="text1"/>
                <w:sz w:val="18"/>
                <w:szCs w:val="18"/>
                <w:lang w:eastAsia="pl-PL"/>
              </w:rPr>
            </w:pPr>
            <w:proofErr w:type="spellStart"/>
            <w:r w:rsidRPr="00F1362D">
              <w:rPr>
                <w:rFonts w:eastAsia="Times New Roman" w:cs="Arial"/>
                <w:color w:val="000000" w:themeColor="text1"/>
                <w:sz w:val="18"/>
                <w:szCs w:val="18"/>
                <w:lang w:eastAsia="pl-PL"/>
              </w:rPr>
              <w:t>ChZTCr</w:t>
            </w:r>
            <w:proofErr w:type="spellEnd"/>
          </w:p>
        </w:tc>
        <w:tc>
          <w:tcPr>
            <w:tcW w:w="2420" w:type="dxa"/>
            <w:shd w:val="clear" w:color="auto" w:fill="auto"/>
            <w:vAlign w:val="center"/>
          </w:tcPr>
          <w:p w14:paraId="0BEE2C82"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4B2E3604"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4D1F24AB" w14:textId="77777777" w:rsidTr="004F6BCC">
        <w:trPr>
          <w:trHeight w:val="285"/>
        </w:trPr>
        <w:tc>
          <w:tcPr>
            <w:tcW w:w="3879" w:type="dxa"/>
            <w:shd w:val="clear" w:color="auto" w:fill="auto"/>
            <w:vAlign w:val="center"/>
          </w:tcPr>
          <w:p w14:paraId="5E6F6DB1"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Azot ogólny</w:t>
            </w:r>
          </w:p>
        </w:tc>
        <w:tc>
          <w:tcPr>
            <w:tcW w:w="2420" w:type="dxa"/>
            <w:shd w:val="clear" w:color="auto" w:fill="auto"/>
            <w:vAlign w:val="center"/>
          </w:tcPr>
          <w:p w14:paraId="73CFFFBB"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0D92A05F"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71A75917" w14:textId="77777777" w:rsidTr="004F6BCC">
        <w:trPr>
          <w:trHeight w:val="285"/>
        </w:trPr>
        <w:tc>
          <w:tcPr>
            <w:tcW w:w="3879" w:type="dxa"/>
            <w:shd w:val="clear" w:color="auto" w:fill="auto"/>
            <w:vAlign w:val="center"/>
          </w:tcPr>
          <w:p w14:paraId="3ECE8AE3"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 xml:space="preserve">Azot </w:t>
            </w:r>
            <w:proofErr w:type="spellStart"/>
            <w:r w:rsidRPr="00F1362D">
              <w:rPr>
                <w:rFonts w:eastAsia="Times New Roman" w:cs="Arial"/>
                <w:color w:val="000000" w:themeColor="text1"/>
                <w:sz w:val="18"/>
                <w:szCs w:val="18"/>
                <w:lang w:eastAsia="pl-PL"/>
              </w:rPr>
              <w:t>Kjeldahla</w:t>
            </w:r>
            <w:proofErr w:type="spellEnd"/>
          </w:p>
        </w:tc>
        <w:tc>
          <w:tcPr>
            <w:tcW w:w="2420" w:type="dxa"/>
            <w:shd w:val="clear" w:color="auto" w:fill="auto"/>
            <w:vAlign w:val="center"/>
          </w:tcPr>
          <w:p w14:paraId="14B30D58"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3413AB82"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76BADE84" w14:textId="77777777" w:rsidTr="004F6BCC">
        <w:trPr>
          <w:trHeight w:val="285"/>
        </w:trPr>
        <w:tc>
          <w:tcPr>
            <w:tcW w:w="3879" w:type="dxa"/>
            <w:shd w:val="clear" w:color="auto" w:fill="auto"/>
            <w:vAlign w:val="center"/>
          </w:tcPr>
          <w:p w14:paraId="3C11B068"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Azotany</w:t>
            </w:r>
          </w:p>
        </w:tc>
        <w:tc>
          <w:tcPr>
            <w:tcW w:w="2420" w:type="dxa"/>
            <w:shd w:val="clear" w:color="auto" w:fill="auto"/>
            <w:vAlign w:val="center"/>
          </w:tcPr>
          <w:p w14:paraId="0DA952BC"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33D7BEAE"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4EBB5414" w14:textId="77777777" w:rsidTr="004F6BCC">
        <w:trPr>
          <w:trHeight w:val="285"/>
        </w:trPr>
        <w:tc>
          <w:tcPr>
            <w:tcW w:w="3879" w:type="dxa"/>
            <w:shd w:val="clear" w:color="auto" w:fill="auto"/>
            <w:vAlign w:val="center"/>
          </w:tcPr>
          <w:p w14:paraId="79F76ED4"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Azotyny</w:t>
            </w:r>
          </w:p>
        </w:tc>
        <w:tc>
          <w:tcPr>
            <w:tcW w:w="2420" w:type="dxa"/>
            <w:shd w:val="clear" w:color="auto" w:fill="auto"/>
            <w:vAlign w:val="center"/>
          </w:tcPr>
          <w:p w14:paraId="2463A50B"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1DBF4B60"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1E2DE5E7" w14:textId="77777777" w:rsidTr="004F6BCC">
        <w:trPr>
          <w:trHeight w:val="285"/>
        </w:trPr>
        <w:tc>
          <w:tcPr>
            <w:tcW w:w="3879" w:type="dxa"/>
            <w:shd w:val="clear" w:color="auto" w:fill="auto"/>
            <w:vAlign w:val="center"/>
          </w:tcPr>
          <w:p w14:paraId="03955192"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Amoniak</w:t>
            </w:r>
          </w:p>
        </w:tc>
        <w:tc>
          <w:tcPr>
            <w:tcW w:w="2420" w:type="dxa"/>
            <w:shd w:val="clear" w:color="auto" w:fill="auto"/>
          </w:tcPr>
          <w:p w14:paraId="1266FA66"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c>
          <w:tcPr>
            <w:tcW w:w="2548" w:type="dxa"/>
            <w:shd w:val="clear" w:color="auto" w:fill="auto"/>
            <w:vAlign w:val="center"/>
          </w:tcPr>
          <w:p w14:paraId="13A0E2EA"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52 w roku</w:t>
            </w:r>
          </w:p>
        </w:tc>
      </w:tr>
      <w:tr w:rsidR="00F1362D" w:rsidRPr="00F1362D" w14:paraId="75FE1F89" w14:textId="77777777" w:rsidTr="004F6BCC">
        <w:trPr>
          <w:trHeight w:val="285"/>
        </w:trPr>
        <w:tc>
          <w:tcPr>
            <w:tcW w:w="3879" w:type="dxa"/>
            <w:shd w:val="clear" w:color="auto" w:fill="auto"/>
            <w:vAlign w:val="center"/>
          </w:tcPr>
          <w:p w14:paraId="61D99FEA"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Fosfor ogólny</w:t>
            </w:r>
          </w:p>
        </w:tc>
        <w:tc>
          <w:tcPr>
            <w:tcW w:w="2420" w:type="dxa"/>
            <w:shd w:val="clear" w:color="auto" w:fill="auto"/>
          </w:tcPr>
          <w:p w14:paraId="74D8BB68"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c>
          <w:tcPr>
            <w:tcW w:w="2548" w:type="dxa"/>
            <w:shd w:val="clear" w:color="auto" w:fill="auto"/>
            <w:vAlign w:val="center"/>
          </w:tcPr>
          <w:p w14:paraId="399A7819"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52 w roku</w:t>
            </w:r>
          </w:p>
        </w:tc>
      </w:tr>
      <w:tr w:rsidR="00F1362D" w:rsidRPr="00F1362D" w14:paraId="48D2D98B" w14:textId="77777777" w:rsidTr="004F6BCC">
        <w:trPr>
          <w:trHeight w:val="285"/>
        </w:trPr>
        <w:tc>
          <w:tcPr>
            <w:tcW w:w="3879" w:type="dxa"/>
            <w:shd w:val="clear" w:color="auto" w:fill="auto"/>
            <w:vAlign w:val="center"/>
          </w:tcPr>
          <w:p w14:paraId="310CBD69"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Chlorki</w:t>
            </w:r>
          </w:p>
        </w:tc>
        <w:tc>
          <w:tcPr>
            <w:tcW w:w="2420" w:type="dxa"/>
            <w:shd w:val="clear" w:color="auto" w:fill="auto"/>
          </w:tcPr>
          <w:p w14:paraId="50CB3BB0"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c>
          <w:tcPr>
            <w:tcW w:w="2548" w:type="dxa"/>
            <w:shd w:val="clear" w:color="auto" w:fill="auto"/>
            <w:vAlign w:val="center"/>
          </w:tcPr>
          <w:p w14:paraId="1FBDA0E9"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52 w roku</w:t>
            </w:r>
          </w:p>
        </w:tc>
      </w:tr>
      <w:tr w:rsidR="00F1362D" w:rsidRPr="00F1362D" w14:paraId="1433E810" w14:textId="77777777" w:rsidTr="004F6BCC">
        <w:trPr>
          <w:trHeight w:val="285"/>
        </w:trPr>
        <w:tc>
          <w:tcPr>
            <w:tcW w:w="3879" w:type="dxa"/>
            <w:shd w:val="clear" w:color="auto" w:fill="auto"/>
            <w:vAlign w:val="center"/>
          </w:tcPr>
          <w:p w14:paraId="5BF08D99"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Siarczany</w:t>
            </w:r>
          </w:p>
        </w:tc>
        <w:tc>
          <w:tcPr>
            <w:tcW w:w="2420" w:type="dxa"/>
            <w:shd w:val="clear" w:color="auto" w:fill="auto"/>
            <w:vAlign w:val="center"/>
          </w:tcPr>
          <w:p w14:paraId="36751A33"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457AD46B"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39960814" w14:textId="77777777" w:rsidTr="004F6BCC">
        <w:trPr>
          <w:trHeight w:val="285"/>
        </w:trPr>
        <w:tc>
          <w:tcPr>
            <w:tcW w:w="3879" w:type="dxa"/>
            <w:shd w:val="clear" w:color="auto" w:fill="auto"/>
            <w:vAlign w:val="center"/>
          </w:tcPr>
          <w:p w14:paraId="265A6377"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Cynk</w:t>
            </w:r>
          </w:p>
        </w:tc>
        <w:tc>
          <w:tcPr>
            <w:tcW w:w="2420" w:type="dxa"/>
            <w:shd w:val="clear" w:color="auto" w:fill="auto"/>
            <w:vAlign w:val="center"/>
          </w:tcPr>
          <w:p w14:paraId="74A681CD"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32CE90CE"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706843FB" w14:textId="77777777" w:rsidTr="004F6BCC">
        <w:trPr>
          <w:trHeight w:val="285"/>
        </w:trPr>
        <w:tc>
          <w:tcPr>
            <w:tcW w:w="3879" w:type="dxa"/>
            <w:shd w:val="clear" w:color="auto" w:fill="auto"/>
            <w:vAlign w:val="center"/>
          </w:tcPr>
          <w:p w14:paraId="4BC0A78E"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Fenole lotne (indeks fenolowy)</w:t>
            </w:r>
          </w:p>
        </w:tc>
        <w:tc>
          <w:tcPr>
            <w:tcW w:w="2420" w:type="dxa"/>
            <w:shd w:val="clear" w:color="auto" w:fill="auto"/>
            <w:vAlign w:val="center"/>
          </w:tcPr>
          <w:p w14:paraId="38E8C695"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55170D5B"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4D85B67E" w14:textId="77777777" w:rsidTr="004F6BCC">
        <w:trPr>
          <w:trHeight w:val="285"/>
        </w:trPr>
        <w:tc>
          <w:tcPr>
            <w:tcW w:w="3879" w:type="dxa"/>
            <w:shd w:val="clear" w:color="auto" w:fill="auto"/>
            <w:vAlign w:val="center"/>
          </w:tcPr>
          <w:p w14:paraId="6B04F1E9"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Aldehyd mrówkowy</w:t>
            </w:r>
          </w:p>
        </w:tc>
        <w:tc>
          <w:tcPr>
            <w:tcW w:w="2420" w:type="dxa"/>
            <w:shd w:val="clear" w:color="auto" w:fill="auto"/>
            <w:vAlign w:val="center"/>
          </w:tcPr>
          <w:p w14:paraId="37C1700E"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c>
          <w:tcPr>
            <w:tcW w:w="2548" w:type="dxa"/>
            <w:shd w:val="clear" w:color="auto" w:fill="auto"/>
            <w:vAlign w:val="center"/>
          </w:tcPr>
          <w:p w14:paraId="12F49F08"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52 w roku</w:t>
            </w:r>
          </w:p>
        </w:tc>
      </w:tr>
      <w:tr w:rsidR="00F1362D" w:rsidRPr="00F1362D" w14:paraId="46CD3F48" w14:textId="77777777" w:rsidTr="004F6BCC">
        <w:trPr>
          <w:trHeight w:val="285"/>
        </w:trPr>
        <w:tc>
          <w:tcPr>
            <w:tcW w:w="3879" w:type="dxa"/>
            <w:shd w:val="clear" w:color="auto" w:fill="auto"/>
            <w:vAlign w:val="center"/>
          </w:tcPr>
          <w:p w14:paraId="1DB6EFA5" w14:textId="77777777" w:rsidR="00F1362D" w:rsidRPr="00F1362D" w:rsidRDefault="00F1362D" w:rsidP="00F1362D">
            <w:pPr>
              <w:spacing w:after="0" w:line="240" w:lineRule="auto"/>
              <w:rPr>
                <w:rFonts w:eastAsia="Times New Roman" w:cs="Arial"/>
                <w:color w:val="000000" w:themeColor="text1"/>
                <w:sz w:val="18"/>
                <w:szCs w:val="18"/>
                <w:lang w:eastAsia="pl-PL"/>
              </w:rPr>
            </w:pPr>
            <w:proofErr w:type="spellStart"/>
            <w:r w:rsidRPr="00F1362D">
              <w:rPr>
                <w:rFonts w:eastAsia="Times New Roman" w:cs="Arial"/>
                <w:color w:val="000000" w:themeColor="text1"/>
                <w:sz w:val="18"/>
                <w:szCs w:val="18"/>
                <w:lang w:eastAsia="pl-PL"/>
              </w:rPr>
              <w:t>Trichlormetan</w:t>
            </w:r>
            <w:proofErr w:type="spellEnd"/>
            <w:r w:rsidRPr="00F1362D">
              <w:rPr>
                <w:rFonts w:eastAsia="Times New Roman" w:cs="Arial"/>
                <w:color w:val="000000" w:themeColor="text1"/>
                <w:sz w:val="18"/>
                <w:szCs w:val="18"/>
                <w:lang w:eastAsia="pl-PL"/>
              </w:rPr>
              <w:t xml:space="preserve"> (chloroform)</w:t>
            </w:r>
          </w:p>
        </w:tc>
        <w:tc>
          <w:tcPr>
            <w:tcW w:w="2420" w:type="dxa"/>
            <w:shd w:val="clear" w:color="auto" w:fill="auto"/>
            <w:vAlign w:val="center"/>
          </w:tcPr>
          <w:p w14:paraId="0E1447B0"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vAlign w:val="center"/>
          </w:tcPr>
          <w:p w14:paraId="3B0EEE00"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5E9811AD" w14:textId="77777777" w:rsidTr="004F6BCC">
        <w:trPr>
          <w:trHeight w:val="285"/>
        </w:trPr>
        <w:tc>
          <w:tcPr>
            <w:tcW w:w="3879" w:type="dxa"/>
            <w:shd w:val="clear" w:color="auto" w:fill="auto"/>
            <w:vAlign w:val="center"/>
          </w:tcPr>
          <w:p w14:paraId="4B01795C" w14:textId="77777777" w:rsidR="00F1362D" w:rsidRPr="00F1362D" w:rsidRDefault="00F1362D" w:rsidP="00F1362D">
            <w:pPr>
              <w:spacing w:after="0" w:line="240" w:lineRule="auto"/>
              <w:rPr>
                <w:rFonts w:eastAsia="Times New Roman" w:cs="Arial"/>
                <w:color w:val="000000" w:themeColor="text1"/>
                <w:sz w:val="18"/>
                <w:szCs w:val="18"/>
                <w:lang w:eastAsia="pl-PL"/>
              </w:rPr>
            </w:pPr>
            <w:proofErr w:type="spellStart"/>
            <w:r w:rsidRPr="00F1362D">
              <w:rPr>
                <w:rFonts w:eastAsia="Times New Roman" w:cs="Arial"/>
                <w:color w:val="000000" w:themeColor="text1"/>
                <w:sz w:val="18"/>
                <w:szCs w:val="18"/>
                <w:lang w:eastAsia="pl-PL"/>
              </w:rPr>
              <w:t>Trichloroetylen</w:t>
            </w:r>
            <w:proofErr w:type="spellEnd"/>
          </w:p>
        </w:tc>
        <w:tc>
          <w:tcPr>
            <w:tcW w:w="2420" w:type="dxa"/>
            <w:shd w:val="clear" w:color="auto" w:fill="auto"/>
            <w:vAlign w:val="center"/>
          </w:tcPr>
          <w:p w14:paraId="12998DD9"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c>
          <w:tcPr>
            <w:tcW w:w="2548" w:type="dxa"/>
            <w:shd w:val="clear" w:color="auto" w:fill="auto"/>
            <w:vAlign w:val="center"/>
          </w:tcPr>
          <w:p w14:paraId="27E385FD"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52 w roku</w:t>
            </w:r>
          </w:p>
        </w:tc>
      </w:tr>
      <w:tr w:rsidR="00F1362D" w:rsidRPr="00F1362D" w14:paraId="73140164" w14:textId="77777777" w:rsidTr="004F6BCC">
        <w:trPr>
          <w:trHeight w:val="285"/>
        </w:trPr>
        <w:tc>
          <w:tcPr>
            <w:tcW w:w="3879" w:type="dxa"/>
            <w:shd w:val="clear" w:color="auto" w:fill="auto"/>
            <w:vAlign w:val="center"/>
          </w:tcPr>
          <w:p w14:paraId="0AEB00BA"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Barwa</w:t>
            </w:r>
          </w:p>
        </w:tc>
        <w:tc>
          <w:tcPr>
            <w:tcW w:w="2420" w:type="dxa"/>
            <w:shd w:val="clear" w:color="auto" w:fill="auto"/>
            <w:vAlign w:val="center"/>
          </w:tcPr>
          <w:p w14:paraId="7487A21B"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1262CB0A"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r w:rsidR="00F1362D" w:rsidRPr="00F1362D" w14:paraId="303EAEC4" w14:textId="77777777" w:rsidTr="004F6BCC">
        <w:trPr>
          <w:trHeight w:val="285"/>
        </w:trPr>
        <w:tc>
          <w:tcPr>
            <w:tcW w:w="3879" w:type="dxa"/>
            <w:shd w:val="clear" w:color="auto" w:fill="auto"/>
            <w:vAlign w:val="center"/>
          </w:tcPr>
          <w:p w14:paraId="61865376" w14:textId="77777777" w:rsidR="00F1362D" w:rsidRPr="00F1362D" w:rsidRDefault="00F1362D" w:rsidP="00F1362D">
            <w:pPr>
              <w:spacing w:after="0" w:line="240" w:lineRule="auto"/>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Zapach</w:t>
            </w:r>
          </w:p>
        </w:tc>
        <w:tc>
          <w:tcPr>
            <w:tcW w:w="2420" w:type="dxa"/>
            <w:shd w:val="clear" w:color="auto" w:fill="auto"/>
            <w:vAlign w:val="center"/>
          </w:tcPr>
          <w:p w14:paraId="793CB2B3"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12 w roku</w:t>
            </w:r>
          </w:p>
        </w:tc>
        <w:tc>
          <w:tcPr>
            <w:tcW w:w="2548" w:type="dxa"/>
            <w:shd w:val="clear" w:color="auto" w:fill="auto"/>
          </w:tcPr>
          <w:p w14:paraId="28A07F41" w14:textId="77777777" w:rsidR="00F1362D" w:rsidRPr="00F1362D" w:rsidRDefault="00F1362D" w:rsidP="00F1362D">
            <w:pPr>
              <w:spacing w:after="0" w:line="240" w:lineRule="auto"/>
              <w:jc w:val="center"/>
              <w:rPr>
                <w:rFonts w:eastAsia="Times New Roman" w:cs="Arial"/>
                <w:color w:val="000000" w:themeColor="text1"/>
                <w:sz w:val="18"/>
                <w:szCs w:val="18"/>
                <w:lang w:eastAsia="pl-PL"/>
              </w:rPr>
            </w:pPr>
            <w:r w:rsidRPr="00F1362D">
              <w:rPr>
                <w:rFonts w:eastAsia="Times New Roman" w:cs="Arial"/>
                <w:color w:val="000000" w:themeColor="text1"/>
                <w:sz w:val="18"/>
                <w:szCs w:val="18"/>
                <w:lang w:eastAsia="pl-PL"/>
              </w:rPr>
              <w:t>-</w:t>
            </w:r>
          </w:p>
        </w:tc>
      </w:tr>
    </w:tbl>
    <w:p w14:paraId="6FC359FC" w14:textId="77777777" w:rsidR="00F1362D" w:rsidRPr="00F1362D" w:rsidRDefault="00F1362D" w:rsidP="00F1362D">
      <w:pPr>
        <w:spacing w:after="0" w:line="240" w:lineRule="auto"/>
        <w:mirrorIndents/>
        <w:jc w:val="both"/>
        <w:rPr>
          <w:rFonts w:eastAsia="Times New Roman" w:cs="Arial"/>
          <w:color w:val="000000" w:themeColor="text1"/>
          <w:szCs w:val="24"/>
          <w:lang w:eastAsia="pl-PL"/>
        </w:rPr>
      </w:pPr>
    </w:p>
    <w:p w14:paraId="34600F02" w14:textId="77777777" w:rsidR="00F1362D" w:rsidRPr="00F1362D" w:rsidRDefault="00F1362D" w:rsidP="00F1362D">
      <w:pPr>
        <w:spacing w:after="0" w:line="240" w:lineRule="auto"/>
        <w:mirrorIndents/>
        <w:jc w:val="both"/>
        <w:rPr>
          <w:rFonts w:eastAsia="Times New Roman" w:cs="Arial"/>
          <w:szCs w:val="24"/>
          <w:lang w:eastAsia="pl-PL"/>
        </w:rPr>
      </w:pPr>
      <w:r w:rsidRPr="00F1362D">
        <w:rPr>
          <w:rFonts w:eastAsia="Times New Roman" w:cs="Arial"/>
          <w:szCs w:val="24"/>
          <w:lang w:eastAsia="pl-PL"/>
        </w:rPr>
        <w:t xml:space="preserve">Monitorowana będzie również jakość wód powierzchniowych w zakresie: </w:t>
      </w:r>
    </w:p>
    <w:p w14:paraId="642CA04F" w14:textId="77777777" w:rsidR="00F1362D" w:rsidRPr="00F1362D" w:rsidRDefault="00F1362D" w:rsidP="00F1362D">
      <w:pPr>
        <w:keepNext/>
        <w:widowControl w:val="0"/>
        <w:adjustRightInd w:val="0"/>
        <w:spacing w:after="0" w:line="360" w:lineRule="auto"/>
        <w:ind w:left="864" w:hanging="144"/>
        <w:textAlignment w:val="baseline"/>
        <w:outlineLvl w:val="3"/>
        <w:rPr>
          <w:rFonts w:eastAsia="Times New Roman" w:cs="Times New Roman"/>
          <w:b/>
          <w:szCs w:val="20"/>
          <w:lang w:eastAsia="pl-PL"/>
        </w:rPr>
      </w:pPr>
      <w:r w:rsidRPr="00F1362D">
        <w:rPr>
          <w:rFonts w:eastAsia="Times New Roman" w:cs="Times New Roman"/>
          <w:b/>
          <w:szCs w:val="20"/>
          <w:lang w:eastAsia="pl-PL"/>
        </w:rPr>
        <w:t>Tabela nr 14</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wskaźniki biologiczne monitorowane dla San Krzeszów oraz San Stare Miasto. Jest podany cykl wieloletni oraz ilość badań w roku. "/>
      </w:tblPr>
      <w:tblGrid>
        <w:gridCol w:w="2170"/>
        <w:gridCol w:w="1816"/>
        <w:gridCol w:w="1575"/>
        <w:gridCol w:w="1725"/>
        <w:gridCol w:w="1513"/>
      </w:tblGrid>
      <w:tr w:rsidR="00F1362D" w:rsidRPr="00F1362D" w14:paraId="172966E2" w14:textId="77777777" w:rsidTr="004F6BCC">
        <w:trPr>
          <w:trHeight w:val="363"/>
        </w:trPr>
        <w:tc>
          <w:tcPr>
            <w:tcW w:w="5000" w:type="pct"/>
            <w:gridSpan w:val="5"/>
            <w:shd w:val="clear" w:color="auto" w:fill="auto"/>
            <w:vAlign w:val="center"/>
          </w:tcPr>
          <w:p w14:paraId="1F0ED5B6"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Wskaźniki biologiczne</w:t>
            </w:r>
          </w:p>
        </w:tc>
      </w:tr>
      <w:tr w:rsidR="00F1362D" w:rsidRPr="00F1362D" w14:paraId="4A94654E" w14:textId="77777777" w:rsidTr="004F6BCC">
        <w:trPr>
          <w:trHeight w:val="285"/>
        </w:trPr>
        <w:tc>
          <w:tcPr>
            <w:tcW w:w="1233" w:type="pct"/>
            <w:vMerge w:val="restart"/>
            <w:shd w:val="clear" w:color="auto" w:fill="auto"/>
          </w:tcPr>
          <w:p w14:paraId="2A5CB5AF"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Wskaźniki biologiczne</w:t>
            </w:r>
          </w:p>
        </w:tc>
        <w:tc>
          <w:tcPr>
            <w:tcW w:w="1927" w:type="pct"/>
            <w:gridSpan w:val="2"/>
            <w:shd w:val="clear" w:color="auto" w:fill="auto"/>
          </w:tcPr>
          <w:p w14:paraId="41B2BC49"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proofErr w:type="spellStart"/>
            <w:r w:rsidRPr="00F1362D">
              <w:rPr>
                <w:rFonts w:eastAsia="Calibri" w:cs="Arial"/>
                <w:b/>
                <w:color w:val="000000" w:themeColor="text1"/>
                <w:sz w:val="20"/>
                <w:szCs w:val="20"/>
                <w:lang w:eastAsia="pl-PL"/>
              </w:rPr>
              <w:t>ppk</w:t>
            </w:r>
            <w:proofErr w:type="spellEnd"/>
            <w:r w:rsidRPr="00F1362D">
              <w:rPr>
                <w:rFonts w:eastAsia="Calibri" w:cs="Arial"/>
                <w:b/>
                <w:color w:val="000000" w:themeColor="text1"/>
                <w:sz w:val="20"/>
                <w:szCs w:val="20"/>
                <w:lang w:eastAsia="pl-PL"/>
              </w:rPr>
              <w:t xml:space="preserve"> San – Krzeszów</w:t>
            </w:r>
          </w:p>
        </w:tc>
        <w:tc>
          <w:tcPr>
            <w:tcW w:w="1840" w:type="pct"/>
            <w:gridSpan w:val="2"/>
            <w:shd w:val="clear" w:color="auto" w:fill="auto"/>
          </w:tcPr>
          <w:p w14:paraId="00EE21D4"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proofErr w:type="spellStart"/>
            <w:r w:rsidRPr="00F1362D">
              <w:rPr>
                <w:rFonts w:eastAsia="Calibri" w:cs="Arial"/>
                <w:b/>
                <w:color w:val="000000" w:themeColor="text1"/>
                <w:sz w:val="20"/>
                <w:szCs w:val="20"/>
                <w:lang w:eastAsia="pl-PL"/>
              </w:rPr>
              <w:t>ppk</w:t>
            </w:r>
            <w:proofErr w:type="spellEnd"/>
            <w:r w:rsidRPr="00F1362D">
              <w:rPr>
                <w:rFonts w:eastAsia="Calibri" w:cs="Arial"/>
                <w:b/>
                <w:color w:val="000000" w:themeColor="text1"/>
                <w:sz w:val="20"/>
                <w:szCs w:val="20"/>
                <w:lang w:eastAsia="pl-PL"/>
              </w:rPr>
              <w:t xml:space="preserve"> San – Stare Miasto</w:t>
            </w:r>
          </w:p>
        </w:tc>
      </w:tr>
      <w:tr w:rsidR="00F1362D" w:rsidRPr="00F1362D" w14:paraId="22DD77A5" w14:textId="77777777" w:rsidTr="004F6BCC">
        <w:trPr>
          <w:trHeight w:val="349"/>
        </w:trPr>
        <w:tc>
          <w:tcPr>
            <w:tcW w:w="1233" w:type="pct"/>
            <w:vMerge/>
            <w:shd w:val="clear" w:color="auto" w:fill="auto"/>
          </w:tcPr>
          <w:p w14:paraId="39FF5062"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p>
        </w:tc>
        <w:tc>
          <w:tcPr>
            <w:tcW w:w="1032" w:type="pct"/>
            <w:shd w:val="clear" w:color="auto" w:fill="auto"/>
          </w:tcPr>
          <w:p w14:paraId="12BB85E3"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cykl wieloletni</w:t>
            </w:r>
          </w:p>
        </w:tc>
        <w:tc>
          <w:tcPr>
            <w:tcW w:w="895" w:type="pct"/>
            <w:shd w:val="clear" w:color="auto" w:fill="auto"/>
          </w:tcPr>
          <w:p w14:paraId="3F0C177A"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ilość w roku</w:t>
            </w:r>
          </w:p>
        </w:tc>
        <w:tc>
          <w:tcPr>
            <w:tcW w:w="980" w:type="pct"/>
            <w:shd w:val="clear" w:color="auto" w:fill="auto"/>
          </w:tcPr>
          <w:p w14:paraId="4DED7E22"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cykl wieloletni</w:t>
            </w:r>
          </w:p>
        </w:tc>
        <w:tc>
          <w:tcPr>
            <w:tcW w:w="860" w:type="pct"/>
            <w:shd w:val="clear" w:color="auto" w:fill="auto"/>
          </w:tcPr>
          <w:p w14:paraId="2B0CBDE3" w14:textId="77777777" w:rsidR="00F1362D" w:rsidRPr="00F1362D" w:rsidRDefault="00F1362D" w:rsidP="00F1362D">
            <w:pPr>
              <w:spacing w:before="120" w:after="120" w:line="240" w:lineRule="auto"/>
              <w:jc w:val="center"/>
              <w:rPr>
                <w:rFonts w:eastAsia="Calibri" w:cs="Arial"/>
                <w:b/>
                <w:color w:val="000000" w:themeColor="text1"/>
                <w:sz w:val="20"/>
                <w:szCs w:val="20"/>
                <w:lang w:eastAsia="pl-PL"/>
              </w:rPr>
            </w:pPr>
            <w:r w:rsidRPr="00F1362D">
              <w:rPr>
                <w:rFonts w:eastAsia="Calibri" w:cs="Arial"/>
                <w:b/>
                <w:color w:val="000000" w:themeColor="text1"/>
                <w:sz w:val="20"/>
                <w:szCs w:val="20"/>
                <w:lang w:eastAsia="pl-PL"/>
              </w:rPr>
              <w:t>ilość w roku</w:t>
            </w:r>
          </w:p>
        </w:tc>
      </w:tr>
      <w:tr w:rsidR="00F1362D" w:rsidRPr="00F1362D" w14:paraId="08F9BE96" w14:textId="77777777" w:rsidTr="004F6BCC">
        <w:tc>
          <w:tcPr>
            <w:tcW w:w="1233" w:type="pct"/>
            <w:shd w:val="clear" w:color="auto" w:fill="auto"/>
          </w:tcPr>
          <w:p w14:paraId="2543C80A"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Fitoplankton</w:t>
            </w:r>
          </w:p>
        </w:tc>
        <w:tc>
          <w:tcPr>
            <w:tcW w:w="1032" w:type="pct"/>
            <w:shd w:val="clear" w:color="auto" w:fill="auto"/>
          </w:tcPr>
          <w:p w14:paraId="345DEBF8"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2024)</w:t>
            </w:r>
          </w:p>
        </w:tc>
        <w:tc>
          <w:tcPr>
            <w:tcW w:w="895" w:type="pct"/>
            <w:shd w:val="clear" w:color="auto" w:fill="auto"/>
          </w:tcPr>
          <w:p w14:paraId="123255C0"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6</w:t>
            </w:r>
          </w:p>
        </w:tc>
        <w:tc>
          <w:tcPr>
            <w:tcW w:w="980" w:type="pct"/>
            <w:shd w:val="clear" w:color="auto" w:fill="auto"/>
          </w:tcPr>
          <w:p w14:paraId="30105342"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2025)</w:t>
            </w:r>
          </w:p>
        </w:tc>
        <w:tc>
          <w:tcPr>
            <w:tcW w:w="860" w:type="pct"/>
            <w:shd w:val="clear" w:color="auto" w:fill="auto"/>
          </w:tcPr>
          <w:p w14:paraId="7D56E0C4"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6</w:t>
            </w:r>
          </w:p>
        </w:tc>
      </w:tr>
      <w:tr w:rsidR="00F1362D" w:rsidRPr="00F1362D" w14:paraId="0577981D" w14:textId="77777777" w:rsidTr="004F6BCC">
        <w:tc>
          <w:tcPr>
            <w:tcW w:w="1233" w:type="pct"/>
            <w:shd w:val="clear" w:color="auto" w:fill="auto"/>
          </w:tcPr>
          <w:p w14:paraId="70112BE0"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Fitobentos</w:t>
            </w:r>
          </w:p>
        </w:tc>
        <w:tc>
          <w:tcPr>
            <w:tcW w:w="1032" w:type="pct"/>
            <w:shd w:val="clear" w:color="auto" w:fill="auto"/>
          </w:tcPr>
          <w:p w14:paraId="5DCD10BB"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2024)</w:t>
            </w:r>
          </w:p>
        </w:tc>
        <w:tc>
          <w:tcPr>
            <w:tcW w:w="895" w:type="pct"/>
            <w:shd w:val="clear" w:color="auto" w:fill="auto"/>
          </w:tcPr>
          <w:p w14:paraId="1F07C68E"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c>
          <w:tcPr>
            <w:tcW w:w="980" w:type="pct"/>
            <w:shd w:val="clear" w:color="auto" w:fill="auto"/>
          </w:tcPr>
          <w:p w14:paraId="0858E94A"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2025)</w:t>
            </w:r>
          </w:p>
        </w:tc>
        <w:tc>
          <w:tcPr>
            <w:tcW w:w="860" w:type="pct"/>
            <w:shd w:val="clear" w:color="auto" w:fill="auto"/>
          </w:tcPr>
          <w:p w14:paraId="55FA7C18"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r>
      <w:tr w:rsidR="00F1362D" w:rsidRPr="00F1362D" w14:paraId="6087F2C5" w14:textId="77777777" w:rsidTr="004F6BCC">
        <w:tc>
          <w:tcPr>
            <w:tcW w:w="1233" w:type="pct"/>
            <w:shd w:val="clear" w:color="auto" w:fill="auto"/>
          </w:tcPr>
          <w:p w14:paraId="58133985" w14:textId="77777777" w:rsidR="00F1362D" w:rsidRPr="00F1362D" w:rsidRDefault="00F1362D" w:rsidP="00F1362D">
            <w:pPr>
              <w:spacing w:after="0" w:line="240" w:lineRule="auto"/>
              <w:rPr>
                <w:rFonts w:eastAsia="Calibri" w:cs="Arial"/>
                <w:sz w:val="18"/>
                <w:szCs w:val="18"/>
                <w:lang w:eastAsia="pl-PL"/>
              </w:rPr>
            </w:pPr>
            <w:proofErr w:type="spellStart"/>
            <w:r w:rsidRPr="00F1362D">
              <w:rPr>
                <w:rFonts w:eastAsia="Calibri" w:cs="Arial"/>
                <w:sz w:val="18"/>
                <w:szCs w:val="18"/>
                <w:lang w:eastAsia="pl-PL"/>
              </w:rPr>
              <w:t>Makrofity</w:t>
            </w:r>
            <w:proofErr w:type="spellEnd"/>
          </w:p>
        </w:tc>
        <w:tc>
          <w:tcPr>
            <w:tcW w:w="1032" w:type="pct"/>
            <w:shd w:val="clear" w:color="auto" w:fill="auto"/>
          </w:tcPr>
          <w:p w14:paraId="74928ADD"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2024)</w:t>
            </w:r>
          </w:p>
        </w:tc>
        <w:tc>
          <w:tcPr>
            <w:tcW w:w="895" w:type="pct"/>
            <w:shd w:val="clear" w:color="auto" w:fill="auto"/>
          </w:tcPr>
          <w:p w14:paraId="34E6418A"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c>
          <w:tcPr>
            <w:tcW w:w="980" w:type="pct"/>
            <w:shd w:val="clear" w:color="auto" w:fill="auto"/>
          </w:tcPr>
          <w:p w14:paraId="006D0B5A"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2025)</w:t>
            </w:r>
          </w:p>
        </w:tc>
        <w:tc>
          <w:tcPr>
            <w:tcW w:w="860" w:type="pct"/>
            <w:shd w:val="clear" w:color="auto" w:fill="auto"/>
          </w:tcPr>
          <w:p w14:paraId="7259225B"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r>
      <w:tr w:rsidR="00F1362D" w:rsidRPr="00F1362D" w14:paraId="03880A8F" w14:textId="77777777" w:rsidTr="004F6BCC">
        <w:tc>
          <w:tcPr>
            <w:tcW w:w="1233" w:type="pct"/>
            <w:shd w:val="clear" w:color="auto" w:fill="auto"/>
          </w:tcPr>
          <w:p w14:paraId="5A7962BB" w14:textId="77777777" w:rsidR="00F1362D" w:rsidRPr="00F1362D" w:rsidRDefault="00F1362D" w:rsidP="00F1362D">
            <w:pPr>
              <w:spacing w:after="0" w:line="240" w:lineRule="auto"/>
              <w:rPr>
                <w:rFonts w:eastAsia="Calibri" w:cs="Arial"/>
                <w:sz w:val="18"/>
                <w:szCs w:val="18"/>
                <w:lang w:eastAsia="pl-PL"/>
              </w:rPr>
            </w:pPr>
            <w:proofErr w:type="spellStart"/>
            <w:r w:rsidRPr="00F1362D">
              <w:rPr>
                <w:rFonts w:eastAsia="Calibri" w:cs="Arial"/>
                <w:sz w:val="18"/>
                <w:szCs w:val="18"/>
                <w:lang w:eastAsia="pl-PL"/>
              </w:rPr>
              <w:t>Makrobezkręgowce</w:t>
            </w:r>
            <w:proofErr w:type="spellEnd"/>
            <w:r w:rsidRPr="00F1362D">
              <w:rPr>
                <w:rFonts w:eastAsia="Calibri" w:cs="Arial"/>
                <w:sz w:val="18"/>
                <w:szCs w:val="18"/>
                <w:lang w:eastAsia="pl-PL"/>
              </w:rPr>
              <w:t xml:space="preserve"> bentosowe</w:t>
            </w:r>
          </w:p>
        </w:tc>
        <w:tc>
          <w:tcPr>
            <w:tcW w:w="1032" w:type="pct"/>
            <w:shd w:val="clear" w:color="auto" w:fill="auto"/>
          </w:tcPr>
          <w:p w14:paraId="7DCD80BD"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2024)</w:t>
            </w:r>
          </w:p>
        </w:tc>
        <w:tc>
          <w:tcPr>
            <w:tcW w:w="895" w:type="pct"/>
            <w:shd w:val="clear" w:color="auto" w:fill="auto"/>
          </w:tcPr>
          <w:p w14:paraId="4FD0C693"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c>
          <w:tcPr>
            <w:tcW w:w="980" w:type="pct"/>
            <w:shd w:val="clear" w:color="auto" w:fill="auto"/>
          </w:tcPr>
          <w:p w14:paraId="175ECF3F"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2025)</w:t>
            </w:r>
          </w:p>
        </w:tc>
        <w:tc>
          <w:tcPr>
            <w:tcW w:w="860" w:type="pct"/>
            <w:shd w:val="clear" w:color="auto" w:fill="auto"/>
          </w:tcPr>
          <w:p w14:paraId="2B414F32"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r>
      <w:tr w:rsidR="00F1362D" w:rsidRPr="00F1362D" w14:paraId="2E156A6B" w14:textId="77777777" w:rsidTr="004F6BCC">
        <w:tc>
          <w:tcPr>
            <w:tcW w:w="1233" w:type="pct"/>
            <w:shd w:val="clear" w:color="auto" w:fill="auto"/>
          </w:tcPr>
          <w:p w14:paraId="1509B7D0"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Ichtiofauna</w:t>
            </w:r>
          </w:p>
        </w:tc>
        <w:tc>
          <w:tcPr>
            <w:tcW w:w="1032" w:type="pct"/>
            <w:shd w:val="clear" w:color="auto" w:fill="auto"/>
          </w:tcPr>
          <w:p w14:paraId="30DD7251"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2024)</w:t>
            </w:r>
          </w:p>
        </w:tc>
        <w:tc>
          <w:tcPr>
            <w:tcW w:w="895" w:type="pct"/>
            <w:shd w:val="clear" w:color="auto" w:fill="auto"/>
          </w:tcPr>
          <w:p w14:paraId="3A775967"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c>
          <w:tcPr>
            <w:tcW w:w="980" w:type="pct"/>
            <w:shd w:val="clear" w:color="auto" w:fill="auto"/>
          </w:tcPr>
          <w:p w14:paraId="0FADA54E" w14:textId="77777777" w:rsidR="00F1362D" w:rsidRPr="00F1362D" w:rsidRDefault="00F1362D" w:rsidP="00F1362D">
            <w:pPr>
              <w:spacing w:after="0" w:line="240" w:lineRule="auto"/>
              <w:rPr>
                <w:rFonts w:eastAsia="Calibri" w:cs="Arial"/>
                <w:sz w:val="18"/>
                <w:szCs w:val="18"/>
                <w:lang w:eastAsia="pl-PL"/>
              </w:rPr>
            </w:pPr>
            <w:r w:rsidRPr="00F1362D">
              <w:rPr>
                <w:rFonts w:eastAsia="Calibri" w:cs="Arial"/>
                <w:sz w:val="18"/>
                <w:szCs w:val="18"/>
                <w:lang w:eastAsia="pl-PL"/>
              </w:rPr>
              <w:t>3 – letni (od 2025)</w:t>
            </w:r>
          </w:p>
        </w:tc>
        <w:tc>
          <w:tcPr>
            <w:tcW w:w="860" w:type="pct"/>
            <w:shd w:val="clear" w:color="auto" w:fill="auto"/>
          </w:tcPr>
          <w:p w14:paraId="13AB4F7F" w14:textId="77777777" w:rsidR="00F1362D" w:rsidRPr="00F1362D" w:rsidRDefault="00F1362D" w:rsidP="00F1362D">
            <w:pPr>
              <w:spacing w:after="0" w:line="240" w:lineRule="auto"/>
              <w:jc w:val="center"/>
              <w:rPr>
                <w:rFonts w:eastAsia="Calibri" w:cs="Arial"/>
                <w:sz w:val="18"/>
                <w:szCs w:val="18"/>
                <w:lang w:eastAsia="pl-PL"/>
              </w:rPr>
            </w:pPr>
            <w:r w:rsidRPr="00F1362D">
              <w:rPr>
                <w:rFonts w:eastAsia="Calibri" w:cs="Arial"/>
                <w:sz w:val="18"/>
                <w:szCs w:val="18"/>
                <w:lang w:eastAsia="pl-PL"/>
              </w:rPr>
              <w:t>1</w:t>
            </w:r>
          </w:p>
        </w:tc>
      </w:tr>
    </w:tbl>
    <w:p w14:paraId="06A055F4" w14:textId="77777777" w:rsidR="00F1362D" w:rsidRPr="00F1362D" w:rsidRDefault="00F1362D" w:rsidP="00F1362D">
      <w:pPr>
        <w:keepNext/>
        <w:widowControl w:val="0"/>
        <w:adjustRightInd w:val="0"/>
        <w:spacing w:after="0" w:line="276" w:lineRule="auto"/>
        <w:textAlignment w:val="baseline"/>
        <w:outlineLvl w:val="2"/>
        <w:rPr>
          <w:rFonts w:eastAsia="Times New Roman" w:cs="Times New Roman"/>
          <w:b/>
          <w:szCs w:val="20"/>
          <w:lang w:eastAsia="pl-PL"/>
        </w:rPr>
      </w:pPr>
      <w:r w:rsidRPr="00F1362D">
        <w:rPr>
          <w:rFonts w:eastAsia="Times New Roman" w:cs="Times New Roman"/>
          <w:b/>
          <w:szCs w:val="20"/>
          <w:lang w:eastAsia="pl-PL"/>
        </w:rPr>
        <w:t>VI.7.</w:t>
      </w:r>
      <w:r w:rsidRPr="00F1362D">
        <w:rPr>
          <w:rFonts w:eastAsia="Times New Roman" w:cs="Times New Roman"/>
          <w:bCs/>
          <w:szCs w:val="20"/>
          <w:lang w:eastAsia="pl-PL"/>
        </w:rPr>
        <w:t xml:space="preserve"> </w:t>
      </w:r>
      <w:r w:rsidRPr="00F1362D">
        <w:rPr>
          <w:rFonts w:eastAsia="Times New Roman" w:cs="Times New Roman"/>
          <w:b/>
          <w:szCs w:val="20"/>
          <w:lang w:eastAsia="pl-PL"/>
        </w:rPr>
        <w:t>Monitoring odpadów i ich ewidencja.</w:t>
      </w:r>
    </w:p>
    <w:p w14:paraId="500E2544"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W instalacji prowadzona będzie ilościowa i jakościowa ewidencja odpadów wytwarzanych, w oparciu o katalog odpadów za pomocą kart ewidencji odpadów, a także kart przekazania odpadów w Bazie danych o produktach i opakowaniach oraz o gospodarce odpadami (BDO).</w:t>
      </w:r>
    </w:p>
    <w:p w14:paraId="49B88150" w14:textId="77777777" w:rsidR="00F1362D" w:rsidRPr="00F1362D" w:rsidRDefault="00F1362D" w:rsidP="00F1362D">
      <w:pPr>
        <w:keepNext/>
        <w:widowControl w:val="0"/>
        <w:adjustRightInd w:val="0"/>
        <w:spacing w:after="0" w:line="276" w:lineRule="auto"/>
        <w:jc w:val="both"/>
        <w:textAlignment w:val="baseline"/>
        <w:outlineLvl w:val="2"/>
        <w:rPr>
          <w:rFonts w:eastAsia="Times New Roman" w:cs="Arial"/>
          <w:b/>
          <w:szCs w:val="24"/>
          <w:lang w:eastAsia="pl-PL"/>
        </w:rPr>
      </w:pPr>
      <w:r w:rsidRPr="00F1362D">
        <w:rPr>
          <w:rFonts w:eastAsia="Times New Roman" w:cs="Arial"/>
          <w:b/>
          <w:szCs w:val="24"/>
          <w:lang w:eastAsia="pl-PL"/>
        </w:rPr>
        <w:t xml:space="preserve">VI.8. Zasady wykorzystania i gromadzenia wyników monitorowania instalacji </w:t>
      </w:r>
    </w:p>
    <w:p w14:paraId="4645AB36"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 xml:space="preserve">VI.8.1. </w:t>
      </w:r>
      <w:r w:rsidRPr="00F1362D">
        <w:rPr>
          <w:rFonts w:eastAsia="Times New Roman" w:cs="Arial"/>
          <w:szCs w:val="24"/>
          <w:lang w:eastAsia="pl-PL"/>
        </w:rPr>
        <w:t>Uzyskiwane wyniki pomiarów będą na bieżąco rejestrowane, analizowane</w:t>
      </w:r>
      <w:r w:rsidRPr="00F1362D">
        <w:rPr>
          <w:rFonts w:eastAsia="Times New Roman" w:cs="Arial"/>
          <w:szCs w:val="24"/>
          <w:lang w:eastAsia="pl-PL"/>
        </w:rPr>
        <w:br/>
        <w:t>i wykorzystywane przez operatora instalacji zgodnie z procedurami zintegrowanego zakładowego systemu zarządzania i instrukcjami ruchowymi.</w:t>
      </w:r>
    </w:p>
    <w:p w14:paraId="79C60597" w14:textId="77777777" w:rsidR="00F1362D" w:rsidRPr="00F1362D" w:rsidRDefault="00F1362D" w:rsidP="00F1362D">
      <w:pPr>
        <w:tabs>
          <w:tab w:val="left" w:pos="0"/>
        </w:tabs>
        <w:spacing w:after="0" w:line="276" w:lineRule="auto"/>
        <w:jc w:val="both"/>
        <w:rPr>
          <w:rFonts w:eastAsia="Times New Roman" w:cs="Arial"/>
          <w:b/>
          <w:szCs w:val="24"/>
          <w:lang w:eastAsia="pl-PL"/>
        </w:rPr>
      </w:pPr>
      <w:r w:rsidRPr="00F1362D">
        <w:rPr>
          <w:rFonts w:eastAsia="Times New Roman" w:cs="Arial"/>
          <w:b/>
          <w:szCs w:val="24"/>
          <w:lang w:eastAsia="pl-PL"/>
        </w:rPr>
        <w:t xml:space="preserve">VI.8.2. </w:t>
      </w:r>
      <w:r w:rsidRPr="00F1362D">
        <w:rPr>
          <w:rFonts w:eastAsia="Times New Roman" w:cs="Arial"/>
          <w:bCs/>
          <w:szCs w:val="24"/>
          <w:lang w:eastAsia="pl-PL"/>
        </w:rPr>
        <w:t>Wyniki monitoringu będą przechowywane zgodnie z obowiązującymi procedurami zintegrowanego zakładowego systemu zarządzania.</w:t>
      </w:r>
    </w:p>
    <w:p w14:paraId="3CD15CEE" w14:textId="77777777" w:rsidR="00F1362D" w:rsidRPr="00F1362D" w:rsidRDefault="00F1362D" w:rsidP="00F1362D">
      <w:pPr>
        <w:keepNext/>
        <w:widowControl w:val="0"/>
        <w:adjustRightInd w:val="0"/>
        <w:spacing w:after="0" w:line="240" w:lineRule="auto"/>
        <w:jc w:val="both"/>
        <w:textAlignment w:val="baseline"/>
        <w:outlineLvl w:val="1"/>
        <w:rPr>
          <w:rFonts w:eastAsia="Times New Roman" w:cs="Times New Roman"/>
          <w:b/>
          <w:szCs w:val="20"/>
          <w:lang w:val="en-US" w:eastAsia="pl-PL"/>
        </w:rPr>
      </w:pPr>
      <w:r w:rsidRPr="00F1362D">
        <w:rPr>
          <w:rFonts w:eastAsia="Times New Roman" w:cs="Times New Roman"/>
          <w:b/>
          <w:szCs w:val="20"/>
          <w:lang w:val="en-US" w:eastAsia="pl-PL"/>
        </w:rPr>
        <w:t xml:space="preserve">VII. </w:t>
      </w:r>
      <w:proofErr w:type="spellStart"/>
      <w:r w:rsidRPr="00F1362D">
        <w:rPr>
          <w:rFonts w:eastAsia="Times New Roman" w:cs="Times New Roman"/>
          <w:b/>
          <w:szCs w:val="20"/>
          <w:lang w:val="en-US" w:eastAsia="pl-PL"/>
        </w:rPr>
        <w:t>Sposób</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postępowania</w:t>
      </w:r>
      <w:proofErr w:type="spellEnd"/>
      <w:r w:rsidRPr="00F1362D">
        <w:rPr>
          <w:rFonts w:eastAsia="Times New Roman" w:cs="Times New Roman"/>
          <w:b/>
          <w:szCs w:val="20"/>
          <w:lang w:val="en-US" w:eastAsia="pl-PL"/>
        </w:rPr>
        <w:t xml:space="preserve"> w </w:t>
      </w:r>
      <w:proofErr w:type="spellStart"/>
      <w:r w:rsidRPr="00F1362D">
        <w:rPr>
          <w:rFonts w:eastAsia="Times New Roman" w:cs="Times New Roman"/>
          <w:b/>
          <w:szCs w:val="20"/>
          <w:lang w:val="en-US" w:eastAsia="pl-PL"/>
        </w:rPr>
        <w:t>przypadku</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uszkodzenia</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aparatury</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pomiarowej</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służącej</w:t>
      </w:r>
      <w:proofErr w:type="spellEnd"/>
      <w:r w:rsidRPr="00F1362D">
        <w:rPr>
          <w:rFonts w:eastAsia="Times New Roman" w:cs="Times New Roman"/>
          <w:b/>
          <w:szCs w:val="20"/>
          <w:lang w:val="en-US" w:eastAsia="pl-PL"/>
        </w:rPr>
        <w:t xml:space="preserve"> do </w:t>
      </w:r>
      <w:proofErr w:type="spellStart"/>
      <w:r w:rsidRPr="00F1362D">
        <w:rPr>
          <w:rFonts w:eastAsia="Times New Roman" w:cs="Times New Roman"/>
          <w:b/>
          <w:szCs w:val="20"/>
          <w:lang w:val="en-US" w:eastAsia="pl-PL"/>
        </w:rPr>
        <w:t>monitorowania</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procesów</w:t>
      </w:r>
      <w:proofErr w:type="spellEnd"/>
      <w:r w:rsidRPr="00F1362D">
        <w:rPr>
          <w:rFonts w:eastAsia="Times New Roman" w:cs="Times New Roman"/>
          <w:b/>
          <w:szCs w:val="20"/>
          <w:lang w:val="en-US" w:eastAsia="pl-PL"/>
        </w:rPr>
        <w:t xml:space="preserve"> </w:t>
      </w:r>
      <w:proofErr w:type="spellStart"/>
      <w:r w:rsidRPr="00F1362D">
        <w:rPr>
          <w:rFonts w:eastAsia="Times New Roman" w:cs="Times New Roman"/>
          <w:b/>
          <w:szCs w:val="20"/>
          <w:lang w:val="en-US" w:eastAsia="pl-PL"/>
        </w:rPr>
        <w:t>technologicznych</w:t>
      </w:r>
      <w:proofErr w:type="spellEnd"/>
    </w:p>
    <w:p w14:paraId="46E6DFAA" w14:textId="77777777" w:rsidR="00F1362D" w:rsidRPr="00F1362D" w:rsidRDefault="00F1362D" w:rsidP="00F1362D">
      <w:pPr>
        <w:suppressAutoHyphens/>
        <w:spacing w:after="0" w:line="276" w:lineRule="auto"/>
        <w:jc w:val="both"/>
        <w:rPr>
          <w:rFonts w:eastAsia="Times New Roman" w:cs="Arial"/>
          <w:szCs w:val="24"/>
          <w:lang w:eastAsia="pl-PL"/>
        </w:rPr>
      </w:pPr>
      <w:r w:rsidRPr="00F1362D">
        <w:rPr>
          <w:rFonts w:eastAsia="Times New Roman" w:cs="Arial"/>
          <w:b/>
          <w:szCs w:val="24"/>
          <w:lang w:eastAsia="pl-PL"/>
        </w:rPr>
        <w:t>VII.1.</w:t>
      </w:r>
      <w:r w:rsidRPr="00F1362D">
        <w:rPr>
          <w:rFonts w:eastAsia="Times New Roman" w:cs="Arial"/>
          <w:szCs w:val="24"/>
          <w:lang w:eastAsia="pl-PL"/>
        </w:rPr>
        <w:t xml:space="preserve"> W przypadku uszkodzenia aparatury pomiarowej kontrolującej proces technologiczny lub emisję oraz ustalenia z uwzględnieniem obowiązujących przepisów, że nastąpiło niedotrzymanie standardów emisji, należy wyłączyć instalację z eksploatacji, zgodnie z procedurą zatrzymania instalacji.</w:t>
      </w:r>
    </w:p>
    <w:p w14:paraId="221F685B" w14:textId="77777777" w:rsidR="00F1362D" w:rsidRPr="00F1362D" w:rsidRDefault="00F1362D" w:rsidP="00F1362D">
      <w:pPr>
        <w:suppressAutoHyphens/>
        <w:spacing w:after="0" w:line="276" w:lineRule="auto"/>
        <w:jc w:val="both"/>
        <w:rPr>
          <w:rFonts w:eastAsia="Times New Roman" w:cs="Arial"/>
          <w:szCs w:val="24"/>
          <w:lang w:eastAsia="pl-PL"/>
        </w:rPr>
      </w:pPr>
      <w:r w:rsidRPr="00F1362D">
        <w:rPr>
          <w:rFonts w:eastAsia="Times New Roman" w:cs="Arial"/>
          <w:b/>
          <w:szCs w:val="24"/>
          <w:lang w:eastAsia="pl-PL"/>
        </w:rPr>
        <w:t>VII.2.</w:t>
      </w:r>
      <w:r w:rsidRPr="00F1362D">
        <w:rPr>
          <w:rFonts w:eastAsia="Times New Roman" w:cs="Arial"/>
          <w:szCs w:val="24"/>
          <w:lang w:eastAsia="pl-PL"/>
        </w:rPr>
        <w:t xml:space="preserve"> O fakcie wyłączenia instalacji z w/w powodu należy powiadomić Marszałka Województwa Podkarpackiego i Podkarpackiego Wojewódzkiego Inspektora Ochrony Środowiska w terminie ustawowym. </w:t>
      </w:r>
    </w:p>
    <w:p w14:paraId="29F33E9B" w14:textId="77777777" w:rsidR="00F1362D" w:rsidRPr="00F1362D" w:rsidRDefault="00F1362D" w:rsidP="00F1362D">
      <w:pPr>
        <w:keepNext/>
        <w:widowControl w:val="0"/>
        <w:adjustRightInd w:val="0"/>
        <w:spacing w:after="0" w:line="276" w:lineRule="auto"/>
        <w:textAlignment w:val="baseline"/>
        <w:outlineLvl w:val="1"/>
        <w:rPr>
          <w:rFonts w:eastAsia="Times New Roman" w:cs="Arial"/>
          <w:b/>
          <w:szCs w:val="24"/>
          <w:lang w:val="en-US" w:eastAsia="pl-PL"/>
        </w:rPr>
      </w:pPr>
      <w:r w:rsidRPr="00F1362D">
        <w:rPr>
          <w:rFonts w:eastAsia="Times New Roman" w:cs="Arial"/>
          <w:b/>
          <w:szCs w:val="24"/>
          <w:lang w:val="en-US" w:eastAsia="pl-PL"/>
        </w:rPr>
        <w:t xml:space="preserve">VIII. </w:t>
      </w:r>
      <w:proofErr w:type="spellStart"/>
      <w:r w:rsidRPr="00F1362D">
        <w:rPr>
          <w:rFonts w:eastAsia="Times New Roman" w:cs="Arial"/>
          <w:b/>
          <w:szCs w:val="24"/>
          <w:lang w:val="en-US" w:eastAsia="pl-PL"/>
        </w:rPr>
        <w:t>Wymagania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zapewniające</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ochronę</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gleby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ziemi</w:t>
      </w:r>
      <w:proofErr w:type="spellEnd"/>
      <w:r w:rsidRPr="00F1362D">
        <w:rPr>
          <w:rFonts w:eastAsia="Times New Roman" w:cs="Arial"/>
          <w:b/>
          <w:szCs w:val="24"/>
          <w:lang w:val="en-US" w:eastAsia="pl-PL"/>
        </w:rPr>
        <w:t xml:space="preserve"> i </w:t>
      </w:r>
      <w:proofErr w:type="spellStart"/>
      <w:r w:rsidRPr="00F1362D">
        <w:rPr>
          <w:rFonts w:eastAsia="Times New Roman" w:cs="Arial"/>
          <w:b/>
          <w:szCs w:val="24"/>
          <w:lang w:val="en-US" w:eastAsia="pl-PL"/>
        </w:rPr>
        <w:t>wód</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gruntowych</w:t>
      </w:r>
      <w:proofErr w:type="spellEnd"/>
      <w:r w:rsidRPr="00F1362D">
        <w:rPr>
          <w:rFonts w:eastAsia="Times New Roman" w:cs="Arial"/>
          <w:b/>
          <w:szCs w:val="24"/>
          <w:lang w:val="en-US" w:eastAsia="pl-PL"/>
        </w:rPr>
        <w:t xml:space="preserve">, w </w:t>
      </w:r>
      <w:proofErr w:type="spellStart"/>
      <w:r w:rsidRPr="00F1362D">
        <w:rPr>
          <w:rFonts w:eastAsia="Times New Roman" w:cs="Arial"/>
          <w:b/>
          <w:szCs w:val="24"/>
          <w:lang w:val="en-US" w:eastAsia="pl-PL"/>
        </w:rPr>
        <w:t>tym</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środki</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mające</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na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celu</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zapobieganie</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emisjom</w:t>
      </w:r>
      <w:proofErr w:type="spellEnd"/>
      <w:r w:rsidRPr="00F1362D">
        <w:rPr>
          <w:rFonts w:eastAsia="Times New Roman" w:cs="Arial"/>
          <w:b/>
          <w:szCs w:val="24"/>
          <w:lang w:val="en-US" w:eastAsia="pl-PL"/>
        </w:rPr>
        <w:t xml:space="preserve"> do </w:t>
      </w:r>
      <w:proofErr w:type="spellStart"/>
      <w:r w:rsidRPr="00F1362D">
        <w:rPr>
          <w:rFonts w:eastAsia="Times New Roman" w:cs="Arial"/>
          <w:b/>
          <w:szCs w:val="24"/>
          <w:lang w:val="en-US" w:eastAsia="pl-PL"/>
        </w:rPr>
        <w:t>gleby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ziemi</w:t>
      </w:r>
      <w:proofErr w:type="spellEnd"/>
      <w:r w:rsidRPr="00F1362D">
        <w:rPr>
          <w:rFonts w:eastAsia="Times New Roman" w:cs="Arial"/>
          <w:b/>
          <w:szCs w:val="24"/>
          <w:lang w:val="en-US" w:eastAsia="pl-PL"/>
        </w:rPr>
        <w:t xml:space="preserve"> i </w:t>
      </w:r>
      <w:proofErr w:type="spellStart"/>
      <w:r w:rsidRPr="00F1362D">
        <w:rPr>
          <w:rFonts w:eastAsia="Times New Roman" w:cs="Arial"/>
          <w:b/>
          <w:szCs w:val="24"/>
          <w:lang w:val="en-US" w:eastAsia="pl-PL"/>
        </w:rPr>
        <w:t>wód</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gruntowych</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oraz</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sposób</w:t>
      </w:r>
      <w:proofErr w:type="spellEnd"/>
      <w:r w:rsidRPr="00F1362D">
        <w:rPr>
          <w:rFonts w:eastAsia="Times New Roman" w:cs="Arial"/>
          <w:b/>
          <w:szCs w:val="24"/>
          <w:lang w:val="en-US" w:eastAsia="pl-PL"/>
        </w:rPr>
        <w:t xml:space="preserve"> ich </w:t>
      </w:r>
      <w:proofErr w:type="spellStart"/>
      <w:r w:rsidRPr="00F1362D">
        <w:rPr>
          <w:rFonts w:eastAsia="Times New Roman" w:cs="Arial"/>
          <w:b/>
          <w:szCs w:val="24"/>
          <w:lang w:val="en-US" w:eastAsia="pl-PL"/>
        </w:rPr>
        <w:t>systematycznego</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nadzorowania</w:t>
      </w:r>
      <w:proofErr w:type="spellEnd"/>
    </w:p>
    <w:p w14:paraId="73B58816"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w:t>
      </w:r>
      <w:r w:rsidRPr="00F1362D">
        <w:rPr>
          <w:rFonts w:eastAsia="Times New Roman" w:cs="Arial"/>
          <w:szCs w:val="24"/>
          <w:lang w:eastAsia="pl-PL"/>
        </w:rPr>
        <w:t xml:space="preserve"> Przyjęte rozwiązania technologiczne nie mogą powodować zanieczyszczenia gleby, ziemi, wód podziemnych i powierzchniowych.</w:t>
      </w:r>
    </w:p>
    <w:p w14:paraId="1632B4A6"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2.</w:t>
      </w:r>
      <w:r w:rsidRPr="00F1362D">
        <w:rPr>
          <w:rFonts w:eastAsia="Times New Roman" w:cs="Arial"/>
          <w:szCs w:val="24"/>
          <w:lang w:eastAsia="pl-PL"/>
        </w:rPr>
        <w:t xml:space="preserve"> Ścieki technologiczne z instalacji nie będą wprowadzane bezpośrednio do wód powierzchniowych, podziemnych i do ziemi.</w:t>
      </w:r>
    </w:p>
    <w:p w14:paraId="3248F323"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3.</w:t>
      </w:r>
      <w:r w:rsidRPr="00F1362D">
        <w:rPr>
          <w:rFonts w:eastAsia="Times New Roman" w:cs="Arial"/>
          <w:szCs w:val="24"/>
          <w:lang w:eastAsia="pl-PL"/>
        </w:rPr>
        <w:t xml:space="preserve"> Prowadzony będzie monitoring miejsc służących do przechowywania, przeładunku, </w:t>
      </w:r>
      <w:proofErr w:type="spellStart"/>
      <w:r w:rsidRPr="00F1362D">
        <w:rPr>
          <w:rFonts w:eastAsia="Times New Roman" w:cs="Arial"/>
          <w:szCs w:val="24"/>
          <w:lang w:eastAsia="pl-PL"/>
        </w:rPr>
        <w:t>przesyłu</w:t>
      </w:r>
      <w:proofErr w:type="spellEnd"/>
      <w:r w:rsidRPr="00F1362D">
        <w:rPr>
          <w:rFonts w:eastAsia="Times New Roman" w:cs="Arial"/>
          <w:szCs w:val="24"/>
          <w:lang w:eastAsia="pl-PL"/>
        </w:rPr>
        <w:t xml:space="preserve"> lub magazynowania substancji, odpadów lub surowców w celu zapewnienia właściwej ochrony gleby, ziemi i wód gruntowych zgodnie z ustaleniami zawartymi w instrukcjach i procedurach systemowych.</w:t>
      </w:r>
    </w:p>
    <w:p w14:paraId="33A44D59"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4.</w:t>
      </w:r>
      <w:r w:rsidRPr="00F1362D">
        <w:rPr>
          <w:rFonts w:eastAsia="Times New Roman" w:cs="Arial"/>
          <w:szCs w:val="24"/>
          <w:lang w:eastAsia="pl-PL"/>
        </w:rPr>
        <w:t xml:space="preserve"> Transport odpadów na terenie instalacji i czynności przeładunkowe, prowadzone będą w sposób zabezpieczający przed ich przypadkowym rozproszeniem i pyleniem oraz zabezpieczający środowisko przed zanieczyszczeniem, z zachowaniem szczególnej ostrożności. Środki transportu dostosowane będą do rodzaju i ilości przewożonych odpadów. Ewentualne rozproszenie odpadów będzie niezwłocznie usuwane. </w:t>
      </w:r>
    </w:p>
    <w:p w14:paraId="41381BAF"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5.</w:t>
      </w:r>
      <w:r w:rsidRPr="00F1362D">
        <w:rPr>
          <w:rFonts w:eastAsia="Times New Roman" w:cs="Arial"/>
          <w:szCs w:val="24"/>
          <w:lang w:eastAsia="pl-PL"/>
        </w:rPr>
        <w:t xml:space="preserve"> Zbiorniki magazynowe cieczy niebezpiecznych umieszczone będą w misach zabezpieczających lub posiadać będą inne wymagane zabezpieczenia przed niekontrolowanym wyciekiem.</w:t>
      </w:r>
    </w:p>
    <w:p w14:paraId="208AE5F0" w14:textId="77777777" w:rsidR="00F1362D" w:rsidRPr="00F1362D" w:rsidRDefault="00F1362D" w:rsidP="00F1362D">
      <w:pPr>
        <w:widowControl w:val="0"/>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.6.</w:t>
      </w:r>
      <w:r w:rsidRPr="00F1362D">
        <w:rPr>
          <w:rFonts w:eastAsia="Times New Roman" w:cs="Arial"/>
          <w:szCs w:val="24"/>
          <w:lang w:eastAsia="pl-PL"/>
        </w:rPr>
        <w:t xml:space="preserve"> Reaktory i urządzenia technologiczne zlokalizowane będą w obiektach zabezpieczonych przed rozprzestrzenianiem się ewentualnych rozlewów i rozsypań wyposażonych w kanalizację przemysłową lub studzienki wychwytowe.</w:t>
      </w:r>
    </w:p>
    <w:p w14:paraId="0BA3E81B"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7.</w:t>
      </w:r>
      <w:r w:rsidRPr="00F1362D">
        <w:rPr>
          <w:rFonts w:eastAsia="Times New Roman" w:cs="Arial"/>
          <w:szCs w:val="24"/>
          <w:lang w:eastAsia="pl-PL"/>
        </w:rPr>
        <w:t xml:space="preserve"> Place manewrowe, drogi dojazdowe i parkingi, wszystkie powierzchnie w rejonie urządzeń technologicznych oraz miejsca przyjęcia i magazynowania odpadów będą posiadały szczelne utwardzone, nieprzepuszczalne podłoża z systemem zbierania ścieków lub wód deszczowych. Powierzchnie te utrzymywane będą w dobrym stanie technicznym, w stałej czystości i porządku.</w:t>
      </w:r>
    </w:p>
    <w:p w14:paraId="2A0C04F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8.</w:t>
      </w:r>
      <w:r w:rsidRPr="00F1362D">
        <w:rPr>
          <w:rFonts w:eastAsia="Times New Roman" w:cs="Arial"/>
          <w:szCs w:val="24"/>
          <w:lang w:eastAsia="pl-PL"/>
        </w:rPr>
        <w:t xml:space="preserve"> Odpady wytworzone magazynowane będą w sposób zabezpieczający środowisko wodne i gruntowe przed zanieczyszczeniami. </w:t>
      </w:r>
    </w:p>
    <w:p w14:paraId="2A273134"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9.</w:t>
      </w:r>
      <w:r w:rsidRPr="00F1362D">
        <w:rPr>
          <w:rFonts w:eastAsia="Times New Roman" w:cs="Arial"/>
          <w:szCs w:val="24"/>
          <w:lang w:eastAsia="pl-PL"/>
        </w:rPr>
        <w:t xml:space="preserve"> W zależności od rodzaju i postaci magazynowanych odpadów lub surowców płynnych, półpłynnych czy stałych oraz ich właściwości, stosowane będą szczelne opakowania, zbiorniki, itp. adekwatne do charakteru magazynowanej substancji, odporne na działanie znajdujących się w nich substancji i zabezpieczające przed zanieczyszczeniem środowiska (rozlaniem czy rozsypaniem).</w:t>
      </w:r>
    </w:p>
    <w:p w14:paraId="3C975795"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10.</w:t>
      </w:r>
      <w:r w:rsidRPr="00F1362D">
        <w:rPr>
          <w:rFonts w:eastAsia="Times New Roman" w:cs="Arial"/>
          <w:szCs w:val="24"/>
          <w:lang w:eastAsia="pl-PL"/>
        </w:rPr>
        <w:t xml:space="preserve"> Prowadzony będzie systematyczny nadzór przez pracowników znajdujących się na danym stanowisku nad zapewnieniem właściwej ochrony gleby, wód gruntowych i ziemi poprzez codzienną obserwację i sprawdzanie czy nie doszło do rozszczelnienia zbiorników magazynowych i instalacji.</w:t>
      </w:r>
    </w:p>
    <w:p w14:paraId="1507B1BE"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11.</w:t>
      </w:r>
      <w:r w:rsidRPr="00F1362D">
        <w:rPr>
          <w:rFonts w:eastAsia="Times New Roman" w:cs="Arial"/>
          <w:szCs w:val="24"/>
          <w:lang w:eastAsia="pl-PL"/>
        </w:rPr>
        <w:t xml:space="preserve"> Prowadzony będzie stały dozór techniczny zbiorników magazynowych substancji niebezpiecznych. Określone będą zasady postępowania z substancjami niebezpiecznymi.</w:t>
      </w:r>
    </w:p>
    <w:p w14:paraId="633A8BDB"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12.</w:t>
      </w:r>
      <w:r w:rsidRPr="00F1362D">
        <w:rPr>
          <w:rFonts w:eastAsia="Times New Roman" w:cs="Arial"/>
          <w:szCs w:val="24"/>
          <w:lang w:eastAsia="pl-PL"/>
        </w:rPr>
        <w:t xml:space="preserve"> Budynki technologiczne i wszystkie miejsca gromadzenia odpadów będą wyposażone w zapas sorbentów i czyściwa do likwidacji ewentualnych rozlewów.</w:t>
      </w:r>
    </w:p>
    <w:p w14:paraId="5814357C"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13.</w:t>
      </w:r>
      <w:r w:rsidRPr="00F1362D">
        <w:rPr>
          <w:rFonts w:eastAsia="Times New Roman" w:cs="Arial"/>
          <w:szCs w:val="24"/>
          <w:lang w:eastAsia="pl-PL"/>
        </w:rPr>
        <w:t xml:space="preserve"> W przypadku wystąpienia wycieku substancji niebezpiecznych na teren instalacji należy niezwłocznie zabezpieczyć teren przed dalszą penetracją zanieczyszczeń a następnie oczyścić zanieczyszczony teren. </w:t>
      </w:r>
    </w:p>
    <w:p w14:paraId="1A54C99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14.</w:t>
      </w:r>
      <w:r w:rsidRPr="00F1362D">
        <w:rPr>
          <w:rFonts w:eastAsia="Times New Roman" w:cs="Arial"/>
          <w:szCs w:val="24"/>
          <w:lang w:eastAsia="pl-PL"/>
        </w:rPr>
        <w:t xml:space="preserve"> Prowadzony będzie monitoring wpływu instalacji na wody gruntowe i powierzchnię ziemi.</w:t>
      </w:r>
    </w:p>
    <w:p w14:paraId="41C65CC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15</w:t>
      </w:r>
      <w:r w:rsidRPr="00F1362D">
        <w:rPr>
          <w:rFonts w:eastAsia="Times New Roman" w:cs="Arial"/>
          <w:szCs w:val="24"/>
          <w:lang w:eastAsia="pl-PL"/>
        </w:rPr>
        <w:t>.</w:t>
      </w:r>
      <w:r w:rsidRPr="00F1362D">
        <w:rPr>
          <w:rFonts w:eastAsia="Times New Roman" w:cs="Arial"/>
          <w:b/>
          <w:szCs w:val="24"/>
          <w:lang w:eastAsia="pl-PL"/>
        </w:rPr>
        <w:t xml:space="preserve"> </w:t>
      </w:r>
      <w:r w:rsidRPr="00F1362D">
        <w:rPr>
          <w:rFonts w:eastAsia="Times New Roman" w:cs="Arial"/>
          <w:szCs w:val="24"/>
          <w:lang w:eastAsia="pl-PL"/>
        </w:rPr>
        <w:t>Urządzenia techniczne służące do ochrony gleby i ziemi oraz wód powierzchniowych i podziemnych przed zanieczyszczeniami, na terenie instalacji:</w:t>
      </w:r>
    </w:p>
    <w:p w14:paraId="71E21D99" w14:textId="77777777" w:rsidR="00F1362D" w:rsidRPr="00F1362D" w:rsidRDefault="00F1362D">
      <w:pPr>
        <w:keepNext/>
        <w:numPr>
          <w:ilvl w:val="1"/>
          <w:numId w:val="23"/>
        </w:numPr>
        <w:spacing w:before="60" w:after="60" w:line="276" w:lineRule="auto"/>
        <w:ind w:left="336" w:hanging="336"/>
        <w:contextualSpacing/>
        <w:jc w:val="both"/>
        <w:rPr>
          <w:rFonts w:eastAsia="Times New Roman" w:cs="Arial"/>
          <w:szCs w:val="24"/>
          <w:lang w:val="x-none" w:eastAsia="pl-PL"/>
        </w:rPr>
      </w:pPr>
      <w:r w:rsidRPr="00F1362D">
        <w:rPr>
          <w:rFonts w:eastAsia="Times New Roman" w:cs="Arial"/>
          <w:szCs w:val="24"/>
          <w:lang w:val="x-none" w:eastAsia="pl-PL"/>
        </w:rPr>
        <w:t xml:space="preserve">uszczelnione (utwardzone) powierzchnie placów, dróg oraz posadzek obiektów technologicznych wykonane ze spadkami i </w:t>
      </w:r>
      <w:proofErr w:type="spellStart"/>
      <w:r w:rsidRPr="00F1362D">
        <w:rPr>
          <w:rFonts w:eastAsia="Times New Roman" w:cs="Arial"/>
          <w:szCs w:val="24"/>
          <w:lang w:val="x-none" w:eastAsia="pl-PL"/>
        </w:rPr>
        <w:t>odwodnieniami</w:t>
      </w:r>
      <w:proofErr w:type="spellEnd"/>
      <w:r w:rsidRPr="00F1362D">
        <w:rPr>
          <w:rFonts w:eastAsia="Times New Roman" w:cs="Arial"/>
          <w:szCs w:val="24"/>
          <w:lang w:val="x-none" w:eastAsia="pl-PL"/>
        </w:rPr>
        <w:t xml:space="preserve"> (wpustami do kanalizacji),</w:t>
      </w:r>
    </w:p>
    <w:p w14:paraId="0A967896" w14:textId="77777777" w:rsidR="00F1362D" w:rsidRPr="00F1362D" w:rsidRDefault="00F1362D">
      <w:pPr>
        <w:keepNext/>
        <w:numPr>
          <w:ilvl w:val="1"/>
          <w:numId w:val="23"/>
        </w:numPr>
        <w:spacing w:before="60" w:after="60" w:line="276" w:lineRule="auto"/>
        <w:ind w:left="336" w:hanging="336"/>
        <w:contextualSpacing/>
        <w:jc w:val="both"/>
        <w:rPr>
          <w:rFonts w:eastAsia="Times New Roman" w:cs="Arial"/>
          <w:szCs w:val="24"/>
          <w:lang w:val="x-none" w:eastAsia="pl-PL"/>
        </w:rPr>
      </w:pPr>
      <w:r w:rsidRPr="00F1362D">
        <w:rPr>
          <w:rFonts w:eastAsia="Times New Roman" w:cs="Arial"/>
          <w:szCs w:val="24"/>
          <w:lang w:val="x-none" w:eastAsia="pl-PL"/>
        </w:rPr>
        <w:t xml:space="preserve">szczelny system kanalizacji przemysłowej, </w:t>
      </w:r>
    </w:p>
    <w:p w14:paraId="499CCBAA" w14:textId="77777777" w:rsidR="00F1362D" w:rsidRPr="00F1362D" w:rsidRDefault="00F1362D">
      <w:pPr>
        <w:keepNext/>
        <w:numPr>
          <w:ilvl w:val="1"/>
          <w:numId w:val="23"/>
        </w:numPr>
        <w:spacing w:before="60" w:after="60" w:line="276" w:lineRule="auto"/>
        <w:ind w:left="336" w:hanging="336"/>
        <w:contextualSpacing/>
        <w:jc w:val="both"/>
        <w:rPr>
          <w:rFonts w:eastAsia="Times New Roman" w:cs="Arial"/>
          <w:szCs w:val="24"/>
          <w:lang w:val="x-none" w:eastAsia="pl-PL"/>
        </w:rPr>
      </w:pPr>
      <w:r w:rsidRPr="00F1362D">
        <w:rPr>
          <w:rFonts w:eastAsia="Times New Roman" w:cs="Arial"/>
          <w:szCs w:val="24"/>
          <w:lang w:val="x-none" w:eastAsia="pl-PL"/>
        </w:rPr>
        <w:t xml:space="preserve">system zamkniętego obiegu wody przemysłowej, </w:t>
      </w:r>
    </w:p>
    <w:p w14:paraId="1F3E02F0" w14:textId="77777777" w:rsidR="00F1362D" w:rsidRPr="00F1362D" w:rsidRDefault="00F1362D">
      <w:pPr>
        <w:keepNext/>
        <w:numPr>
          <w:ilvl w:val="1"/>
          <w:numId w:val="23"/>
        </w:numPr>
        <w:spacing w:before="60" w:after="60" w:line="276" w:lineRule="auto"/>
        <w:ind w:left="336" w:hanging="336"/>
        <w:contextualSpacing/>
        <w:jc w:val="both"/>
        <w:rPr>
          <w:rFonts w:eastAsia="Times New Roman" w:cs="Arial"/>
          <w:szCs w:val="24"/>
          <w:lang w:val="x-none" w:eastAsia="pl-PL"/>
        </w:rPr>
      </w:pPr>
      <w:r w:rsidRPr="00F1362D">
        <w:rPr>
          <w:rFonts w:eastAsia="Times New Roman" w:cs="Arial"/>
          <w:szCs w:val="24"/>
          <w:lang w:val="x-none" w:eastAsia="pl-PL"/>
        </w:rPr>
        <w:t>odprowadzanie ścieków socjalno-bytowych do systemu kanalizacji i dalej do miejskiej oczyszczalni ścieków,</w:t>
      </w:r>
    </w:p>
    <w:p w14:paraId="29038449" w14:textId="77777777" w:rsidR="00F1362D" w:rsidRPr="00F1362D" w:rsidRDefault="00F1362D">
      <w:pPr>
        <w:keepNext/>
        <w:numPr>
          <w:ilvl w:val="1"/>
          <w:numId w:val="23"/>
        </w:numPr>
        <w:spacing w:before="60" w:after="60" w:line="276" w:lineRule="auto"/>
        <w:ind w:left="336" w:hanging="336"/>
        <w:contextualSpacing/>
        <w:jc w:val="both"/>
        <w:rPr>
          <w:rFonts w:eastAsia="Times New Roman" w:cs="Arial"/>
          <w:szCs w:val="24"/>
          <w:lang w:val="x-none" w:eastAsia="pl-PL"/>
        </w:rPr>
      </w:pPr>
      <w:r w:rsidRPr="00F1362D">
        <w:rPr>
          <w:rFonts w:eastAsia="Times New Roman" w:cs="Arial"/>
          <w:szCs w:val="24"/>
          <w:lang w:val="x-none" w:eastAsia="pl-PL"/>
        </w:rPr>
        <w:t>zabezpieczenia techniczne zbiorników magazynowych substancji chemicznych (betonowe wanny wychwytowe – misy/tace/),</w:t>
      </w:r>
    </w:p>
    <w:p w14:paraId="06F6A8DC" w14:textId="77777777" w:rsidR="00F1362D" w:rsidRPr="00F1362D" w:rsidRDefault="00F1362D">
      <w:pPr>
        <w:keepNext/>
        <w:numPr>
          <w:ilvl w:val="1"/>
          <w:numId w:val="23"/>
        </w:numPr>
        <w:spacing w:before="60" w:after="60" w:line="276" w:lineRule="auto"/>
        <w:ind w:left="336" w:hanging="336"/>
        <w:contextualSpacing/>
        <w:jc w:val="both"/>
        <w:rPr>
          <w:rFonts w:eastAsia="Times New Roman" w:cs="Arial"/>
          <w:szCs w:val="24"/>
          <w:lang w:val="x-none" w:eastAsia="pl-PL"/>
        </w:rPr>
      </w:pPr>
      <w:r w:rsidRPr="00F1362D">
        <w:rPr>
          <w:rFonts w:eastAsia="Times New Roman" w:cs="Arial"/>
          <w:szCs w:val="24"/>
          <w:lang w:val="x-none" w:eastAsia="pl-PL"/>
        </w:rPr>
        <w:t>usytuowanie zbiorników na terenie utwardzonym</w:t>
      </w:r>
      <w:r w:rsidRPr="00F1362D">
        <w:rPr>
          <w:rFonts w:eastAsia="Times New Roman" w:cs="Arial"/>
          <w:szCs w:val="24"/>
          <w:lang w:eastAsia="pl-PL"/>
        </w:rPr>
        <w:t>.</w:t>
      </w:r>
    </w:p>
    <w:p w14:paraId="3FB8A636" w14:textId="77777777" w:rsidR="00F1362D" w:rsidRPr="00F1362D" w:rsidRDefault="00F1362D" w:rsidP="00F1362D">
      <w:pPr>
        <w:autoSpaceDE w:val="0"/>
        <w:autoSpaceDN w:val="0"/>
        <w:adjustRightInd w:val="0"/>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16</w:t>
      </w:r>
      <w:r w:rsidRPr="00F1362D">
        <w:rPr>
          <w:rFonts w:eastAsia="Times New Roman" w:cs="Arial"/>
          <w:szCs w:val="24"/>
          <w:lang w:eastAsia="pl-PL"/>
        </w:rPr>
        <w:t>.</w:t>
      </w:r>
      <w:r w:rsidRPr="00F1362D">
        <w:rPr>
          <w:rFonts w:eastAsia="Times New Roman" w:cs="Arial"/>
          <w:b/>
          <w:bCs/>
          <w:iCs/>
          <w:szCs w:val="24"/>
          <w:lang w:eastAsia="pl-PL"/>
        </w:rPr>
        <w:t xml:space="preserve"> </w:t>
      </w:r>
      <w:r w:rsidRPr="00F1362D">
        <w:rPr>
          <w:rFonts w:eastAsia="Times New Roman" w:cs="Arial"/>
          <w:szCs w:val="24"/>
          <w:lang w:eastAsia="pl-PL"/>
        </w:rPr>
        <w:t>Wszystkie stosowane w instalacji surowce i materiały wykorzystywane będą zgodnie z ich przeznaczeniem, z zachowaniem wymagań wynikających z zapisów w kartach charakterystyki substancji i mieszanin niebezpiecznych i/lub instrukcjach.</w:t>
      </w:r>
    </w:p>
    <w:p w14:paraId="29CD387D" w14:textId="77777777" w:rsidR="00F1362D" w:rsidRPr="00F1362D" w:rsidRDefault="00F1362D" w:rsidP="00F1362D">
      <w:pPr>
        <w:tabs>
          <w:tab w:val="left" w:pos="709"/>
        </w:tabs>
        <w:autoSpaceDE w:val="0"/>
        <w:autoSpaceDN w:val="0"/>
        <w:adjustRightInd w:val="0"/>
        <w:spacing w:after="0" w:line="276" w:lineRule="auto"/>
        <w:jc w:val="both"/>
        <w:rPr>
          <w:rFonts w:eastAsia="Times New Roman" w:cs="Arial"/>
          <w:szCs w:val="24"/>
          <w:lang w:eastAsia="pl-PL"/>
        </w:rPr>
      </w:pPr>
      <w:r w:rsidRPr="00F1362D">
        <w:rPr>
          <w:rFonts w:eastAsia="Times New Roman" w:cs="Arial"/>
          <w:b/>
          <w:bCs/>
          <w:iCs/>
          <w:szCs w:val="24"/>
          <w:lang w:eastAsia="pl-PL"/>
        </w:rPr>
        <w:t>VIII.</w:t>
      </w:r>
      <w:r w:rsidRPr="00F1362D">
        <w:rPr>
          <w:rFonts w:eastAsia="Times New Roman" w:cs="Arial"/>
          <w:b/>
          <w:szCs w:val="24"/>
          <w:lang w:eastAsia="pl-PL"/>
        </w:rPr>
        <w:t>17</w:t>
      </w:r>
      <w:r w:rsidRPr="00F1362D">
        <w:rPr>
          <w:rFonts w:eastAsia="Times New Roman" w:cs="Arial"/>
          <w:szCs w:val="24"/>
          <w:lang w:eastAsia="pl-PL"/>
        </w:rPr>
        <w:t>. Dokonywane będą okresowe przeglądy techniczne zbiorników magazynowych przeznaczonych do magazynowania substancji niebezpiecznych</w:t>
      </w:r>
    </w:p>
    <w:p w14:paraId="40FCE934" w14:textId="77777777" w:rsidR="00F1362D" w:rsidRPr="00F1362D" w:rsidRDefault="00F1362D" w:rsidP="00F1362D">
      <w:pPr>
        <w:autoSpaceDE w:val="0"/>
        <w:autoSpaceDN w:val="0"/>
        <w:adjustRightInd w:val="0"/>
        <w:spacing w:after="0" w:line="276" w:lineRule="auto"/>
        <w:jc w:val="both"/>
        <w:rPr>
          <w:rFonts w:eastAsia="Times New Roman" w:cs="Arial"/>
          <w:szCs w:val="24"/>
          <w:lang w:eastAsia="pl-PL"/>
        </w:rPr>
      </w:pPr>
      <w:r w:rsidRPr="00F1362D">
        <w:rPr>
          <w:rFonts w:eastAsia="Times New Roman" w:cs="Arial"/>
          <w:b/>
          <w:bCs/>
          <w:iCs/>
          <w:szCs w:val="24"/>
          <w:lang w:eastAsia="pl-PL"/>
        </w:rPr>
        <w:t>VIII.18</w:t>
      </w:r>
      <w:r w:rsidRPr="00F1362D">
        <w:rPr>
          <w:rFonts w:eastAsia="Times New Roman" w:cs="Arial"/>
          <w:szCs w:val="24"/>
          <w:lang w:eastAsia="pl-PL"/>
        </w:rPr>
        <w:t>. Prowadzone będą systematyczne szkolenia pracowników w zakresie zapobiegania emisjom do gleby, ziemi i wód gruntowych.</w:t>
      </w:r>
    </w:p>
    <w:p w14:paraId="418B48E8" w14:textId="77777777" w:rsidR="00F1362D" w:rsidRPr="00F1362D" w:rsidRDefault="00F1362D" w:rsidP="00F1362D">
      <w:pPr>
        <w:keepNext/>
        <w:widowControl w:val="0"/>
        <w:adjustRightInd w:val="0"/>
        <w:spacing w:after="0" w:line="276" w:lineRule="auto"/>
        <w:jc w:val="both"/>
        <w:textAlignment w:val="baseline"/>
        <w:outlineLvl w:val="1"/>
        <w:rPr>
          <w:rFonts w:eastAsia="Times New Roman" w:cs="Arial"/>
          <w:b/>
          <w:szCs w:val="24"/>
          <w:lang w:val="en-US" w:eastAsia="pl-PL"/>
        </w:rPr>
      </w:pPr>
      <w:r w:rsidRPr="00F1362D">
        <w:rPr>
          <w:rFonts w:eastAsia="Calibri" w:cs="Arial"/>
          <w:b/>
          <w:szCs w:val="24"/>
          <w:lang w:val="en-US" w:eastAsia="pl-PL"/>
        </w:rPr>
        <w:t xml:space="preserve">IX. </w:t>
      </w:r>
      <w:proofErr w:type="spellStart"/>
      <w:r w:rsidRPr="00F1362D">
        <w:rPr>
          <w:rFonts w:eastAsia="Calibri" w:cs="Arial"/>
          <w:b/>
          <w:szCs w:val="24"/>
          <w:lang w:val="en-US" w:eastAsia="pl-PL"/>
        </w:rPr>
        <w:t>Zakres</w:t>
      </w:r>
      <w:proofErr w:type="spellEnd"/>
      <w:r w:rsidRPr="00F1362D">
        <w:rPr>
          <w:rFonts w:eastAsia="Calibri" w:cs="Arial"/>
          <w:b/>
          <w:szCs w:val="24"/>
          <w:lang w:val="en-US" w:eastAsia="pl-PL"/>
        </w:rPr>
        <w:t xml:space="preserve">, </w:t>
      </w:r>
      <w:proofErr w:type="spellStart"/>
      <w:r w:rsidRPr="00F1362D">
        <w:rPr>
          <w:rFonts w:eastAsia="Calibri" w:cs="Arial"/>
          <w:b/>
          <w:szCs w:val="24"/>
          <w:lang w:val="en-US" w:eastAsia="pl-PL"/>
        </w:rPr>
        <w:t>s</w:t>
      </w:r>
      <w:r w:rsidRPr="00F1362D">
        <w:rPr>
          <w:rFonts w:eastAsia="Times New Roman" w:cs="Arial"/>
          <w:b/>
          <w:szCs w:val="24"/>
          <w:lang w:val="en-US" w:eastAsia="pl-PL"/>
        </w:rPr>
        <w:t>posób</w:t>
      </w:r>
      <w:proofErr w:type="spellEnd"/>
      <w:r w:rsidRPr="00F1362D">
        <w:rPr>
          <w:rFonts w:eastAsia="Times New Roman" w:cs="Arial"/>
          <w:b/>
          <w:szCs w:val="24"/>
          <w:lang w:val="en-US" w:eastAsia="pl-PL"/>
        </w:rPr>
        <w:t xml:space="preserve"> i </w:t>
      </w:r>
      <w:proofErr w:type="spellStart"/>
      <w:r w:rsidRPr="00F1362D">
        <w:rPr>
          <w:rFonts w:eastAsia="Times New Roman" w:cs="Arial"/>
          <w:b/>
          <w:szCs w:val="24"/>
          <w:lang w:val="en-US" w:eastAsia="pl-PL"/>
        </w:rPr>
        <w:t>termin</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przekazywania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organowi</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właściwemu</w:t>
      </w:r>
      <w:proofErr w:type="spellEnd"/>
      <w:r w:rsidRPr="00F1362D">
        <w:rPr>
          <w:rFonts w:eastAsia="Times New Roman" w:cs="Arial"/>
          <w:b/>
          <w:szCs w:val="24"/>
          <w:lang w:val="en-US" w:eastAsia="pl-PL"/>
        </w:rPr>
        <w:t xml:space="preserve"> do </w:t>
      </w:r>
      <w:proofErr w:type="spellStart"/>
      <w:r w:rsidRPr="00F1362D">
        <w:rPr>
          <w:rFonts w:eastAsia="Times New Roman" w:cs="Arial"/>
          <w:b/>
          <w:szCs w:val="24"/>
          <w:lang w:val="en-US" w:eastAsia="pl-PL"/>
        </w:rPr>
        <w:t>wydania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pozwolenia</w:t>
      </w:r>
      <w:proofErr w:type="spellEnd"/>
      <w:r w:rsidRPr="00F1362D">
        <w:rPr>
          <w:rFonts w:eastAsia="Times New Roman" w:cs="Arial"/>
          <w:b/>
          <w:szCs w:val="24"/>
          <w:lang w:val="en-US" w:eastAsia="pl-PL"/>
        </w:rPr>
        <w:t xml:space="preserve"> i </w:t>
      </w:r>
      <w:proofErr w:type="spellStart"/>
      <w:r w:rsidRPr="00F1362D">
        <w:rPr>
          <w:rFonts w:eastAsia="Times New Roman" w:cs="Arial"/>
          <w:b/>
          <w:szCs w:val="24"/>
          <w:lang w:val="en-US" w:eastAsia="pl-PL"/>
        </w:rPr>
        <w:t>wojewódzkiemu</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inspektorowi</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ochrony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środowiska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corocznej</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informacji</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pozwalającej</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na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przeprowadzenie</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oceny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zgodności</w:t>
      </w:r>
      <w:proofErr w:type="spellEnd"/>
      <w:r w:rsidRPr="00F1362D">
        <w:rPr>
          <w:rFonts w:eastAsia="Times New Roman" w:cs="Arial"/>
          <w:b/>
          <w:szCs w:val="24"/>
          <w:lang w:val="en-US" w:eastAsia="pl-PL"/>
        </w:rPr>
        <w:t xml:space="preserve"> z </w:t>
      </w:r>
      <w:proofErr w:type="spellStart"/>
      <w:r w:rsidRPr="00F1362D">
        <w:rPr>
          <w:rFonts w:eastAsia="Times New Roman" w:cs="Arial"/>
          <w:b/>
          <w:szCs w:val="24"/>
          <w:lang w:val="en-US" w:eastAsia="pl-PL"/>
        </w:rPr>
        <w:t>warunkami</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określonymi</w:t>
      </w:r>
      <w:proofErr w:type="spellEnd"/>
      <w:r w:rsidRPr="00F1362D">
        <w:rPr>
          <w:rFonts w:eastAsia="Times New Roman" w:cs="Arial"/>
          <w:b/>
          <w:szCs w:val="24"/>
          <w:lang w:val="en-US" w:eastAsia="pl-PL"/>
        </w:rPr>
        <w:t xml:space="preserve"> w </w:t>
      </w:r>
      <w:proofErr w:type="spellStart"/>
      <w:r w:rsidRPr="00F1362D">
        <w:rPr>
          <w:rFonts w:eastAsia="Times New Roman" w:cs="Arial"/>
          <w:b/>
          <w:szCs w:val="24"/>
          <w:lang w:val="en-US" w:eastAsia="pl-PL"/>
        </w:rPr>
        <w:t>pozwoleniu</w:t>
      </w:r>
      <w:proofErr w:type="spellEnd"/>
      <w:r w:rsidRPr="00F1362D">
        <w:rPr>
          <w:rFonts w:eastAsia="Times New Roman" w:cs="Arial"/>
          <w:b/>
          <w:szCs w:val="24"/>
          <w:lang w:val="en-US" w:eastAsia="pl-PL"/>
        </w:rPr>
        <w:t>.</w:t>
      </w:r>
    </w:p>
    <w:p w14:paraId="1778BE08" w14:textId="77777777" w:rsidR="00F1362D" w:rsidRPr="00F1362D" w:rsidRDefault="00F1362D" w:rsidP="00F1362D">
      <w:pPr>
        <w:spacing w:after="0" w:line="276" w:lineRule="auto"/>
        <w:jc w:val="both"/>
        <w:rPr>
          <w:rFonts w:eastAsia="Calibri" w:cs="Arial"/>
          <w:szCs w:val="24"/>
          <w:lang w:eastAsia="pl-PL"/>
        </w:rPr>
      </w:pPr>
      <w:r w:rsidRPr="00F1362D">
        <w:rPr>
          <w:rFonts w:eastAsia="Calibri" w:cs="Arial"/>
          <w:b/>
          <w:bCs/>
          <w:szCs w:val="24"/>
          <w:lang w:eastAsia="pl-PL"/>
        </w:rPr>
        <w:t>IX.1.</w:t>
      </w:r>
      <w:r w:rsidRPr="00F1362D">
        <w:rPr>
          <w:rFonts w:eastAsia="Calibri" w:cs="Arial"/>
          <w:szCs w:val="24"/>
          <w:lang w:eastAsia="pl-PL"/>
        </w:rPr>
        <w:t xml:space="preserve"> </w:t>
      </w:r>
      <w:r w:rsidRPr="00F1362D">
        <w:rPr>
          <w:rFonts w:eastAsia="Times New Roman" w:cs="Times New Roman"/>
          <w:bCs/>
          <w:szCs w:val="20"/>
          <w:lang w:eastAsia="pl-PL"/>
        </w:rPr>
        <w:t>Opracowane wyniki pomiarów wykonywanych w związku z realizacją obowiązków określonych w punktach od VI.2 do VI.7 należy przedkładać Marszałkowi Województwa Podkarpackiego oraz Podkarpackiemu Wojewódzkiemu Inspektorowi Ochrony Środowiska w Rzeszowie niezwłocznie, w ciągu 30 dni od dnia zakończenia</w:t>
      </w:r>
      <w:r w:rsidRPr="00F1362D">
        <w:rPr>
          <w:rFonts w:eastAsia="Times New Roman" w:cs="Times New Roman"/>
          <w:bCs/>
          <w:i/>
          <w:iCs/>
          <w:szCs w:val="20"/>
          <w:lang w:eastAsia="pl-PL"/>
        </w:rPr>
        <w:t xml:space="preserve"> </w:t>
      </w:r>
      <w:r w:rsidRPr="00F1362D">
        <w:rPr>
          <w:rFonts w:eastAsia="Times New Roman" w:cs="Times New Roman"/>
          <w:bCs/>
          <w:szCs w:val="20"/>
          <w:lang w:eastAsia="pl-PL"/>
        </w:rPr>
        <w:t>pomiaru. Sposób prezentacji wyników wykonywanych pomiarów powinien być zgodny z obowiązującym rozporządzeniem w sprawie rodzajów wyników pomiarów prowadzonych w związku z eksploatacją instalacji lub urządzenia i innych danych zbieranych w wyniku monitorowania procesów technologicznych oraz terminów i sposobów prezentacji.</w:t>
      </w:r>
    </w:p>
    <w:p w14:paraId="0E1EF2E7" w14:textId="77777777" w:rsidR="00F1362D" w:rsidRPr="00F1362D" w:rsidRDefault="00F1362D" w:rsidP="00F1362D">
      <w:pPr>
        <w:spacing w:after="0" w:line="276" w:lineRule="auto"/>
        <w:jc w:val="both"/>
        <w:rPr>
          <w:rFonts w:eastAsia="Calibri" w:cs="Arial"/>
          <w:szCs w:val="24"/>
          <w:lang w:eastAsia="pl-PL"/>
        </w:rPr>
      </w:pPr>
      <w:r w:rsidRPr="00F1362D">
        <w:rPr>
          <w:rFonts w:eastAsia="Calibri" w:cs="Arial"/>
          <w:b/>
          <w:bCs/>
          <w:szCs w:val="24"/>
          <w:lang w:eastAsia="pl-PL"/>
        </w:rPr>
        <w:t>IX.2.</w:t>
      </w:r>
      <w:r w:rsidRPr="00F1362D">
        <w:rPr>
          <w:rFonts w:eastAsia="Calibri" w:cs="Arial"/>
          <w:szCs w:val="24"/>
          <w:lang w:eastAsia="pl-PL"/>
        </w:rPr>
        <w:t xml:space="preserve"> Do dnia 31 marca danego roku, opracowane przez Prowadzącego instalacje, przekazane zostaną do Marszałka Województwa Podkarpackiego oraz Podkarpackiego Wojewódzkiego Inspektora Ochrony Środowiska „Raporty z monitoringu instalacji za rok poprzedni”.</w:t>
      </w:r>
    </w:p>
    <w:p w14:paraId="54595205" w14:textId="77777777" w:rsidR="00F1362D" w:rsidRPr="00F1362D" w:rsidRDefault="00F1362D" w:rsidP="00F1362D">
      <w:pPr>
        <w:spacing w:after="0" w:line="276" w:lineRule="auto"/>
        <w:jc w:val="both"/>
        <w:rPr>
          <w:rFonts w:eastAsia="Calibri" w:cs="Arial"/>
          <w:szCs w:val="24"/>
          <w:lang w:eastAsia="pl-PL"/>
        </w:rPr>
      </w:pPr>
      <w:r w:rsidRPr="00F1362D">
        <w:rPr>
          <w:rFonts w:eastAsia="Calibri" w:cs="Arial"/>
          <w:szCs w:val="24"/>
          <w:lang w:eastAsia="pl-PL"/>
        </w:rPr>
        <w:t>„Raporty z monitoringu..” powinny zawierać co najmniej zestawienie: ilości i rodzajów zanieczyszczeń wprowadzanych do powietrza, ilość i rodzajów wytworzonych odpadów, zużycia surowców i materiałów, zużycia energii i paliw, ilości i jakości odprowadzanych ścieków, poboru wody oraz czas pracy instalacji.</w:t>
      </w:r>
    </w:p>
    <w:p w14:paraId="01AC7C50" w14:textId="77777777" w:rsidR="00F1362D" w:rsidRPr="00F1362D" w:rsidRDefault="00F1362D" w:rsidP="00F1362D">
      <w:pPr>
        <w:spacing w:after="0" w:line="276" w:lineRule="auto"/>
        <w:jc w:val="both"/>
        <w:rPr>
          <w:rFonts w:eastAsia="Calibri" w:cs="Arial"/>
          <w:strike/>
          <w:szCs w:val="24"/>
          <w:lang w:eastAsia="pl-PL"/>
        </w:rPr>
      </w:pPr>
      <w:r w:rsidRPr="00F1362D">
        <w:rPr>
          <w:rFonts w:eastAsia="Calibri" w:cs="Arial"/>
          <w:szCs w:val="24"/>
          <w:lang w:eastAsia="pl-PL"/>
        </w:rPr>
        <w:t>Przedkładane będą w „Raporcie…” dane z monitoringu instalacji objętych pozwoleniem zintegrowanym, tj.: emisji hałasu do środowiska, jakości powietrza, gleby, ziemi i wód gruntowych, jakości rzeki San</w:t>
      </w:r>
      <w:bookmarkStart w:id="20" w:name="_Hlk43209676"/>
      <w:r w:rsidRPr="00F1362D">
        <w:rPr>
          <w:rFonts w:eastAsia="Calibri" w:cs="Arial"/>
          <w:szCs w:val="24"/>
          <w:lang w:eastAsia="pl-PL"/>
        </w:rPr>
        <w:t>.</w:t>
      </w:r>
    </w:p>
    <w:bookmarkEnd w:id="20"/>
    <w:p w14:paraId="5129AB27" w14:textId="77777777" w:rsidR="00F1362D" w:rsidRPr="00F1362D" w:rsidRDefault="00F1362D" w:rsidP="00F1362D">
      <w:pPr>
        <w:spacing w:after="0" w:line="276" w:lineRule="auto"/>
        <w:jc w:val="both"/>
        <w:rPr>
          <w:rFonts w:eastAsia="Calibri" w:cs="Arial"/>
          <w:szCs w:val="24"/>
          <w:lang w:eastAsia="pl-PL"/>
        </w:rPr>
      </w:pPr>
      <w:r w:rsidRPr="00F1362D">
        <w:rPr>
          <w:rFonts w:eastAsia="Calibri" w:cs="Arial"/>
          <w:szCs w:val="24"/>
          <w:lang w:eastAsia="pl-PL"/>
        </w:rPr>
        <w:t>Raport zawierać będzie omówienie wyników prowadzonego monitoringu, wpływu instalacji na środowisko oraz monitoringu jakości wód rzeki San, wnioski i zalecenia. W przypadku stwierdzonych przekroczeń operator instalacji dokona również analizy przyczyn zaistniałych przekroczeń.</w:t>
      </w:r>
    </w:p>
    <w:p w14:paraId="4697E9CF" w14:textId="77777777" w:rsidR="00F1362D" w:rsidRPr="00F1362D" w:rsidRDefault="00F1362D" w:rsidP="00F1362D">
      <w:pPr>
        <w:keepNext/>
        <w:widowControl w:val="0"/>
        <w:adjustRightInd w:val="0"/>
        <w:spacing w:after="0" w:line="276" w:lineRule="auto"/>
        <w:jc w:val="both"/>
        <w:textAlignment w:val="baseline"/>
        <w:outlineLvl w:val="1"/>
        <w:rPr>
          <w:rFonts w:eastAsia="Times New Roman" w:cs="Arial"/>
          <w:b/>
          <w:szCs w:val="24"/>
          <w:lang w:val="en-US" w:eastAsia="pl-PL"/>
        </w:rPr>
      </w:pPr>
      <w:r w:rsidRPr="00F1362D">
        <w:rPr>
          <w:rFonts w:eastAsia="Calibri" w:cs="Arial"/>
          <w:b/>
          <w:szCs w:val="24"/>
          <w:lang w:val="en-US"/>
        </w:rPr>
        <w:t xml:space="preserve">X. Metody </w:t>
      </w:r>
      <w:proofErr w:type="spellStart"/>
      <w:r w:rsidRPr="00F1362D">
        <w:rPr>
          <w:rFonts w:eastAsia="Calibri" w:cs="Arial"/>
          <w:b/>
          <w:szCs w:val="24"/>
          <w:lang w:val="en-US"/>
        </w:rPr>
        <w:t>zapobiegania</w:t>
      </w:r>
      <w:proofErr w:type="spellEnd"/>
      <w:r w:rsidRPr="00F1362D">
        <w:rPr>
          <w:rFonts w:eastAsia="Calibri" w:cs="Arial"/>
          <w:b/>
          <w:szCs w:val="24"/>
          <w:lang w:val="en-US"/>
        </w:rPr>
        <w:t xml:space="preserve"> </w:t>
      </w:r>
      <w:proofErr w:type="spellStart"/>
      <w:r w:rsidRPr="00F1362D">
        <w:rPr>
          <w:rFonts w:eastAsia="Calibri" w:cs="Arial"/>
          <w:b/>
          <w:szCs w:val="24"/>
          <w:lang w:val="en-US"/>
        </w:rPr>
        <w:t>występowaniu</w:t>
      </w:r>
      <w:proofErr w:type="spellEnd"/>
      <w:r w:rsidRPr="00F1362D">
        <w:rPr>
          <w:rFonts w:eastAsia="Calibri" w:cs="Arial"/>
          <w:b/>
          <w:szCs w:val="24"/>
          <w:lang w:val="en-US"/>
        </w:rPr>
        <w:t xml:space="preserve"> </w:t>
      </w:r>
      <w:proofErr w:type="spellStart"/>
      <w:r w:rsidRPr="00F1362D">
        <w:rPr>
          <w:rFonts w:eastAsia="Calibri" w:cs="Arial"/>
          <w:b/>
          <w:szCs w:val="24"/>
          <w:lang w:val="en-US"/>
        </w:rPr>
        <w:t>awarii</w:t>
      </w:r>
      <w:proofErr w:type="spellEnd"/>
      <w:r w:rsidRPr="00F1362D">
        <w:rPr>
          <w:rFonts w:eastAsia="Calibri" w:cs="Arial"/>
          <w:b/>
          <w:szCs w:val="24"/>
          <w:lang w:val="en-US"/>
        </w:rPr>
        <w:t xml:space="preserve"> i </w:t>
      </w:r>
      <w:proofErr w:type="spellStart"/>
      <w:r w:rsidRPr="00F1362D">
        <w:rPr>
          <w:rFonts w:eastAsia="Calibri" w:cs="Arial"/>
          <w:b/>
          <w:szCs w:val="24"/>
          <w:lang w:val="en-US"/>
        </w:rPr>
        <w:t>zabezpieczenia</w:t>
      </w:r>
      <w:proofErr w:type="spellEnd"/>
      <w:r w:rsidRPr="00F1362D">
        <w:rPr>
          <w:rFonts w:eastAsia="Calibri" w:cs="Arial"/>
          <w:b/>
          <w:szCs w:val="24"/>
          <w:lang w:val="en-US"/>
        </w:rPr>
        <w:t xml:space="preserve"> </w:t>
      </w:r>
      <w:proofErr w:type="spellStart"/>
      <w:r w:rsidRPr="00F1362D">
        <w:rPr>
          <w:rFonts w:eastAsia="Calibri" w:cs="Arial"/>
          <w:b/>
          <w:szCs w:val="24"/>
          <w:lang w:val="en-US"/>
        </w:rPr>
        <w:t>środowiska</w:t>
      </w:r>
      <w:proofErr w:type="spellEnd"/>
      <w:r w:rsidRPr="00F1362D">
        <w:rPr>
          <w:rFonts w:eastAsia="Calibri" w:cs="Arial"/>
          <w:b/>
          <w:szCs w:val="24"/>
          <w:lang w:val="en-US"/>
        </w:rPr>
        <w:t xml:space="preserve"> </w:t>
      </w:r>
      <w:proofErr w:type="spellStart"/>
      <w:r w:rsidRPr="00F1362D">
        <w:rPr>
          <w:rFonts w:eastAsia="Calibri" w:cs="Arial"/>
          <w:b/>
          <w:szCs w:val="24"/>
          <w:lang w:val="en-US"/>
        </w:rPr>
        <w:t>przed</w:t>
      </w:r>
      <w:proofErr w:type="spellEnd"/>
      <w:r w:rsidRPr="00F1362D">
        <w:rPr>
          <w:rFonts w:eastAsia="Calibri" w:cs="Arial"/>
          <w:b/>
          <w:szCs w:val="24"/>
          <w:lang w:val="en-US"/>
        </w:rPr>
        <w:t xml:space="preserve"> </w:t>
      </w:r>
      <w:proofErr w:type="spellStart"/>
      <w:r w:rsidRPr="00F1362D">
        <w:rPr>
          <w:rFonts w:eastAsia="Calibri" w:cs="Arial"/>
          <w:b/>
          <w:szCs w:val="24"/>
          <w:lang w:val="en-US"/>
        </w:rPr>
        <w:t>skutkami</w:t>
      </w:r>
      <w:proofErr w:type="spellEnd"/>
      <w:r w:rsidRPr="00F1362D">
        <w:rPr>
          <w:rFonts w:eastAsia="Calibri" w:cs="Arial"/>
          <w:b/>
          <w:szCs w:val="24"/>
          <w:lang w:val="en-US"/>
        </w:rPr>
        <w:t xml:space="preserve"> </w:t>
      </w:r>
      <w:proofErr w:type="spellStart"/>
      <w:r w:rsidRPr="00F1362D">
        <w:rPr>
          <w:rFonts w:eastAsia="Calibri" w:cs="Arial"/>
          <w:b/>
          <w:szCs w:val="24"/>
          <w:lang w:val="en-US"/>
        </w:rPr>
        <w:t>awarii</w:t>
      </w:r>
      <w:proofErr w:type="spellEnd"/>
      <w:r w:rsidRPr="00F1362D">
        <w:rPr>
          <w:rFonts w:eastAsia="Calibri" w:cs="Arial"/>
          <w:b/>
          <w:szCs w:val="24"/>
          <w:lang w:val="en-US"/>
        </w:rPr>
        <w:t xml:space="preserve"> </w:t>
      </w:r>
      <w:proofErr w:type="spellStart"/>
      <w:r w:rsidRPr="00F1362D">
        <w:rPr>
          <w:rFonts w:eastAsia="Calibri" w:cs="Arial"/>
          <w:b/>
          <w:szCs w:val="24"/>
          <w:lang w:val="en-US"/>
        </w:rPr>
        <w:t>przemysłowej</w:t>
      </w:r>
      <w:proofErr w:type="spellEnd"/>
      <w:r w:rsidRPr="00F1362D">
        <w:rPr>
          <w:rFonts w:eastAsia="Calibri" w:cs="Arial"/>
          <w:b/>
          <w:szCs w:val="24"/>
          <w:lang w:val="en-US"/>
        </w:rPr>
        <w:t xml:space="preserve"> </w:t>
      </w:r>
      <w:proofErr w:type="spellStart"/>
      <w:r w:rsidRPr="00F1362D">
        <w:rPr>
          <w:rFonts w:eastAsia="Calibri" w:cs="Arial"/>
          <w:b/>
          <w:szCs w:val="24"/>
          <w:lang w:val="en-US"/>
        </w:rPr>
        <w:t>oraz</w:t>
      </w:r>
      <w:proofErr w:type="spellEnd"/>
      <w:r w:rsidRPr="00F1362D">
        <w:rPr>
          <w:rFonts w:eastAsia="Calibri" w:cs="Arial"/>
          <w:b/>
          <w:szCs w:val="24"/>
          <w:lang w:val="en-US"/>
        </w:rPr>
        <w:t xml:space="preserve"> </w:t>
      </w:r>
      <w:proofErr w:type="spellStart"/>
      <w:r w:rsidRPr="00F1362D">
        <w:rPr>
          <w:rFonts w:eastAsia="Times New Roman" w:cs="Arial"/>
          <w:b/>
          <w:szCs w:val="24"/>
          <w:lang w:val="en-US" w:eastAsia="pl-PL"/>
        </w:rPr>
        <w:t>sposób</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powiadamiania</w:t>
      </w:r>
      <w:proofErr w:type="spellEnd"/>
      <w:r w:rsidRPr="00F1362D">
        <w:rPr>
          <w:rFonts w:eastAsia="Times New Roman" w:cs="Arial"/>
          <w:b/>
          <w:szCs w:val="24"/>
          <w:lang w:val="en-US" w:eastAsia="pl-PL"/>
        </w:rPr>
        <w:t xml:space="preserve"> o </w:t>
      </w:r>
      <w:proofErr w:type="spellStart"/>
      <w:r w:rsidRPr="00F1362D">
        <w:rPr>
          <w:rFonts w:eastAsia="Times New Roman" w:cs="Arial"/>
          <w:b/>
          <w:szCs w:val="24"/>
          <w:lang w:val="en-US" w:eastAsia="pl-PL"/>
        </w:rPr>
        <w:t>jej</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wystąpieniu</w:t>
      </w:r>
      <w:proofErr w:type="spellEnd"/>
    </w:p>
    <w:p w14:paraId="4CF19798" w14:textId="77777777" w:rsidR="00F1362D" w:rsidRPr="00F1362D" w:rsidRDefault="00F1362D" w:rsidP="00F1362D">
      <w:pPr>
        <w:autoSpaceDE w:val="0"/>
        <w:autoSpaceDN w:val="0"/>
        <w:adjustRightInd w:val="0"/>
        <w:spacing w:before="120" w:after="0" w:line="276" w:lineRule="auto"/>
        <w:jc w:val="both"/>
        <w:rPr>
          <w:rFonts w:eastAsia="Times New Roman" w:cs="Arial"/>
          <w:szCs w:val="24"/>
          <w:lang w:eastAsia="pl-PL"/>
        </w:rPr>
      </w:pPr>
      <w:r w:rsidRPr="00F1362D">
        <w:rPr>
          <w:rFonts w:eastAsia="Times New Roman" w:cs="Arial"/>
          <w:szCs w:val="24"/>
          <w:lang w:eastAsia="pl-PL"/>
        </w:rPr>
        <w:t>W przypadku wystąpienia awarii przemysłowej stosowane będą sposoby zabezpieczenia środowiska, postępowania i powiadamiania zgodnie z opracowaną i zatwierdzoną dokumentacją oraz procedurami zakładowego systemu zarządzania bezpieczeństwem i obowiązującymi przepisami. Stosowany będzie Program Zapobiegania Awariom oraz pozostała obowiązująca dokumentacja w tym zakresie.</w:t>
      </w:r>
    </w:p>
    <w:p w14:paraId="6B51838C" w14:textId="77777777" w:rsidR="00F1362D" w:rsidRPr="00F1362D" w:rsidRDefault="00F1362D" w:rsidP="00F1362D">
      <w:pPr>
        <w:keepNext/>
        <w:widowControl w:val="0"/>
        <w:adjustRightInd w:val="0"/>
        <w:spacing w:after="0" w:line="276" w:lineRule="auto"/>
        <w:textAlignment w:val="baseline"/>
        <w:outlineLvl w:val="1"/>
        <w:rPr>
          <w:rFonts w:eastAsia="Times New Roman" w:cs="Arial"/>
          <w:b/>
          <w:szCs w:val="24"/>
          <w:lang w:val="en-US" w:eastAsia="pl-PL"/>
        </w:rPr>
      </w:pPr>
      <w:r w:rsidRPr="00F1362D">
        <w:rPr>
          <w:rFonts w:eastAsia="Times New Roman" w:cs="Arial"/>
          <w:b/>
          <w:szCs w:val="24"/>
          <w:lang w:val="x-none" w:eastAsia="pl-PL"/>
        </w:rPr>
        <w:t>XI.</w:t>
      </w:r>
      <w:r w:rsidRPr="00F1362D">
        <w:rPr>
          <w:rFonts w:eastAsia="Times New Roman" w:cs="Arial"/>
          <w:b/>
          <w:szCs w:val="24"/>
          <w:lang w:val="en-US" w:eastAsia="pl-PL"/>
        </w:rPr>
        <w:t xml:space="preserve"> </w:t>
      </w:r>
      <w:proofErr w:type="spellStart"/>
      <w:r w:rsidRPr="00F1362D">
        <w:rPr>
          <w:rFonts w:eastAsia="Calibri" w:cs="Arial"/>
          <w:b/>
          <w:szCs w:val="24"/>
          <w:lang w:val="en-US"/>
        </w:rPr>
        <w:t>Sposoby</w:t>
      </w:r>
      <w:proofErr w:type="spellEnd"/>
      <w:r w:rsidRPr="00F1362D">
        <w:rPr>
          <w:rFonts w:eastAsia="Calibri" w:cs="Arial"/>
          <w:b/>
          <w:szCs w:val="24"/>
          <w:lang w:val="en-US"/>
        </w:rPr>
        <w:t xml:space="preserve"> </w:t>
      </w:r>
      <w:proofErr w:type="spellStart"/>
      <w:r w:rsidRPr="00F1362D">
        <w:rPr>
          <w:rFonts w:eastAsia="Calibri" w:cs="Arial"/>
          <w:b/>
          <w:szCs w:val="24"/>
          <w:lang w:val="en-US"/>
        </w:rPr>
        <w:t>osiągania</w:t>
      </w:r>
      <w:proofErr w:type="spellEnd"/>
      <w:r w:rsidRPr="00F1362D">
        <w:rPr>
          <w:rFonts w:eastAsia="Calibri" w:cs="Arial"/>
          <w:b/>
          <w:szCs w:val="24"/>
          <w:lang w:val="en-US"/>
        </w:rPr>
        <w:t xml:space="preserve"> </w:t>
      </w:r>
      <w:proofErr w:type="spellStart"/>
      <w:r w:rsidRPr="00F1362D">
        <w:rPr>
          <w:rFonts w:eastAsia="Calibri" w:cs="Arial"/>
          <w:b/>
          <w:szCs w:val="24"/>
          <w:lang w:val="en-US"/>
        </w:rPr>
        <w:t>wysokiego</w:t>
      </w:r>
      <w:proofErr w:type="spellEnd"/>
      <w:r w:rsidRPr="00F1362D">
        <w:rPr>
          <w:rFonts w:eastAsia="Calibri" w:cs="Arial"/>
          <w:b/>
          <w:szCs w:val="24"/>
          <w:lang w:val="en-US"/>
        </w:rPr>
        <w:t xml:space="preserve"> </w:t>
      </w:r>
      <w:proofErr w:type="spellStart"/>
      <w:r w:rsidRPr="00F1362D">
        <w:rPr>
          <w:rFonts w:eastAsia="Calibri" w:cs="Arial"/>
          <w:b/>
          <w:szCs w:val="24"/>
          <w:lang w:val="en-US"/>
        </w:rPr>
        <w:t>poziomu</w:t>
      </w:r>
      <w:proofErr w:type="spellEnd"/>
      <w:r w:rsidRPr="00F1362D">
        <w:rPr>
          <w:rFonts w:eastAsia="Calibri" w:cs="Arial"/>
          <w:b/>
          <w:szCs w:val="24"/>
          <w:lang w:val="en-US"/>
        </w:rPr>
        <w:t xml:space="preserve"> </w:t>
      </w:r>
      <w:proofErr w:type="spellStart"/>
      <w:r w:rsidRPr="00F1362D">
        <w:rPr>
          <w:rFonts w:eastAsia="Calibri" w:cs="Arial"/>
          <w:b/>
          <w:szCs w:val="24"/>
          <w:lang w:val="en-US"/>
        </w:rPr>
        <w:t>ochrony</w:t>
      </w:r>
      <w:proofErr w:type="spellEnd"/>
      <w:r w:rsidRPr="00F1362D">
        <w:rPr>
          <w:rFonts w:eastAsia="Calibri" w:cs="Arial"/>
          <w:b/>
          <w:szCs w:val="24"/>
          <w:lang w:val="en-US"/>
        </w:rPr>
        <w:t xml:space="preserve"> </w:t>
      </w:r>
      <w:proofErr w:type="spellStart"/>
      <w:r w:rsidRPr="00F1362D">
        <w:rPr>
          <w:rFonts w:eastAsia="Calibri" w:cs="Arial"/>
          <w:b/>
          <w:szCs w:val="24"/>
          <w:lang w:val="en-US"/>
        </w:rPr>
        <w:t>środowiska</w:t>
      </w:r>
      <w:proofErr w:type="spellEnd"/>
      <w:r w:rsidRPr="00F1362D">
        <w:rPr>
          <w:rFonts w:eastAsia="Calibri" w:cs="Arial"/>
          <w:b/>
          <w:szCs w:val="24"/>
          <w:lang w:val="en-US"/>
        </w:rPr>
        <w:t xml:space="preserve"> </w:t>
      </w:r>
      <w:proofErr w:type="spellStart"/>
      <w:r w:rsidRPr="00F1362D">
        <w:rPr>
          <w:rFonts w:eastAsia="Calibri" w:cs="Arial"/>
          <w:b/>
          <w:szCs w:val="24"/>
          <w:lang w:val="en-US"/>
        </w:rPr>
        <w:t>jako</w:t>
      </w:r>
      <w:proofErr w:type="spellEnd"/>
      <w:r w:rsidRPr="00F1362D">
        <w:rPr>
          <w:rFonts w:eastAsia="Calibri" w:cs="Arial"/>
          <w:b/>
          <w:szCs w:val="24"/>
          <w:lang w:val="en-US"/>
        </w:rPr>
        <w:t xml:space="preserve"> </w:t>
      </w:r>
      <w:proofErr w:type="spellStart"/>
      <w:r w:rsidRPr="00F1362D">
        <w:rPr>
          <w:rFonts w:eastAsia="Calibri" w:cs="Arial"/>
          <w:b/>
          <w:szCs w:val="24"/>
          <w:lang w:val="en-US"/>
        </w:rPr>
        <w:t>całości</w:t>
      </w:r>
      <w:proofErr w:type="spellEnd"/>
    </w:p>
    <w:p w14:paraId="31309031" w14:textId="77777777" w:rsidR="00F1362D" w:rsidRPr="00F1362D" w:rsidRDefault="00F1362D" w:rsidP="00F1362D">
      <w:pPr>
        <w:spacing w:before="120" w:after="120" w:line="276" w:lineRule="auto"/>
        <w:jc w:val="both"/>
        <w:rPr>
          <w:rFonts w:eastAsia="Times New Roman" w:cs="Arial"/>
          <w:szCs w:val="24"/>
          <w:lang w:eastAsia="pl-PL"/>
        </w:rPr>
      </w:pPr>
      <w:r w:rsidRPr="00F1362D">
        <w:rPr>
          <w:rFonts w:eastAsia="Times New Roman" w:cs="Arial"/>
          <w:b/>
          <w:szCs w:val="24"/>
          <w:lang w:eastAsia="pl-PL"/>
        </w:rPr>
        <w:t>XI.1.</w:t>
      </w:r>
      <w:r w:rsidRPr="00F1362D">
        <w:rPr>
          <w:rFonts w:eastAsia="Times New Roman" w:cs="Arial"/>
          <w:szCs w:val="24"/>
          <w:lang w:eastAsia="pl-PL"/>
        </w:rPr>
        <w:t xml:space="preserve"> Instalacja eksploatowana będzie z zachowaniem projektowanych parametrów technicznych i technologicznych, w tym ustalonych w niniejszej decyzji. Wszystkie urządzenia objęte niniejszą decyzją należy utrzymywać we właściwym stanie technicznym i prawidłowo eksploatować zgodnie z ich instrukcjami </w:t>
      </w:r>
      <w:proofErr w:type="spellStart"/>
      <w:r w:rsidRPr="00F1362D">
        <w:rPr>
          <w:rFonts w:eastAsia="Times New Roman" w:cs="Arial"/>
          <w:szCs w:val="24"/>
          <w:lang w:eastAsia="pl-PL"/>
        </w:rPr>
        <w:t>techniczno</w:t>
      </w:r>
      <w:proofErr w:type="spellEnd"/>
      <w:r w:rsidRPr="00F1362D">
        <w:rPr>
          <w:rFonts w:eastAsia="Times New Roman" w:cs="Arial"/>
          <w:szCs w:val="24"/>
          <w:lang w:eastAsia="pl-PL"/>
        </w:rPr>
        <w:t xml:space="preserve"> – ruchowymi (dotyczy to wszystkich urządzeń technicznych, w stosunku do których wymagane są aktualne badania techniczne zgodne z wymaganiami instrukcji obsługi DTR). </w:t>
      </w:r>
    </w:p>
    <w:p w14:paraId="2F1864DE" w14:textId="77777777" w:rsidR="00F1362D" w:rsidRPr="00F1362D" w:rsidRDefault="00F1362D" w:rsidP="00F1362D">
      <w:pPr>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 xml:space="preserve">.2. </w:t>
      </w:r>
      <w:r w:rsidRPr="00F1362D">
        <w:rPr>
          <w:rFonts w:eastAsia="Times New Roman" w:cs="Arial"/>
          <w:szCs w:val="24"/>
          <w:lang w:val="x-none" w:eastAsia="pl-PL"/>
        </w:rPr>
        <w:t>W zakresie organizacyjnym należy realizować na bieżąco:</w:t>
      </w:r>
    </w:p>
    <w:p w14:paraId="55E273E9" w14:textId="77777777" w:rsidR="00F1362D" w:rsidRPr="00F1362D" w:rsidRDefault="00F1362D">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F1362D">
        <w:rPr>
          <w:rFonts w:eastAsia="Times New Roman" w:cs="Arial"/>
          <w:szCs w:val="24"/>
          <w:lang w:val="x-none" w:eastAsia="pl-PL"/>
        </w:rPr>
        <w:t>politykę środowiskową mającą na celu poprawę ograniczenia oraz zmniejszenia oddziaływania instalacji na środowisko i ludzi;</w:t>
      </w:r>
    </w:p>
    <w:p w14:paraId="6B85949F" w14:textId="77777777" w:rsidR="00F1362D" w:rsidRPr="00F1362D" w:rsidRDefault="00F1362D">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F1362D">
        <w:rPr>
          <w:rFonts w:eastAsia="Times New Roman" w:cs="Arial"/>
          <w:szCs w:val="24"/>
          <w:lang w:val="x-none" w:eastAsia="pl-PL"/>
        </w:rPr>
        <w:t>identyfikację i poddawanie systematycznej ocenie aspektów środowiskowych, a kluczowe aspekty uwzględniać jako podstawę planowania realizacji celów i zadań w ramach programów dotyczących środowiska;</w:t>
      </w:r>
    </w:p>
    <w:p w14:paraId="7EA395F0" w14:textId="77777777" w:rsidR="00F1362D" w:rsidRPr="00F1362D" w:rsidRDefault="00F1362D">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F1362D">
        <w:rPr>
          <w:rFonts w:eastAsia="Times New Roman" w:cs="Arial"/>
          <w:szCs w:val="24"/>
          <w:lang w:val="x-none" w:eastAsia="pl-PL"/>
        </w:rPr>
        <w:t>szkolenia pracowników w celu zapewnienia odpowiednich kwalifikacji oraz świadomości w zakresie środowiska;</w:t>
      </w:r>
    </w:p>
    <w:p w14:paraId="64BC13E4" w14:textId="77777777" w:rsidR="00F1362D" w:rsidRPr="00F1362D" w:rsidRDefault="00F1362D">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F1362D">
        <w:rPr>
          <w:rFonts w:eastAsia="Times New Roman" w:cs="Arial"/>
          <w:szCs w:val="24"/>
          <w:lang w:val="x-none" w:eastAsia="pl-PL"/>
        </w:rPr>
        <w:t>utrzymanie odpowiedniej struktury organizacyjnej w tym w zakresie obsługi i nadzoru instalacji oraz ich monitoringu;</w:t>
      </w:r>
    </w:p>
    <w:p w14:paraId="1E540DD6" w14:textId="77777777" w:rsidR="00F1362D" w:rsidRPr="00F1362D" w:rsidRDefault="00F1362D">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F1362D">
        <w:rPr>
          <w:rFonts w:eastAsia="Times New Roman" w:cs="Arial"/>
          <w:szCs w:val="24"/>
          <w:lang w:val="x-none" w:eastAsia="pl-PL"/>
        </w:rPr>
        <w:t>zapewnienie wymiany informacji dotyczącej środowiska w otoczeniu wewnętrznym i zewnętrznym instalacji;</w:t>
      </w:r>
    </w:p>
    <w:p w14:paraId="19A395D3" w14:textId="77777777" w:rsidR="00F1362D" w:rsidRPr="00F1362D" w:rsidRDefault="00F1362D">
      <w:pPr>
        <w:keepNext/>
        <w:numPr>
          <w:ilvl w:val="0"/>
          <w:numId w:val="49"/>
        </w:numPr>
        <w:spacing w:before="60" w:after="60" w:line="276" w:lineRule="auto"/>
        <w:jc w:val="both"/>
        <w:rPr>
          <w:rFonts w:eastAsia="Times New Roman" w:cs="Arial"/>
          <w:szCs w:val="24"/>
          <w:lang w:val="x-none" w:eastAsia="pl-PL"/>
        </w:rPr>
      </w:pPr>
      <w:r w:rsidRPr="00F1362D">
        <w:rPr>
          <w:rFonts w:eastAsia="Times New Roman" w:cs="Arial"/>
          <w:szCs w:val="24"/>
          <w:lang w:val="x-none" w:eastAsia="pl-PL"/>
        </w:rPr>
        <w:t>właściwy nadzór nad dokumentacją, zapisami i danymi oraz przepisami prawnymi dotyczącymi środowiska, w tym ich zmianami;</w:t>
      </w:r>
    </w:p>
    <w:p w14:paraId="33B77347" w14:textId="77777777" w:rsidR="00F1362D" w:rsidRPr="00F1362D" w:rsidRDefault="00F1362D">
      <w:pPr>
        <w:keepNext/>
        <w:numPr>
          <w:ilvl w:val="0"/>
          <w:numId w:val="49"/>
        </w:numPr>
        <w:spacing w:before="60" w:after="60" w:line="276" w:lineRule="auto"/>
        <w:jc w:val="both"/>
        <w:rPr>
          <w:rFonts w:eastAsia="Times New Roman" w:cs="Arial"/>
          <w:szCs w:val="24"/>
          <w:lang w:val="x-none" w:eastAsia="pl-PL"/>
        </w:rPr>
      </w:pPr>
      <w:r w:rsidRPr="00F1362D">
        <w:rPr>
          <w:rFonts w:eastAsia="Times New Roman" w:cs="Arial"/>
          <w:szCs w:val="24"/>
          <w:lang w:val="x-none" w:eastAsia="pl-PL"/>
        </w:rPr>
        <w:t>inne postanowienia i obowiązki zawarte w procedurach i instrukcjach zintegrowanego zakładowego systemu zarządzania jakością, środowiskiem i bezpieczeństwem oraz energią.</w:t>
      </w:r>
    </w:p>
    <w:p w14:paraId="1FCE4A67" w14:textId="77777777" w:rsidR="00F1362D" w:rsidRPr="00F1362D" w:rsidRDefault="00F1362D" w:rsidP="00F1362D">
      <w:pPr>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.3.</w:t>
      </w:r>
      <w:r w:rsidRPr="00F1362D">
        <w:rPr>
          <w:rFonts w:eastAsia="Times New Roman" w:cs="Arial"/>
          <w:szCs w:val="24"/>
          <w:lang w:val="x-none" w:eastAsia="pl-PL"/>
        </w:rPr>
        <w:t xml:space="preserve"> Prowadzone będą plany remontów oraz dokumentowanie i rejestrowanie wykonywanych przeglądów, sprawdzeń, pomiarów, prac konserwacyjnych i remontów urządzeń oraz instalacji zgodnie z procedurami i instrukcjami zintegrowanego zakładowego systemu zarządzania.</w:t>
      </w:r>
    </w:p>
    <w:p w14:paraId="48092291" w14:textId="77777777" w:rsidR="00F1362D" w:rsidRPr="00F1362D" w:rsidRDefault="00F1362D" w:rsidP="00F1362D">
      <w:pPr>
        <w:spacing w:after="0" w:line="276" w:lineRule="auto"/>
        <w:jc w:val="both"/>
        <w:rPr>
          <w:rFonts w:eastAsia="Times New Roman" w:cs="Arial"/>
          <w:szCs w:val="24"/>
          <w:lang w:val="x-none" w:eastAsia="pl-PL"/>
        </w:rPr>
      </w:pPr>
      <w:r w:rsidRPr="00F1362D">
        <w:rPr>
          <w:rFonts w:eastAsia="Times New Roman" w:cs="Arial"/>
          <w:b/>
          <w:szCs w:val="24"/>
          <w:lang w:val="x-none" w:eastAsia="pl-PL"/>
        </w:rPr>
        <w:t>XI.4.</w:t>
      </w:r>
      <w:r w:rsidRPr="00F1362D">
        <w:rPr>
          <w:rFonts w:eastAsia="Times New Roman" w:cs="Arial"/>
          <w:szCs w:val="24"/>
          <w:lang w:val="x-none" w:eastAsia="pl-PL"/>
        </w:rPr>
        <w:t xml:space="preserve"> Dokonywane będą regularne przeglądy stanu technicznego mis - tac w magazynach i powierzchni magazynowych oraz innych urządzeń służących ochronie środowiska zgodnie z obowiązującymi przepisami i procedurami zintegrowanego zakładowego systemu zarządzania.</w:t>
      </w:r>
    </w:p>
    <w:p w14:paraId="217FE3A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XI.5.</w:t>
      </w:r>
      <w:r w:rsidRPr="00F1362D">
        <w:rPr>
          <w:rFonts w:eastAsia="Times New Roman" w:cs="Arial"/>
          <w:szCs w:val="24"/>
          <w:lang w:eastAsia="pl-PL"/>
        </w:rPr>
        <w:t xml:space="preserve"> Podejmowane będą stosowne działania korygujące i zapobiegawcze w oparciu o analizę danych uzyskiwanych z monitoringu zgodnie z obowiązującymi procedurami zintegrowanego zakładowego systemu zarządzania</w:t>
      </w:r>
    </w:p>
    <w:p w14:paraId="424D4261" w14:textId="77777777" w:rsidR="00F1362D" w:rsidRPr="00F1362D" w:rsidRDefault="00F1362D" w:rsidP="00F1362D">
      <w:pPr>
        <w:spacing w:after="0" w:line="276" w:lineRule="auto"/>
        <w:jc w:val="both"/>
        <w:rPr>
          <w:rFonts w:eastAsia="Times New Roman" w:cs="Arial"/>
          <w:szCs w:val="24"/>
          <w:lang w:val="x-none" w:eastAsia="pl-PL"/>
        </w:rPr>
      </w:pPr>
      <w:r w:rsidRPr="00F1362D">
        <w:rPr>
          <w:rFonts w:eastAsia="Times New Roman" w:cs="Arial"/>
          <w:b/>
          <w:szCs w:val="24"/>
          <w:lang w:val="x-none" w:eastAsia="pl-PL"/>
        </w:rPr>
        <w:t>XI.6</w:t>
      </w:r>
      <w:r w:rsidRPr="00F1362D">
        <w:rPr>
          <w:rFonts w:eastAsia="Times New Roman" w:cs="Arial"/>
          <w:szCs w:val="24"/>
          <w:lang w:val="x-none" w:eastAsia="pl-PL"/>
        </w:rPr>
        <w:t>. Zgodnie z obowiązującą  instrukcją prowadzone będą bilanse i okresowe inwentaryzacje surowców magazynowanych i zużywanych do produkcji, materiałów oraz wszystkich magazynowanych wyrobów, ścieków i odpadów.</w:t>
      </w:r>
    </w:p>
    <w:p w14:paraId="28F84C5F"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XI.7.</w:t>
      </w:r>
      <w:r w:rsidRPr="00F1362D">
        <w:rPr>
          <w:rFonts w:eastAsia="Times New Roman" w:cs="Arial"/>
          <w:szCs w:val="24"/>
          <w:lang w:eastAsia="pl-PL"/>
        </w:rPr>
        <w:t xml:space="preserve"> </w:t>
      </w:r>
      <w:r w:rsidRPr="00F1362D">
        <w:rPr>
          <w:rFonts w:eastAsia="Times New Roman" w:cs="Arial"/>
          <w:szCs w:val="24"/>
          <w:lang w:eastAsia="fr-FR"/>
        </w:rPr>
        <w:t xml:space="preserve">Zbiorniki surowców i reagentów posiadać będą </w:t>
      </w:r>
      <w:r w:rsidRPr="00F1362D">
        <w:rPr>
          <w:rFonts w:eastAsia="Times New Roman" w:cs="Arial"/>
          <w:szCs w:val="24"/>
          <w:lang w:eastAsia="pl-PL"/>
        </w:rPr>
        <w:t>szczelną armaturę oraz połączenia rurociągowe, atestowane węże i szczelne połączenia, prowadzony będzie stały nadzór nad ich stanem technicznym inspekcje i kontrole.</w:t>
      </w:r>
    </w:p>
    <w:p w14:paraId="589696C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XI.8.</w:t>
      </w:r>
      <w:r w:rsidRPr="00F1362D">
        <w:rPr>
          <w:rFonts w:eastAsia="Times New Roman" w:cs="Arial"/>
          <w:szCs w:val="24"/>
          <w:lang w:eastAsia="pl-PL"/>
        </w:rPr>
        <w:t xml:space="preserve"> Prowadzony będzie monitoring procesów technologicznych w instalacji. Wszystkie urządzenia związane z monitoringiem procesu technologicznego muszą być w pełni sprawne, umożliwiające prawidłowe wykonywanie pomiarów oraz zapewniające zachowanie wymogów BHP.</w:t>
      </w:r>
    </w:p>
    <w:p w14:paraId="242327F6"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XI.9.</w:t>
      </w:r>
      <w:r w:rsidRPr="00F1362D">
        <w:rPr>
          <w:rFonts w:eastAsia="Times New Roman" w:cs="Arial"/>
          <w:szCs w:val="24"/>
          <w:lang w:eastAsia="pl-PL"/>
        </w:rPr>
        <w:t xml:space="preserve"> Wszystkie procesy technologiczne, magazynowanie surowców, reagentów produktów i odpadów na terenie instalacji będą prowadzone na powierzchni szczelnej.</w:t>
      </w:r>
    </w:p>
    <w:p w14:paraId="73C0CFC5"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XI.10.</w:t>
      </w:r>
      <w:r w:rsidRPr="00F1362D">
        <w:rPr>
          <w:rFonts w:eastAsia="Times New Roman" w:cs="Arial"/>
          <w:szCs w:val="24"/>
          <w:lang w:eastAsia="pl-PL"/>
        </w:rPr>
        <w:t xml:space="preserve"> </w:t>
      </w:r>
      <w:r w:rsidRPr="00F1362D">
        <w:rPr>
          <w:rFonts w:eastAsia="Times New Roman" w:cs="Arial"/>
          <w:szCs w:val="24"/>
          <w:lang w:val="x-none" w:eastAsia="pl-PL"/>
        </w:rPr>
        <w:t>Drogi, bocznice kolejowe oraz punkty przeładunkowe i place będą szczelne, utrzymywane i eksploatowane będą z zachowaniem zasad, przepisów szczegółowych i</w:t>
      </w:r>
      <w:r w:rsidRPr="00F1362D">
        <w:rPr>
          <w:rFonts w:eastAsia="Times New Roman" w:cs="Arial"/>
          <w:szCs w:val="24"/>
          <w:lang w:eastAsia="pl-PL"/>
        </w:rPr>
        <w:t> </w:t>
      </w:r>
      <w:r w:rsidRPr="00F1362D">
        <w:rPr>
          <w:rFonts w:eastAsia="Times New Roman" w:cs="Arial"/>
          <w:szCs w:val="24"/>
          <w:lang w:val="x-none" w:eastAsia="pl-PL"/>
        </w:rPr>
        <w:t>instrukcji z zachowaniem porządku, czystości i szczelności miejsc przeładunku.</w:t>
      </w:r>
    </w:p>
    <w:p w14:paraId="46EFBCBD" w14:textId="77777777" w:rsidR="00F1362D" w:rsidRPr="00F1362D" w:rsidRDefault="00F1362D" w:rsidP="00F1362D">
      <w:pPr>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 xml:space="preserve">.11. </w:t>
      </w:r>
      <w:r w:rsidRPr="00F1362D">
        <w:rPr>
          <w:rFonts w:eastAsia="Times New Roman" w:cs="Arial"/>
          <w:szCs w:val="24"/>
          <w:lang w:val="x-none" w:eastAsia="pl-PL"/>
        </w:rPr>
        <w:t xml:space="preserve">Przy modyfikowaniu wyrobów i stosowanych procesów w prowadzonej </w:t>
      </w:r>
      <w:r w:rsidRPr="00F1362D">
        <w:rPr>
          <w:rFonts w:eastAsia="Times New Roman" w:cs="Arial"/>
          <w:szCs w:val="24"/>
          <w:lang w:eastAsia="pl-PL"/>
        </w:rPr>
        <w:t>i</w:t>
      </w:r>
      <w:proofErr w:type="spellStart"/>
      <w:r w:rsidRPr="00F1362D">
        <w:rPr>
          <w:rFonts w:eastAsia="Times New Roman" w:cs="Arial"/>
          <w:szCs w:val="24"/>
          <w:lang w:val="x-none" w:eastAsia="pl-PL"/>
        </w:rPr>
        <w:t>nstalacji</w:t>
      </w:r>
      <w:proofErr w:type="spellEnd"/>
      <w:r w:rsidRPr="00F1362D">
        <w:rPr>
          <w:rFonts w:eastAsia="Times New Roman" w:cs="Arial"/>
          <w:szCs w:val="24"/>
          <w:lang w:val="x-none" w:eastAsia="pl-PL"/>
        </w:rPr>
        <w:t xml:space="preserve"> każdorazowo dokonywana będzie identyfikacja i ocena aspektów środowiskowych oraz zagrożeń i ryzyka w celu oceny oddziaływania na środowisko zgodnie z procedurami zintegrowanego zakładowego systemu zarządzania.</w:t>
      </w:r>
    </w:p>
    <w:p w14:paraId="76288862"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XI.12.</w:t>
      </w:r>
      <w:r w:rsidRPr="00F1362D">
        <w:rPr>
          <w:rFonts w:eastAsia="Times New Roman" w:cs="Arial"/>
          <w:szCs w:val="24"/>
          <w:lang w:eastAsia="pl-PL"/>
        </w:rPr>
        <w:t xml:space="preserve"> Prowadzenie bieżących i okresowych szkoleń dla osób obsługujących urządzenia technologiczne w zakresie prawidłowej ich obsługi oraz w zakresie problematyki ochrony środowiska i aktualnie obowiązujących przepisów.</w:t>
      </w:r>
    </w:p>
    <w:p w14:paraId="0C04FCC2"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XI.13.</w:t>
      </w:r>
      <w:r w:rsidRPr="00F1362D">
        <w:rPr>
          <w:rFonts w:eastAsia="Times New Roman" w:cs="Arial"/>
          <w:szCs w:val="24"/>
          <w:lang w:eastAsia="pl-PL"/>
        </w:rPr>
        <w:t xml:space="preserve"> Urządzenia instalacji obsługiwane będą przez przeszkolonych pracowników na podstawie procedur, instrukcji stanowiskowych i polskich norm.</w:t>
      </w:r>
    </w:p>
    <w:p w14:paraId="36615A58"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XI.14.</w:t>
      </w:r>
      <w:r w:rsidRPr="00F1362D">
        <w:rPr>
          <w:rFonts w:eastAsia="Times New Roman" w:cs="Arial"/>
          <w:szCs w:val="24"/>
          <w:lang w:eastAsia="pl-PL"/>
        </w:rPr>
        <w:t xml:space="preserve"> Podejmowane będą niezbędne działania mające na celu kontrolę, ograniczenie rozprzestrzeniania się lub ograniczenie ilości substancji stwarzających zagrożenie, zidentyfikowanych na terenie zakładu.</w:t>
      </w:r>
    </w:p>
    <w:p w14:paraId="4FD3C0D4" w14:textId="77777777" w:rsidR="00F1362D" w:rsidRPr="00F1362D" w:rsidRDefault="00F1362D" w:rsidP="00F1362D">
      <w:pPr>
        <w:tabs>
          <w:tab w:val="left" w:pos="0"/>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 xml:space="preserve">.15. </w:t>
      </w:r>
      <w:r w:rsidRPr="00F1362D">
        <w:rPr>
          <w:rFonts w:eastAsia="Times New Roman" w:cs="Arial"/>
          <w:szCs w:val="24"/>
          <w:lang w:val="x-none" w:eastAsia="pl-PL"/>
        </w:rPr>
        <w:t>Po zakończeniu każdego miesiąca dokonywane będą analizy i oceny</w:t>
      </w:r>
      <w:r w:rsidRPr="00F1362D">
        <w:rPr>
          <w:rFonts w:eastAsia="Times New Roman" w:cs="Arial"/>
          <w:szCs w:val="24"/>
          <w:lang w:eastAsia="pl-PL"/>
        </w:rPr>
        <w:t xml:space="preserve"> </w:t>
      </w:r>
      <w:r w:rsidRPr="00F1362D">
        <w:rPr>
          <w:rFonts w:eastAsia="Times New Roman" w:cs="Arial"/>
          <w:szCs w:val="24"/>
          <w:lang w:val="x-none" w:eastAsia="pl-PL"/>
        </w:rPr>
        <w:t>wskaźników (norm) zużycia surowców i materiałów dla wytwarzanych wyrobów.</w:t>
      </w:r>
    </w:p>
    <w:p w14:paraId="09995D36" w14:textId="77777777" w:rsidR="00F1362D" w:rsidRPr="00F1362D" w:rsidRDefault="00F1362D" w:rsidP="00F1362D">
      <w:pPr>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.1</w:t>
      </w:r>
      <w:r w:rsidRPr="00F1362D">
        <w:rPr>
          <w:rFonts w:eastAsia="Times New Roman" w:cs="Arial"/>
          <w:b/>
          <w:szCs w:val="24"/>
          <w:lang w:eastAsia="pl-PL"/>
        </w:rPr>
        <w:t>6</w:t>
      </w:r>
      <w:r w:rsidRPr="00F1362D">
        <w:rPr>
          <w:rFonts w:eastAsia="Times New Roman" w:cs="Arial"/>
          <w:b/>
          <w:szCs w:val="24"/>
          <w:lang w:val="x-none" w:eastAsia="pl-PL"/>
        </w:rPr>
        <w:t xml:space="preserve">. </w:t>
      </w:r>
      <w:r w:rsidRPr="00F1362D">
        <w:rPr>
          <w:rFonts w:eastAsia="Times New Roman" w:cs="Arial"/>
          <w:szCs w:val="24"/>
          <w:lang w:val="x-none" w:eastAsia="pl-PL"/>
        </w:rPr>
        <w:t>Każda nieprawidłowość w procesie będzie szczegółowo analizowana w celu ustalenia przyczyny i okoliczności oraz wprowadzenia działań korygujących zapobiegawczych zgodnie z procedurami zintegrowanego zakładowego systemu zarządzania.</w:t>
      </w:r>
    </w:p>
    <w:p w14:paraId="5B998C13" w14:textId="77777777" w:rsidR="00F1362D" w:rsidRPr="00F1362D" w:rsidRDefault="00F1362D" w:rsidP="00F1362D">
      <w:pPr>
        <w:tabs>
          <w:tab w:val="left" w:pos="0"/>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XI.1</w:t>
      </w:r>
      <w:r w:rsidRPr="00F1362D">
        <w:rPr>
          <w:rFonts w:eastAsia="Times New Roman" w:cs="Arial"/>
          <w:b/>
          <w:szCs w:val="24"/>
          <w:lang w:eastAsia="pl-PL"/>
        </w:rPr>
        <w:t>7</w:t>
      </w:r>
      <w:r w:rsidRPr="00F1362D">
        <w:rPr>
          <w:rFonts w:eastAsia="Times New Roman" w:cs="Arial"/>
          <w:b/>
          <w:szCs w:val="24"/>
          <w:lang w:val="x-none" w:eastAsia="pl-PL"/>
        </w:rPr>
        <w:t>.</w:t>
      </w:r>
      <w:r w:rsidRPr="00F1362D">
        <w:rPr>
          <w:rFonts w:eastAsia="Times New Roman" w:cs="Arial"/>
          <w:b/>
          <w:szCs w:val="24"/>
          <w:lang w:eastAsia="pl-PL"/>
        </w:rPr>
        <w:t xml:space="preserve"> </w:t>
      </w:r>
      <w:r w:rsidRPr="00F1362D">
        <w:rPr>
          <w:rFonts w:eastAsia="Times New Roman" w:cs="Arial"/>
          <w:szCs w:val="24"/>
          <w:lang w:eastAsia="pl-PL"/>
        </w:rPr>
        <w:t>U</w:t>
      </w:r>
      <w:r w:rsidRPr="00F1362D">
        <w:rPr>
          <w:rFonts w:eastAsia="Times New Roman" w:cs="Arial"/>
          <w:szCs w:val="24"/>
          <w:lang w:val="x-none" w:eastAsia="pl-PL"/>
        </w:rPr>
        <w:t>trzymywane będą wykazy substancji i preparatów (mieszanin)</w:t>
      </w:r>
      <w:r w:rsidRPr="00F1362D">
        <w:rPr>
          <w:rFonts w:eastAsia="Times New Roman" w:cs="Arial"/>
          <w:szCs w:val="24"/>
          <w:lang w:eastAsia="pl-PL"/>
        </w:rPr>
        <w:t xml:space="preserve"> </w:t>
      </w:r>
      <w:r w:rsidRPr="00F1362D">
        <w:rPr>
          <w:rFonts w:eastAsia="Times New Roman" w:cs="Arial"/>
          <w:szCs w:val="24"/>
          <w:lang w:val="x-none" w:eastAsia="pl-PL"/>
        </w:rPr>
        <w:t>niebezpiecznych wraz z ich znakowaniem i aktualnymi kartami charakterystyki zgodnie z procedurami zintegrowanego zakładowego systemu zarządzania</w:t>
      </w:r>
      <w:r w:rsidRPr="00F1362D">
        <w:rPr>
          <w:rFonts w:eastAsia="Times New Roman" w:cs="Arial"/>
          <w:szCs w:val="24"/>
          <w:lang w:eastAsia="pl-PL"/>
        </w:rPr>
        <w:t xml:space="preserve"> </w:t>
      </w:r>
      <w:r w:rsidRPr="00F1362D">
        <w:rPr>
          <w:rFonts w:eastAsia="Times New Roman" w:cs="Arial"/>
          <w:szCs w:val="24"/>
          <w:lang w:val="x-none" w:eastAsia="pl-PL"/>
        </w:rPr>
        <w:t>i przepisami szczegółowymi.</w:t>
      </w:r>
    </w:p>
    <w:p w14:paraId="2C9F9C3B" w14:textId="77777777" w:rsidR="00F1362D" w:rsidRPr="00F1362D" w:rsidRDefault="00F1362D" w:rsidP="00F1362D">
      <w:pPr>
        <w:spacing w:after="0" w:line="276" w:lineRule="auto"/>
        <w:jc w:val="both"/>
        <w:rPr>
          <w:rFonts w:eastAsia="Times New Roman" w:cs="Arial"/>
          <w:szCs w:val="24"/>
          <w:lang w:val="x-none" w:eastAsia="pl-PL"/>
        </w:rPr>
      </w:pPr>
      <w:r w:rsidRPr="00F1362D">
        <w:rPr>
          <w:rFonts w:eastAsia="Times New Roman" w:cs="Arial"/>
          <w:b/>
          <w:szCs w:val="24"/>
          <w:lang w:val="x-none" w:eastAsia="pl-PL"/>
        </w:rPr>
        <w:t>XI.1</w:t>
      </w:r>
      <w:r w:rsidRPr="00F1362D">
        <w:rPr>
          <w:rFonts w:eastAsia="Times New Roman" w:cs="Arial"/>
          <w:b/>
          <w:szCs w:val="24"/>
          <w:lang w:eastAsia="pl-PL"/>
        </w:rPr>
        <w:t xml:space="preserve">8. </w:t>
      </w:r>
      <w:r w:rsidRPr="00F1362D">
        <w:rPr>
          <w:rFonts w:eastAsia="Times New Roman" w:cs="Arial"/>
          <w:szCs w:val="24"/>
          <w:lang w:val="x-none" w:eastAsia="pl-PL"/>
        </w:rPr>
        <w:t>Dokonywane będą okresowe kontrole i przeglądy techniczne zbiorników magazynowych przeznaczonych do magazynowania substancji niebezpiecznych zgodnie z</w:t>
      </w:r>
      <w:r w:rsidRPr="00F1362D">
        <w:rPr>
          <w:rFonts w:eastAsia="Times New Roman" w:cs="Arial"/>
          <w:szCs w:val="24"/>
          <w:lang w:eastAsia="pl-PL"/>
        </w:rPr>
        <w:t> </w:t>
      </w:r>
      <w:r w:rsidRPr="00F1362D">
        <w:rPr>
          <w:rFonts w:eastAsia="Times New Roman" w:cs="Arial"/>
          <w:szCs w:val="24"/>
          <w:lang w:val="x-none" w:eastAsia="pl-PL"/>
        </w:rPr>
        <w:t>procedurami zintegrowanego zakładowego systemu zarządzania</w:t>
      </w:r>
      <w:r w:rsidRPr="00F1362D">
        <w:rPr>
          <w:rFonts w:eastAsia="Times New Roman" w:cs="Arial"/>
          <w:szCs w:val="24"/>
          <w:lang w:eastAsia="pl-PL"/>
        </w:rPr>
        <w:t xml:space="preserve"> </w:t>
      </w:r>
      <w:r w:rsidRPr="00F1362D">
        <w:rPr>
          <w:rFonts w:eastAsia="Times New Roman" w:cs="Arial"/>
          <w:szCs w:val="24"/>
          <w:lang w:val="x-none" w:eastAsia="pl-PL"/>
        </w:rPr>
        <w:t>i przepisami o dozorze technicznym.</w:t>
      </w:r>
    </w:p>
    <w:p w14:paraId="0239496C" w14:textId="77777777" w:rsidR="00F1362D" w:rsidRPr="00F1362D" w:rsidRDefault="00F1362D" w:rsidP="00F1362D">
      <w:pPr>
        <w:tabs>
          <w:tab w:val="left" w:pos="0"/>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w:t>
      </w:r>
      <w:r w:rsidRPr="00F1362D">
        <w:rPr>
          <w:rFonts w:eastAsia="Times New Roman" w:cs="Arial"/>
          <w:b/>
          <w:szCs w:val="24"/>
          <w:lang w:eastAsia="pl-PL"/>
        </w:rPr>
        <w:t>19</w:t>
      </w:r>
      <w:r w:rsidRPr="00F1362D">
        <w:rPr>
          <w:rFonts w:eastAsia="Times New Roman" w:cs="Arial"/>
          <w:b/>
          <w:szCs w:val="24"/>
          <w:lang w:val="x-none" w:eastAsia="pl-PL"/>
        </w:rPr>
        <w:t>.</w:t>
      </w:r>
      <w:r w:rsidRPr="00F1362D">
        <w:rPr>
          <w:rFonts w:eastAsia="Times New Roman" w:cs="Arial"/>
          <w:b/>
          <w:szCs w:val="24"/>
          <w:lang w:eastAsia="pl-PL"/>
        </w:rPr>
        <w:t xml:space="preserve"> </w:t>
      </w:r>
      <w:r w:rsidRPr="00F1362D">
        <w:rPr>
          <w:rFonts w:eastAsia="Times New Roman" w:cs="Arial"/>
          <w:szCs w:val="24"/>
          <w:lang w:val="x-none" w:eastAsia="pl-PL"/>
        </w:rPr>
        <w:t xml:space="preserve">W zbiornikach magazynowych zagrożonych pożarem lub wybuchem stosowany będzie gaz </w:t>
      </w:r>
      <w:proofErr w:type="spellStart"/>
      <w:r w:rsidRPr="00F1362D">
        <w:rPr>
          <w:rFonts w:eastAsia="Times New Roman" w:cs="Arial"/>
          <w:szCs w:val="24"/>
          <w:lang w:val="x-none" w:eastAsia="pl-PL"/>
        </w:rPr>
        <w:t>inertny</w:t>
      </w:r>
      <w:proofErr w:type="spellEnd"/>
      <w:r w:rsidRPr="00F1362D">
        <w:rPr>
          <w:rFonts w:eastAsia="Times New Roman" w:cs="Arial"/>
          <w:szCs w:val="24"/>
          <w:lang w:val="x-none" w:eastAsia="pl-PL"/>
        </w:rPr>
        <w:t xml:space="preserve"> (azot) jako zabezpieczenie przed powstawaniem stężeń wybuchowych niebezpiecznych substancji.</w:t>
      </w:r>
    </w:p>
    <w:p w14:paraId="6AC25A5F" w14:textId="77777777" w:rsidR="00F1362D" w:rsidRPr="00F1362D" w:rsidRDefault="00F1362D" w:rsidP="00F1362D">
      <w:pPr>
        <w:tabs>
          <w:tab w:val="left" w:pos="993"/>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XI.</w:t>
      </w:r>
      <w:r w:rsidRPr="00F1362D">
        <w:rPr>
          <w:rFonts w:eastAsia="Times New Roman" w:cs="Arial"/>
          <w:b/>
          <w:szCs w:val="24"/>
          <w:lang w:eastAsia="pl-PL"/>
        </w:rPr>
        <w:t>2</w:t>
      </w:r>
      <w:r w:rsidRPr="00F1362D">
        <w:rPr>
          <w:rFonts w:eastAsia="Times New Roman" w:cs="Arial"/>
          <w:b/>
          <w:szCs w:val="24"/>
          <w:lang w:val="x-none" w:eastAsia="pl-PL"/>
        </w:rPr>
        <w:t>0.</w:t>
      </w:r>
      <w:r w:rsidRPr="00F1362D">
        <w:rPr>
          <w:rFonts w:eastAsia="Times New Roman" w:cs="Arial"/>
          <w:szCs w:val="24"/>
          <w:lang w:val="x-none" w:eastAsia="pl-PL"/>
        </w:rPr>
        <w:tab/>
        <w:t>Prowadzone będą systematyczne przeglądy, konserwacje i naprawy zaworów oddechowych – zamknięć hydraulicznych, przerywaczy ognia, czujników poziomu oraz urządzeń zabezpieczających przed przelaniem zbiorników zgodnie z harmonogramem przeglądów i remontów.</w:t>
      </w:r>
    </w:p>
    <w:p w14:paraId="3D11D9D0" w14:textId="77777777" w:rsidR="00F1362D" w:rsidRPr="00F1362D" w:rsidRDefault="00F1362D" w:rsidP="00F1362D">
      <w:pPr>
        <w:tabs>
          <w:tab w:val="left" w:pos="993"/>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w:t>
      </w:r>
      <w:r w:rsidRPr="00F1362D">
        <w:rPr>
          <w:rFonts w:eastAsia="Times New Roman" w:cs="Arial"/>
          <w:b/>
          <w:szCs w:val="24"/>
          <w:lang w:eastAsia="pl-PL"/>
        </w:rPr>
        <w:t>21</w:t>
      </w:r>
      <w:r w:rsidRPr="00F1362D">
        <w:rPr>
          <w:rFonts w:eastAsia="Times New Roman" w:cs="Arial"/>
          <w:b/>
          <w:szCs w:val="24"/>
          <w:lang w:val="x-none" w:eastAsia="pl-PL"/>
        </w:rPr>
        <w:t>.</w:t>
      </w:r>
      <w:r w:rsidRPr="00F1362D">
        <w:rPr>
          <w:rFonts w:eastAsia="Times New Roman" w:cs="Arial"/>
          <w:szCs w:val="24"/>
          <w:lang w:val="x-none" w:eastAsia="pl-PL"/>
        </w:rPr>
        <w:tab/>
        <w:t>Prowadzone będą okresowe szkolenia (ćwiczenia) obsługi i nadzoru instalacji na okoliczność postępowania na wypadek awarii przemysłowej, pożaru bądź innej nienormalności zgodnie z procedurą zintegrowanego zakładowego systemu zarządzania i</w:t>
      </w:r>
      <w:r w:rsidRPr="00F1362D">
        <w:rPr>
          <w:rFonts w:eastAsia="Times New Roman" w:cs="Arial"/>
          <w:szCs w:val="24"/>
          <w:lang w:eastAsia="pl-PL"/>
        </w:rPr>
        <w:t> </w:t>
      </w:r>
      <w:r w:rsidRPr="00F1362D">
        <w:rPr>
          <w:rFonts w:eastAsia="Times New Roman" w:cs="Arial"/>
          <w:szCs w:val="24"/>
          <w:lang w:val="x-none" w:eastAsia="pl-PL"/>
        </w:rPr>
        <w:t>planami .</w:t>
      </w:r>
    </w:p>
    <w:p w14:paraId="70DDCF3C" w14:textId="77777777" w:rsidR="00F1362D" w:rsidRPr="00F1362D" w:rsidRDefault="00F1362D" w:rsidP="00F1362D">
      <w:pPr>
        <w:tabs>
          <w:tab w:val="left" w:pos="993"/>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w:t>
      </w:r>
      <w:r w:rsidRPr="00F1362D">
        <w:rPr>
          <w:rFonts w:eastAsia="Times New Roman" w:cs="Arial"/>
          <w:b/>
          <w:szCs w:val="24"/>
          <w:lang w:eastAsia="pl-PL"/>
        </w:rPr>
        <w:t>I</w:t>
      </w:r>
      <w:r w:rsidRPr="00F1362D">
        <w:rPr>
          <w:rFonts w:eastAsia="Times New Roman" w:cs="Arial"/>
          <w:b/>
          <w:szCs w:val="24"/>
          <w:lang w:val="x-none" w:eastAsia="pl-PL"/>
        </w:rPr>
        <w:t>.2</w:t>
      </w:r>
      <w:r w:rsidRPr="00F1362D">
        <w:rPr>
          <w:rFonts w:eastAsia="Times New Roman" w:cs="Arial"/>
          <w:b/>
          <w:szCs w:val="24"/>
          <w:lang w:eastAsia="pl-PL"/>
        </w:rPr>
        <w:t>2</w:t>
      </w:r>
      <w:r w:rsidRPr="00F1362D">
        <w:rPr>
          <w:rFonts w:eastAsia="Times New Roman" w:cs="Arial"/>
          <w:b/>
          <w:szCs w:val="24"/>
          <w:lang w:val="x-none" w:eastAsia="pl-PL"/>
        </w:rPr>
        <w:t>.</w:t>
      </w:r>
      <w:r w:rsidRPr="00F1362D">
        <w:rPr>
          <w:rFonts w:eastAsia="Times New Roman" w:cs="Arial"/>
          <w:szCs w:val="24"/>
          <w:lang w:val="x-none" w:eastAsia="pl-PL"/>
        </w:rPr>
        <w:tab/>
        <w:t>Dokonywane będą okresowe przeglądy urządzeń zabezpieczających, oceny ryzyka i szkolenia obsługi instalacji, w których może wystąpić atmosfera wybuchowa zgodnie z Dokumentami zabezpieczenia przed wybuchem.</w:t>
      </w:r>
    </w:p>
    <w:p w14:paraId="0864265D" w14:textId="77777777" w:rsidR="00F1362D" w:rsidRPr="00F1362D" w:rsidRDefault="00F1362D" w:rsidP="00F1362D">
      <w:pPr>
        <w:tabs>
          <w:tab w:val="left" w:pos="993"/>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XI.2</w:t>
      </w:r>
      <w:r w:rsidRPr="00F1362D">
        <w:rPr>
          <w:rFonts w:eastAsia="Times New Roman" w:cs="Arial"/>
          <w:b/>
          <w:szCs w:val="24"/>
          <w:lang w:eastAsia="pl-PL"/>
        </w:rPr>
        <w:t>3</w:t>
      </w:r>
      <w:r w:rsidRPr="00F1362D">
        <w:rPr>
          <w:rFonts w:eastAsia="Times New Roman" w:cs="Arial"/>
          <w:b/>
          <w:szCs w:val="24"/>
          <w:lang w:val="x-none" w:eastAsia="pl-PL"/>
        </w:rPr>
        <w:t>.</w:t>
      </w:r>
      <w:r w:rsidRPr="00F1362D">
        <w:rPr>
          <w:rFonts w:eastAsia="Times New Roman" w:cs="Arial"/>
          <w:szCs w:val="24"/>
          <w:lang w:val="x-none" w:eastAsia="pl-PL"/>
        </w:rPr>
        <w:tab/>
        <w:t>Utrzymywany będzie odpowiedni zapas sorbentów i sprzętu do zabezpieczenia i likwidacji rozlewów (w tym tzw. apteczek ekologicznych).</w:t>
      </w:r>
    </w:p>
    <w:p w14:paraId="0520711D" w14:textId="77777777" w:rsidR="00F1362D" w:rsidRPr="00F1362D" w:rsidRDefault="00F1362D" w:rsidP="00F1362D">
      <w:pPr>
        <w:tabs>
          <w:tab w:val="left" w:pos="993"/>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XI.2</w:t>
      </w:r>
      <w:r w:rsidRPr="00F1362D">
        <w:rPr>
          <w:rFonts w:eastAsia="Times New Roman" w:cs="Arial"/>
          <w:b/>
          <w:szCs w:val="24"/>
          <w:lang w:eastAsia="pl-PL"/>
        </w:rPr>
        <w:t>4</w:t>
      </w:r>
      <w:r w:rsidRPr="00F1362D">
        <w:rPr>
          <w:rFonts w:eastAsia="Times New Roman" w:cs="Arial"/>
          <w:b/>
          <w:szCs w:val="24"/>
          <w:lang w:val="x-none" w:eastAsia="pl-PL"/>
        </w:rPr>
        <w:t>.</w:t>
      </w:r>
      <w:r w:rsidRPr="00F1362D">
        <w:rPr>
          <w:rFonts w:eastAsia="Times New Roman" w:cs="Arial"/>
          <w:szCs w:val="24"/>
          <w:lang w:val="x-none" w:eastAsia="pl-PL"/>
        </w:rPr>
        <w:tab/>
        <w:t>Sprzęt przeciwpożarowy utrzymywany będzie w sprawności oraz systemy alarmowania, powiadamiania i gaszenia pożarów.</w:t>
      </w:r>
    </w:p>
    <w:p w14:paraId="48A02945" w14:textId="77777777" w:rsidR="00F1362D" w:rsidRPr="00F1362D" w:rsidRDefault="00F1362D" w:rsidP="00F1362D">
      <w:pPr>
        <w:tabs>
          <w:tab w:val="left" w:pos="0"/>
          <w:tab w:val="left" w:pos="993"/>
        </w:tabs>
        <w:spacing w:after="0" w:line="276" w:lineRule="auto"/>
        <w:jc w:val="both"/>
        <w:rPr>
          <w:rFonts w:eastAsia="Times New Roman" w:cs="Arial"/>
          <w:szCs w:val="24"/>
          <w:lang w:val="x-none" w:eastAsia="pl-PL"/>
        </w:rPr>
      </w:pPr>
      <w:r w:rsidRPr="00F1362D">
        <w:rPr>
          <w:rFonts w:eastAsia="Times New Roman" w:cs="Arial"/>
          <w:b/>
          <w:szCs w:val="24"/>
          <w:lang w:val="x-none" w:eastAsia="pl-PL"/>
        </w:rPr>
        <w:t>XI.2</w:t>
      </w:r>
      <w:r w:rsidRPr="00F1362D">
        <w:rPr>
          <w:rFonts w:eastAsia="Times New Roman" w:cs="Arial"/>
          <w:b/>
          <w:szCs w:val="24"/>
          <w:lang w:eastAsia="pl-PL"/>
        </w:rPr>
        <w:t>5</w:t>
      </w:r>
      <w:r w:rsidRPr="00F1362D">
        <w:rPr>
          <w:rFonts w:eastAsia="Times New Roman" w:cs="Arial"/>
          <w:b/>
          <w:szCs w:val="24"/>
          <w:lang w:val="x-none" w:eastAsia="pl-PL"/>
        </w:rPr>
        <w:t>.</w:t>
      </w:r>
      <w:r w:rsidRPr="00F1362D">
        <w:rPr>
          <w:rFonts w:eastAsia="Times New Roman" w:cs="Arial"/>
          <w:szCs w:val="24"/>
          <w:lang w:val="x-none" w:eastAsia="pl-PL"/>
        </w:rPr>
        <w:tab/>
        <w:t>W przyległych, należących do operatora instalacji lasach, zakwalifikowanych jako lasy ochronne, prowadzona będzie gospodarka leśna zgodnie z „Planem urządzenia lasu” zatwierdzonym decyzją Ministra Klimatu i Środowiska.</w:t>
      </w:r>
    </w:p>
    <w:p w14:paraId="435C1DB3" w14:textId="77777777" w:rsidR="00F1362D" w:rsidRPr="00F1362D" w:rsidRDefault="00F1362D" w:rsidP="00F1362D">
      <w:pPr>
        <w:keepNext/>
        <w:widowControl w:val="0"/>
        <w:adjustRightInd w:val="0"/>
        <w:spacing w:before="120" w:after="0" w:line="276" w:lineRule="auto"/>
        <w:textAlignment w:val="baseline"/>
        <w:outlineLvl w:val="1"/>
        <w:rPr>
          <w:rFonts w:eastAsia="Times New Roman" w:cs="Arial"/>
          <w:b/>
          <w:szCs w:val="24"/>
          <w:lang w:val="en-US" w:eastAsia="pl-PL"/>
        </w:rPr>
      </w:pPr>
      <w:r w:rsidRPr="00F1362D">
        <w:rPr>
          <w:rFonts w:eastAsia="Times New Roman" w:cs="Arial"/>
          <w:b/>
          <w:szCs w:val="24"/>
          <w:lang w:val="en-US" w:eastAsia="pl-PL"/>
        </w:rPr>
        <w:t xml:space="preserve">XII. </w:t>
      </w:r>
      <w:proofErr w:type="spellStart"/>
      <w:r w:rsidRPr="00F1362D">
        <w:rPr>
          <w:rFonts w:eastAsia="Times New Roman" w:cs="Arial"/>
          <w:b/>
          <w:szCs w:val="24"/>
          <w:lang w:val="en-US" w:eastAsia="pl-PL"/>
        </w:rPr>
        <w:t>Sposoby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zapewnienia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efektywnego</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wykorzystania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energii</w:t>
      </w:r>
      <w:proofErr w:type="spellEnd"/>
    </w:p>
    <w:p w14:paraId="3FEC2981"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XII.1.</w:t>
      </w:r>
      <w:r w:rsidRPr="00F1362D">
        <w:rPr>
          <w:rFonts w:eastAsia="Times New Roman" w:cs="Arial"/>
          <w:szCs w:val="24"/>
          <w:lang w:eastAsia="pl-PL"/>
        </w:rPr>
        <w:t xml:space="preserve"> Analizowane będą nowoczesne technologie w zakresie efektywności energetycznej pod kątem możliwości ich zastosowania w zakładzie.</w:t>
      </w:r>
    </w:p>
    <w:p w14:paraId="62010CA8"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XII.2.</w:t>
      </w:r>
      <w:r w:rsidRPr="00F1362D">
        <w:rPr>
          <w:rFonts w:eastAsia="Times New Roman" w:cs="Arial"/>
          <w:szCs w:val="24"/>
          <w:lang w:eastAsia="pl-PL"/>
        </w:rPr>
        <w:t xml:space="preserve"> Prowadzona będzie stała kontrola zużycia energii przez poszczególne instalacje.</w:t>
      </w:r>
    </w:p>
    <w:p w14:paraId="5D4F7E38"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XII.3.</w:t>
      </w:r>
      <w:r w:rsidRPr="00F1362D">
        <w:rPr>
          <w:rFonts w:eastAsia="Times New Roman" w:cs="Arial"/>
          <w:szCs w:val="24"/>
          <w:lang w:eastAsia="pl-PL"/>
        </w:rPr>
        <w:t xml:space="preserve"> Prowadzący instalacje podejmować będą działania zmierzające do zapewnienia efektywnego wykorzystania energii:</w:t>
      </w:r>
    </w:p>
    <w:p w14:paraId="4DAA077B"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 stosowanie energooszczędnych urządzeń,</w:t>
      </w:r>
    </w:p>
    <w:p w14:paraId="0EEDCB0F"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 efektywne wykorzystywanie i oszczędzanie energii elektrycznej i paliw płynnych,</w:t>
      </w:r>
    </w:p>
    <w:p w14:paraId="5393BBF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 ograniczanie biegu jałowego maszyn i urządzeń elektrycznych,</w:t>
      </w:r>
    </w:p>
    <w:p w14:paraId="659ED170"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 prawidłowy dobór mocy instalowanych urządzeń elektrycznych do potrzeb zakładu.</w:t>
      </w:r>
    </w:p>
    <w:p w14:paraId="18D5A64F" w14:textId="77777777" w:rsidR="00F1362D" w:rsidRPr="00F1362D" w:rsidRDefault="00F1362D" w:rsidP="00F1362D">
      <w:pPr>
        <w:keepNext/>
        <w:widowControl w:val="0"/>
        <w:adjustRightInd w:val="0"/>
        <w:spacing w:after="0" w:line="240" w:lineRule="auto"/>
        <w:jc w:val="both"/>
        <w:textAlignment w:val="baseline"/>
        <w:outlineLvl w:val="1"/>
        <w:rPr>
          <w:rFonts w:eastAsia="Times New Roman" w:cs="Arial"/>
          <w:b/>
          <w:szCs w:val="24"/>
          <w:lang w:val="en-US" w:eastAsia="pl-PL"/>
        </w:rPr>
      </w:pPr>
      <w:r w:rsidRPr="00F1362D">
        <w:rPr>
          <w:rFonts w:eastAsia="Times New Roman" w:cs="Arial"/>
          <w:b/>
          <w:szCs w:val="24"/>
          <w:lang w:val="en-US" w:eastAsia="pl-PL"/>
        </w:rPr>
        <w:t xml:space="preserve">XIII. </w:t>
      </w:r>
      <w:proofErr w:type="spellStart"/>
      <w:r w:rsidRPr="00F1362D">
        <w:rPr>
          <w:rFonts w:eastAsia="Times New Roman" w:cs="Arial"/>
          <w:b/>
          <w:szCs w:val="24"/>
          <w:lang w:val="en-US" w:eastAsia="pl-PL"/>
        </w:rPr>
        <w:t>Sposoby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postępowania</w:t>
      </w:r>
      <w:proofErr w:type="spellEnd"/>
      <w:r w:rsidRPr="00F1362D">
        <w:rPr>
          <w:rFonts w:eastAsia="Times New Roman" w:cs="Arial"/>
          <w:b/>
          <w:szCs w:val="24"/>
          <w:lang w:val="en-US" w:eastAsia="pl-PL"/>
        </w:rPr>
        <w:t xml:space="preserve"> w </w:t>
      </w:r>
      <w:proofErr w:type="spellStart"/>
      <w:r w:rsidRPr="00F1362D">
        <w:rPr>
          <w:rFonts w:eastAsia="Times New Roman" w:cs="Arial"/>
          <w:b/>
          <w:szCs w:val="24"/>
          <w:lang w:val="en-US" w:eastAsia="pl-PL"/>
        </w:rPr>
        <w:t>przypadku</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zakończenia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eksploatacji</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instalacji</w:t>
      </w:r>
      <w:proofErr w:type="spellEnd"/>
      <w:r w:rsidRPr="00F1362D">
        <w:rPr>
          <w:rFonts w:eastAsia="Times New Roman" w:cs="Arial"/>
          <w:b/>
          <w:szCs w:val="24"/>
          <w:lang w:val="en-US" w:eastAsia="pl-PL"/>
        </w:rPr>
        <w:t>, w </w:t>
      </w:r>
      <w:proofErr w:type="spellStart"/>
      <w:r w:rsidRPr="00F1362D">
        <w:rPr>
          <w:rFonts w:eastAsia="Times New Roman" w:cs="Arial"/>
          <w:b/>
          <w:szCs w:val="24"/>
          <w:lang w:val="en-US" w:eastAsia="pl-PL"/>
        </w:rPr>
        <w:t>tym</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sposoby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usunięcia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negatywnych</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skutków</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powstałych</w:t>
      </w:r>
      <w:proofErr w:type="spellEnd"/>
      <w:r w:rsidRPr="00F1362D">
        <w:rPr>
          <w:rFonts w:eastAsia="Times New Roman" w:cs="Arial"/>
          <w:b/>
          <w:szCs w:val="24"/>
          <w:lang w:val="en-US" w:eastAsia="pl-PL"/>
        </w:rPr>
        <w:t xml:space="preserve"> w </w:t>
      </w:r>
      <w:proofErr w:type="spellStart"/>
      <w:r w:rsidRPr="00F1362D">
        <w:rPr>
          <w:rFonts w:eastAsia="Times New Roman" w:cs="Arial"/>
          <w:b/>
          <w:szCs w:val="24"/>
          <w:lang w:val="en-US" w:eastAsia="pl-PL"/>
        </w:rPr>
        <w:t>środowisku</w:t>
      </w:r>
      <w:proofErr w:type="spellEnd"/>
      <w:r w:rsidRPr="00F1362D">
        <w:rPr>
          <w:rFonts w:eastAsia="Times New Roman" w:cs="Arial"/>
          <w:b/>
          <w:szCs w:val="24"/>
          <w:lang w:val="en-US" w:eastAsia="pl-PL"/>
        </w:rPr>
        <w:t xml:space="preserve"> w </w:t>
      </w:r>
      <w:proofErr w:type="spellStart"/>
      <w:r w:rsidRPr="00F1362D">
        <w:rPr>
          <w:rFonts w:eastAsia="Times New Roman" w:cs="Arial"/>
          <w:b/>
          <w:szCs w:val="24"/>
          <w:lang w:val="en-US" w:eastAsia="pl-PL"/>
        </w:rPr>
        <w:t>wyniku</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prowadzonej</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eksploatacji</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gdy</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są</w:t>
      </w:r>
      <w:proofErr w:type="spellEnd"/>
      <w:r w:rsidRPr="00F1362D">
        <w:rPr>
          <w:rFonts w:eastAsia="Times New Roman" w:cs="Arial"/>
          <w:b/>
          <w:szCs w:val="24"/>
          <w:lang w:val="en-US" w:eastAsia="pl-PL"/>
        </w:rPr>
        <w:t xml:space="preserve"> one </w:t>
      </w:r>
      <w:proofErr w:type="spellStart"/>
      <w:r w:rsidRPr="00F1362D">
        <w:rPr>
          <w:rFonts w:eastAsia="Times New Roman" w:cs="Arial"/>
          <w:b/>
          <w:szCs w:val="24"/>
          <w:lang w:val="en-US" w:eastAsia="pl-PL"/>
        </w:rPr>
        <w:t>przewidywane</w:t>
      </w:r>
      <w:proofErr w:type="spellEnd"/>
    </w:p>
    <w:p w14:paraId="5759D866"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XIII.1.</w:t>
      </w:r>
      <w:r w:rsidRPr="00F1362D">
        <w:rPr>
          <w:rFonts w:eastAsia="Times New Roman" w:cs="Arial"/>
          <w:szCs w:val="24"/>
          <w:lang w:eastAsia="pl-PL"/>
        </w:rPr>
        <w:t xml:space="preserve"> W przypadku zakończenia eksploatacji obiekty i urządzenia wchodzące w skład instalacji będą zlikwidowane zgodnie z obowiązującymi w tym zakresie</w:t>
      </w:r>
      <w:r w:rsidRPr="00F1362D">
        <w:rPr>
          <w:rFonts w:eastAsia="Times New Roman" w:cs="Arial"/>
          <w:color w:val="70AD47"/>
          <w:szCs w:val="24"/>
          <w:lang w:eastAsia="pl-PL"/>
        </w:rPr>
        <w:t xml:space="preserve"> </w:t>
      </w:r>
      <w:r w:rsidRPr="00F1362D">
        <w:rPr>
          <w:rFonts w:eastAsia="Times New Roman" w:cs="Arial"/>
          <w:szCs w:val="24"/>
          <w:lang w:eastAsia="pl-PL"/>
        </w:rPr>
        <w:t xml:space="preserve">wymaganiami prawnymi, w szczególności z wymaganiami prawa budowlanego, które obligują do uzyskania pozwolenia na rozbiórkę obiektu budowlanego. </w:t>
      </w:r>
    </w:p>
    <w:p w14:paraId="2CCFA7A2"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XIII.2.</w:t>
      </w:r>
      <w:r w:rsidRPr="00F1362D">
        <w:rPr>
          <w:rFonts w:eastAsia="Times New Roman" w:cs="Arial"/>
          <w:szCs w:val="24"/>
          <w:lang w:eastAsia="pl-PL"/>
        </w:rPr>
        <w:t xml:space="preserve"> Zostanie opracowany program likwidacji uwzględniający zagadnienia z ochrony środowiska. </w:t>
      </w:r>
    </w:p>
    <w:p w14:paraId="355EBEE1"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XIII.3.</w:t>
      </w:r>
      <w:r w:rsidRPr="00F1362D">
        <w:rPr>
          <w:rFonts w:eastAsia="Times New Roman" w:cs="Arial"/>
          <w:szCs w:val="24"/>
          <w:lang w:eastAsia="pl-PL"/>
        </w:rPr>
        <w:t xml:space="preserve"> W przypadku zakończenia eksploatacji instalacji wszelkiego rodzaju urządzenia zostaną wcześniej dokładnie wyczyszczone i zabezpieczone, w taki sposób aby uniemożliwić przedostanie się do środowiska jakichkolwiek substancji stwarzających zagrożenia dla środowiska naturalnego. </w:t>
      </w:r>
    </w:p>
    <w:p w14:paraId="0ECD8D1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XIII.4</w:t>
      </w:r>
      <w:r w:rsidRPr="00F1362D">
        <w:rPr>
          <w:rFonts w:eastAsia="Times New Roman" w:cs="Arial"/>
          <w:szCs w:val="24"/>
          <w:lang w:eastAsia="pl-PL"/>
        </w:rPr>
        <w:t xml:space="preserve">. Proces likwidacji obiektów/instalacji będzie prowadzony pod szczegółowym nadzorem służb budowlanych zakładu oraz działu BHP i ochrony środowiska i odbywał się będzie w oparciu o opracowany projekt likwidacji obiektów i urządzeń uwzględniający (oprócz wymagań budowlanych i BHP) wymagania ochrony środowiska, głównie w odniesieniu do gospodarki odpadami. </w:t>
      </w:r>
    </w:p>
    <w:p w14:paraId="7EAA6C8A"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XIII.5.</w:t>
      </w:r>
      <w:r w:rsidRPr="00F1362D">
        <w:rPr>
          <w:rFonts w:eastAsia="Times New Roman" w:cs="Arial"/>
          <w:szCs w:val="24"/>
          <w:lang w:eastAsia="pl-PL"/>
        </w:rPr>
        <w:t xml:space="preserve"> Wszystkie odpady niebezpieczne i inne niż niebezpieczne znajdujące się na terenie zakładu zostaną przekazane do odzysku lub unieszkodliwienia do firm specjalistycznych wraz z pojemnikami zanieczyszczonymi odpadami. Odpady, które powstaną podczas likwidacji obiektu instalacji będą przekazywane odpowiednim jednostkom, które posiadają odpowiednie pozwolenia na odbiór/zagospodarowanie odpadów.</w:t>
      </w:r>
    </w:p>
    <w:p w14:paraId="6B12EB62"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XIII.6.</w:t>
      </w:r>
      <w:r w:rsidRPr="00F1362D">
        <w:rPr>
          <w:rFonts w:eastAsia="Times New Roman" w:cs="Arial"/>
          <w:szCs w:val="24"/>
          <w:lang w:eastAsia="pl-PL"/>
        </w:rPr>
        <w:t xml:space="preserve"> Nastąpi demontaż urządzeń, które w zależności od stopnia zużycia będą mogły być sprzedawane lub złomowane.</w:t>
      </w:r>
    </w:p>
    <w:p w14:paraId="4FDCF52E"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b/>
          <w:szCs w:val="24"/>
          <w:lang w:eastAsia="pl-PL"/>
        </w:rPr>
        <w:t>XIII.7.</w:t>
      </w:r>
      <w:r w:rsidRPr="00F1362D">
        <w:rPr>
          <w:rFonts w:eastAsia="Times New Roman" w:cs="Arial"/>
          <w:szCs w:val="24"/>
          <w:lang w:eastAsia="pl-PL"/>
        </w:rPr>
        <w:t xml:space="preserve"> Place i posadzki zostaną oczyszczone z wycieków przy użyciu środków do tego przeznaczonych, jeżeli takie wycieki będą miały miejsce. Ponadto, należy przeprowadzić czyszczenie separatorów.</w:t>
      </w:r>
    </w:p>
    <w:p w14:paraId="6AB6B2CF" w14:textId="77777777" w:rsidR="00F1362D" w:rsidRPr="00F1362D" w:rsidRDefault="00F1362D" w:rsidP="00F1362D">
      <w:pPr>
        <w:spacing w:after="0" w:line="276" w:lineRule="auto"/>
        <w:contextualSpacing/>
        <w:jc w:val="both"/>
        <w:rPr>
          <w:rFonts w:eastAsia="Times New Roman" w:cs="Arial"/>
          <w:szCs w:val="24"/>
          <w:lang w:eastAsia="pl-PL"/>
        </w:rPr>
      </w:pPr>
      <w:r w:rsidRPr="00F1362D">
        <w:rPr>
          <w:rFonts w:eastAsia="Times New Roman" w:cs="Arial"/>
          <w:b/>
          <w:szCs w:val="24"/>
          <w:lang w:val="x-none" w:eastAsia="pl-PL"/>
        </w:rPr>
        <w:t>XIII.</w:t>
      </w:r>
      <w:r w:rsidRPr="00F1362D">
        <w:rPr>
          <w:rFonts w:eastAsia="Times New Roman" w:cs="Arial"/>
          <w:b/>
          <w:szCs w:val="24"/>
          <w:lang w:eastAsia="pl-PL"/>
        </w:rPr>
        <w:t>8</w:t>
      </w:r>
      <w:r w:rsidRPr="00F1362D">
        <w:rPr>
          <w:rFonts w:eastAsia="Times New Roman" w:cs="Arial"/>
          <w:b/>
          <w:szCs w:val="24"/>
          <w:lang w:val="x-none" w:eastAsia="pl-PL"/>
        </w:rPr>
        <w:t>.</w:t>
      </w:r>
      <w:r w:rsidRPr="00F1362D">
        <w:rPr>
          <w:rFonts w:eastAsia="Times New Roman" w:cs="Arial"/>
          <w:b/>
          <w:szCs w:val="24"/>
          <w:lang w:eastAsia="pl-PL"/>
        </w:rPr>
        <w:t xml:space="preserve"> </w:t>
      </w:r>
      <w:r w:rsidRPr="00F1362D">
        <w:rPr>
          <w:rFonts w:eastAsia="Times New Roman" w:cs="Arial"/>
          <w:szCs w:val="24"/>
          <w:lang w:eastAsia="pl-PL"/>
        </w:rPr>
        <w:t>Likwidacja rurociągów, w szczególności podziemnych.</w:t>
      </w:r>
    </w:p>
    <w:p w14:paraId="7DF6ABE0" w14:textId="77777777" w:rsidR="00F1362D" w:rsidRPr="00F1362D" w:rsidRDefault="00F1362D" w:rsidP="00F1362D">
      <w:pPr>
        <w:keepNext/>
        <w:widowControl w:val="0"/>
        <w:adjustRightInd w:val="0"/>
        <w:spacing w:after="0" w:line="276" w:lineRule="auto"/>
        <w:textAlignment w:val="baseline"/>
        <w:outlineLvl w:val="1"/>
        <w:rPr>
          <w:rFonts w:eastAsia="Times New Roman" w:cs="Arial"/>
          <w:b/>
          <w:szCs w:val="24"/>
          <w:lang w:val="en-US" w:eastAsia="pl-PL"/>
        </w:rPr>
      </w:pPr>
      <w:r w:rsidRPr="00F1362D">
        <w:rPr>
          <w:rFonts w:eastAsia="Calibri" w:cs="Arial"/>
          <w:b/>
          <w:szCs w:val="24"/>
          <w:lang w:val="en-US"/>
        </w:rPr>
        <w:t xml:space="preserve">XIV. </w:t>
      </w:r>
      <w:proofErr w:type="spellStart"/>
      <w:r w:rsidRPr="00F1362D">
        <w:rPr>
          <w:rFonts w:eastAsia="Times New Roman" w:cs="Arial"/>
          <w:b/>
          <w:szCs w:val="24"/>
          <w:lang w:val="en-US" w:eastAsia="pl-PL"/>
        </w:rPr>
        <w:t>Dodatkowe</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wymagania</w:t>
      </w:r>
      <w:proofErr w:type="spellEnd"/>
    </w:p>
    <w:p w14:paraId="7B2CBA2A" w14:textId="77777777" w:rsidR="00F1362D" w:rsidRPr="00F1362D" w:rsidRDefault="00F1362D" w:rsidP="00F1362D">
      <w:pPr>
        <w:keepNext/>
        <w:widowControl w:val="0"/>
        <w:adjustRightInd w:val="0"/>
        <w:spacing w:after="0" w:line="276" w:lineRule="auto"/>
        <w:jc w:val="both"/>
        <w:textAlignment w:val="baseline"/>
        <w:outlineLvl w:val="2"/>
        <w:rPr>
          <w:rFonts w:eastAsia="Times New Roman" w:cs="Times New Roman"/>
          <w:bCs/>
          <w:szCs w:val="24"/>
          <w:lang w:eastAsia="pl-PL"/>
        </w:rPr>
      </w:pPr>
      <w:r w:rsidRPr="00F1362D">
        <w:rPr>
          <w:rFonts w:eastAsia="Times New Roman" w:cs="Times New Roman"/>
          <w:b/>
          <w:szCs w:val="24"/>
          <w:lang w:eastAsia="pl-PL"/>
        </w:rPr>
        <w:t>XIV.1.</w:t>
      </w:r>
      <w:r w:rsidRPr="00F1362D">
        <w:rPr>
          <w:rFonts w:eastAsia="Times New Roman" w:cs="Times New Roman"/>
          <w:bCs/>
          <w:szCs w:val="24"/>
          <w:lang w:eastAsia="pl-PL"/>
        </w:rPr>
        <w:t xml:space="preserve"> </w:t>
      </w:r>
      <w:bookmarkStart w:id="21" w:name="_Hlk169075597"/>
      <w:r w:rsidRPr="00F1362D">
        <w:rPr>
          <w:rFonts w:eastAsia="Times New Roman" w:cs="Times New Roman"/>
          <w:bCs/>
          <w:szCs w:val="24"/>
          <w:lang w:eastAsia="pl-PL"/>
        </w:rPr>
        <w:t>Zgodnie z BAT 20 konkluzji dotyczących najlepszych dostępnych technik (zgodnie z dyrektywą Parlamentu Europejskiego i Rady 2010/75/UE w sprawie emisji przemysłowych, w odniesieniu do wspólnych systemów gospodarowania gazami odlotowymi i oczyszczania gazów odlotowych w sektorze chemicznym) corocznie będzie szacowana ilość emisji rozproszonych LZO za rok poprzedni.</w:t>
      </w:r>
    </w:p>
    <w:bookmarkEnd w:id="21"/>
    <w:p w14:paraId="7DEEDEF5" w14:textId="77777777" w:rsidR="00F1362D" w:rsidRPr="00F1362D" w:rsidRDefault="00F1362D" w:rsidP="00F1362D">
      <w:pPr>
        <w:keepNext/>
        <w:widowControl w:val="0"/>
        <w:adjustRightInd w:val="0"/>
        <w:spacing w:after="0" w:line="276" w:lineRule="auto"/>
        <w:jc w:val="both"/>
        <w:textAlignment w:val="baseline"/>
        <w:outlineLvl w:val="2"/>
        <w:rPr>
          <w:rFonts w:eastAsia="Times New Roman" w:cs="Times New Roman"/>
          <w:bCs/>
          <w:szCs w:val="24"/>
          <w:lang w:eastAsia="pl-PL"/>
        </w:rPr>
      </w:pPr>
      <w:r w:rsidRPr="00F1362D">
        <w:rPr>
          <w:rFonts w:eastAsia="Times New Roman" w:cs="Times New Roman"/>
          <w:b/>
          <w:szCs w:val="24"/>
          <w:lang w:eastAsia="pl-PL"/>
        </w:rPr>
        <w:t>XIV.2.</w:t>
      </w:r>
      <w:r w:rsidRPr="00F1362D">
        <w:rPr>
          <w:rFonts w:eastAsia="Times New Roman" w:cs="Times New Roman"/>
          <w:bCs/>
          <w:szCs w:val="24"/>
          <w:lang w:eastAsia="pl-PL"/>
        </w:rPr>
        <w:t xml:space="preserve"> Oszacowane wyniki (zgodnie z punktem XIV.1. niniejszej decyzji) emisji rozproszonych LZO przekazane zostaną Marszałkowi Województwa Podkarpackiego do 31 marca danego roku za rok poprzedni.</w:t>
      </w:r>
    </w:p>
    <w:p w14:paraId="4FEC4707" w14:textId="77777777" w:rsidR="00F1362D" w:rsidRPr="00F1362D" w:rsidRDefault="00F1362D" w:rsidP="00F1362D">
      <w:pPr>
        <w:keepNext/>
        <w:widowControl w:val="0"/>
        <w:adjustRightInd w:val="0"/>
        <w:spacing w:after="0" w:line="276" w:lineRule="auto"/>
        <w:textAlignment w:val="baseline"/>
        <w:outlineLvl w:val="1"/>
        <w:rPr>
          <w:rFonts w:eastAsia="Times New Roman" w:cs="Arial"/>
          <w:b/>
          <w:szCs w:val="24"/>
          <w:lang w:val="en-US" w:eastAsia="pl-PL"/>
        </w:rPr>
      </w:pPr>
      <w:r w:rsidRPr="00F1362D">
        <w:rPr>
          <w:rFonts w:eastAsia="Calibri" w:cs="Arial"/>
          <w:b/>
          <w:szCs w:val="24"/>
          <w:lang w:val="en-US"/>
        </w:rPr>
        <w:t xml:space="preserve">XV. </w:t>
      </w:r>
      <w:proofErr w:type="spellStart"/>
      <w:r w:rsidRPr="00F1362D">
        <w:rPr>
          <w:rFonts w:eastAsia="Times New Roman" w:cs="Arial"/>
          <w:b/>
          <w:szCs w:val="24"/>
          <w:lang w:val="en-US" w:eastAsia="pl-PL"/>
        </w:rPr>
        <w:t>Pozwolenie</w:t>
      </w:r>
      <w:proofErr w:type="spellEnd"/>
      <w:r w:rsidRPr="00F1362D">
        <w:rPr>
          <w:rFonts w:eastAsia="Times New Roman" w:cs="Arial"/>
          <w:b/>
          <w:szCs w:val="24"/>
          <w:lang w:val="en-US" w:eastAsia="pl-PL"/>
        </w:rPr>
        <w:t xml:space="preserve"> jest </w:t>
      </w:r>
      <w:proofErr w:type="spellStart"/>
      <w:r w:rsidRPr="00F1362D">
        <w:rPr>
          <w:rFonts w:eastAsia="Times New Roman" w:cs="Arial"/>
          <w:b/>
          <w:szCs w:val="24"/>
          <w:lang w:val="en-US" w:eastAsia="pl-PL"/>
        </w:rPr>
        <w:t>wydane</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na</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czas</w:t>
      </w:r>
      <w:proofErr w:type="spellEnd"/>
      <w:r w:rsidRPr="00F1362D">
        <w:rPr>
          <w:rFonts w:eastAsia="Times New Roman" w:cs="Arial"/>
          <w:b/>
          <w:szCs w:val="24"/>
          <w:lang w:val="en-US" w:eastAsia="pl-PL"/>
        </w:rPr>
        <w:t xml:space="preserve"> </w:t>
      </w:r>
      <w:proofErr w:type="spellStart"/>
      <w:r w:rsidRPr="00F1362D">
        <w:rPr>
          <w:rFonts w:eastAsia="Times New Roman" w:cs="Arial"/>
          <w:b/>
          <w:szCs w:val="24"/>
          <w:lang w:val="en-US" w:eastAsia="pl-PL"/>
        </w:rPr>
        <w:t>nieoznaczony</w:t>
      </w:r>
      <w:proofErr w:type="spellEnd"/>
      <w:r w:rsidRPr="00F1362D">
        <w:rPr>
          <w:rFonts w:eastAsia="Times New Roman" w:cs="Arial"/>
          <w:b/>
          <w:szCs w:val="24"/>
          <w:lang w:val="en-US" w:eastAsia="pl-PL"/>
        </w:rPr>
        <w:t>.</w:t>
      </w:r>
    </w:p>
    <w:p w14:paraId="366DB248" w14:textId="77777777" w:rsidR="00F1362D" w:rsidRPr="00F1362D" w:rsidRDefault="00F1362D" w:rsidP="00F1362D">
      <w:pPr>
        <w:keepNext/>
        <w:widowControl w:val="0"/>
        <w:adjustRightInd w:val="0"/>
        <w:spacing w:before="360" w:after="120" w:line="240" w:lineRule="auto"/>
        <w:jc w:val="center"/>
        <w:textAlignment w:val="baseline"/>
        <w:outlineLvl w:val="0"/>
        <w:rPr>
          <w:rFonts w:eastAsia="Calibri" w:cs="Times New Roman"/>
          <w:b/>
          <w:szCs w:val="20"/>
        </w:rPr>
      </w:pPr>
      <w:r w:rsidRPr="00F1362D">
        <w:rPr>
          <w:rFonts w:eastAsia="Calibri" w:cs="Times New Roman"/>
          <w:b/>
          <w:szCs w:val="20"/>
        </w:rPr>
        <w:t>Uzasadnienie</w:t>
      </w:r>
    </w:p>
    <w:p w14:paraId="295D4CB9" w14:textId="77777777" w:rsidR="00F1362D" w:rsidRPr="00F1362D" w:rsidRDefault="00F1362D" w:rsidP="00F1362D">
      <w:pPr>
        <w:keepNext/>
        <w:tabs>
          <w:tab w:val="left" w:pos="360"/>
        </w:tabs>
        <w:spacing w:after="0" w:line="276" w:lineRule="auto"/>
        <w:jc w:val="both"/>
        <w:rPr>
          <w:rFonts w:eastAsia="Calibri" w:cs="Arial"/>
          <w:b/>
          <w:bCs/>
          <w:strike/>
          <w:szCs w:val="24"/>
        </w:rPr>
      </w:pPr>
      <w:r w:rsidRPr="00F1362D">
        <w:rPr>
          <w:rFonts w:eastAsia="Times New Roman" w:cs="Arial"/>
          <w:color w:val="70AD47"/>
          <w:szCs w:val="24"/>
          <w:lang w:eastAsia="pl-PL"/>
        </w:rPr>
        <w:tab/>
      </w:r>
      <w:r w:rsidRPr="00F1362D">
        <w:rPr>
          <w:rFonts w:eastAsia="Times New Roman" w:cs="Arial"/>
          <w:color w:val="70AD47"/>
          <w:szCs w:val="24"/>
          <w:lang w:eastAsia="pl-PL"/>
        </w:rPr>
        <w:tab/>
      </w:r>
      <w:r w:rsidRPr="00F1362D">
        <w:rPr>
          <w:rFonts w:eastAsia="Times New Roman" w:cs="Arial"/>
          <w:szCs w:val="24"/>
          <w:lang w:eastAsia="pl-PL"/>
        </w:rPr>
        <w:t xml:space="preserve">Wnioskiem </w:t>
      </w:r>
      <w:r w:rsidRPr="00F1362D">
        <w:rPr>
          <w:rFonts w:eastAsia="Times New Roman" w:cs="Arial"/>
          <w:szCs w:val="24"/>
          <w:lang w:eastAsia="pl-PL" w:bidi="pl-PL"/>
        </w:rPr>
        <w:t xml:space="preserve">z dnia </w:t>
      </w:r>
      <w:r w:rsidRPr="00F1362D">
        <w:rPr>
          <w:rFonts w:eastAsia="Times New Roman" w:cs="Arial"/>
          <w:szCs w:val="24"/>
          <w:lang w:eastAsia="pl-PL"/>
        </w:rPr>
        <w:t xml:space="preserve">24 listopada 2023 r. znak: JO/79/1039/23 (data wpływu 1 grudnia 2023 r.) Spółka: </w:t>
      </w:r>
      <w:bookmarkStart w:id="22" w:name="_Hlk166588921"/>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t>
      </w:r>
      <w:bookmarkStart w:id="23" w:name="_Hlk172801630"/>
      <w:r w:rsidRPr="00F1362D">
        <w:rPr>
          <w:rFonts w:eastAsia="Times New Roman" w:cs="Arial"/>
          <w:szCs w:val="24"/>
          <w:lang w:eastAsia="pl-PL"/>
        </w:rPr>
        <w:t>(wcześniej CIECH Sarzyna S.A.)</w:t>
      </w:r>
      <w:bookmarkEnd w:id="22"/>
      <w:r w:rsidRPr="00F1362D">
        <w:rPr>
          <w:rFonts w:eastAsia="Times New Roman" w:cs="Arial"/>
          <w:szCs w:val="24"/>
          <w:lang w:eastAsia="pl-PL"/>
        </w:rPr>
        <w:t xml:space="preserve">, </w:t>
      </w:r>
      <w:bookmarkEnd w:id="23"/>
      <w:r w:rsidRPr="00F1362D">
        <w:rPr>
          <w:rFonts w:eastAsia="Calibri" w:cs="Arial"/>
          <w:szCs w:val="24"/>
          <w:lang w:eastAsia="pl-PL"/>
        </w:rPr>
        <w:t>ul. Chemików 1, 37-310 Nowa Sarzyna NIP 8160001828, REGON 000042352</w:t>
      </w:r>
      <w:r w:rsidRPr="00F1362D">
        <w:rPr>
          <w:rFonts w:eastAsia="Times New Roman" w:cs="Arial"/>
          <w:szCs w:val="24"/>
          <w:lang w:eastAsia="pl-PL"/>
        </w:rPr>
        <w:t xml:space="preserve"> wystąpiła </w:t>
      </w:r>
      <w:r w:rsidRPr="00F1362D">
        <w:rPr>
          <w:rFonts w:eastAsia="Calibri" w:cs="Arial"/>
          <w:szCs w:val="24"/>
          <w:lang w:eastAsia="pl-PL"/>
        </w:rPr>
        <w:t xml:space="preserve">o wydanie </w:t>
      </w:r>
      <w:r w:rsidRPr="00F1362D">
        <w:rPr>
          <w:rFonts w:eastAsia="Times New Roman" w:cs="Arial"/>
          <w:szCs w:val="24"/>
          <w:shd w:val="clear" w:color="auto" w:fill="FFFFFF"/>
          <w:lang w:eastAsia="pl-PL"/>
        </w:rPr>
        <w:t xml:space="preserve">nowego pozwolenia zintegrowanego na prowadzenie instalacji w przemyśle chemicznym do wytwarzania, </w:t>
      </w:r>
      <w:bookmarkStart w:id="24" w:name="_Hlk172799103"/>
      <w:r w:rsidRPr="00F1362D">
        <w:rPr>
          <w:rFonts w:eastAsia="Times New Roman" w:cs="Arial"/>
          <w:szCs w:val="24"/>
          <w:shd w:val="clear" w:color="auto" w:fill="FFFFFF"/>
          <w:lang w:eastAsia="pl-PL"/>
        </w:rPr>
        <w:t>przy zastosowaniu procesów chemicznych,</w:t>
      </w:r>
      <w:r w:rsidRPr="00F1362D">
        <w:rPr>
          <w:rFonts w:eastAsia="Times New Roman" w:cs="Arial"/>
          <w:szCs w:val="24"/>
          <w:lang w:eastAsia="pl-PL"/>
        </w:rPr>
        <w:t xml:space="preserve"> środków ochrony roślin</w:t>
      </w:r>
      <w:r w:rsidRPr="00F1362D">
        <w:rPr>
          <w:rFonts w:eastAsia="Times New Roman" w:cs="Arial"/>
          <w:szCs w:val="24"/>
          <w:shd w:val="clear" w:color="auto" w:fill="FFFFFF"/>
          <w:lang w:eastAsia="pl-PL"/>
        </w:rPr>
        <w:t xml:space="preserve"> tj.: </w:t>
      </w:r>
      <w:r w:rsidRPr="00F1362D">
        <w:rPr>
          <w:rFonts w:eastAsia="Times New Roman" w:cs="Times New Roman"/>
          <w:szCs w:val="24"/>
          <w:lang w:eastAsia="pl-PL"/>
        </w:rPr>
        <w:t xml:space="preserve">Instalacji Aminowania </w:t>
      </w:r>
      <w:proofErr w:type="spellStart"/>
      <w:r w:rsidRPr="00F1362D">
        <w:rPr>
          <w:rFonts w:eastAsia="Times New Roman" w:cs="Times New Roman"/>
          <w:szCs w:val="24"/>
          <w:lang w:eastAsia="pl-PL"/>
        </w:rPr>
        <w:t>Glifosatu</w:t>
      </w:r>
      <w:proofErr w:type="spellEnd"/>
      <w:r w:rsidRPr="00F1362D">
        <w:rPr>
          <w:rFonts w:eastAsia="Times New Roman" w:cs="Times New Roman"/>
          <w:szCs w:val="24"/>
          <w:lang w:eastAsia="pl-PL"/>
        </w:rPr>
        <w:t xml:space="preserve"> (G</w:t>
      </w:r>
      <w:r w:rsidRPr="00F1362D">
        <w:rPr>
          <w:rFonts w:eastAsia="Times New Roman" w:cs="Arial"/>
          <w:szCs w:val="24"/>
          <w:lang w:eastAsia="pl-PL"/>
        </w:rPr>
        <w:t xml:space="preserve">) </w:t>
      </w:r>
      <w:r w:rsidRPr="00F1362D">
        <w:rPr>
          <w:rFonts w:eastAsia="Times New Roman" w:cs="Arial"/>
          <w:szCs w:val="24"/>
          <w:lang w:eastAsia="it-IT"/>
        </w:rPr>
        <w:t xml:space="preserve">zlokalizowanej na </w:t>
      </w:r>
      <w:proofErr w:type="spellStart"/>
      <w:r w:rsidRPr="00F1362D">
        <w:rPr>
          <w:rFonts w:eastAsia="Times New Roman" w:cs="Arial"/>
          <w:szCs w:val="24"/>
          <w:lang w:eastAsia="pl-PL"/>
        </w:rPr>
        <w:t>na</w:t>
      </w:r>
      <w:proofErr w:type="spellEnd"/>
      <w:r w:rsidRPr="00F1362D">
        <w:rPr>
          <w:rFonts w:eastAsia="Times New Roman" w:cs="Arial"/>
          <w:szCs w:val="24"/>
          <w:lang w:eastAsia="pl-PL"/>
        </w:rPr>
        <w:t xml:space="preserve"> działce o numerze </w:t>
      </w:r>
      <w:proofErr w:type="spellStart"/>
      <w:r w:rsidRPr="00F1362D">
        <w:rPr>
          <w:rFonts w:eastAsia="Times New Roman" w:cs="Arial"/>
          <w:szCs w:val="24"/>
          <w:lang w:eastAsia="pl-PL"/>
        </w:rPr>
        <w:t>ewid</w:t>
      </w:r>
      <w:proofErr w:type="spellEnd"/>
      <w:r w:rsidRPr="00F1362D">
        <w:rPr>
          <w:rFonts w:eastAsia="Times New Roman" w:cs="Arial"/>
          <w:szCs w:val="24"/>
          <w:lang w:eastAsia="pl-PL"/>
        </w:rPr>
        <w:t xml:space="preserve">. </w:t>
      </w:r>
      <w:r w:rsidRPr="00F1362D">
        <w:rPr>
          <w:rFonts w:eastAsia="Times New Roman" w:cs="Times New Roman"/>
          <w:szCs w:val="24"/>
          <w:lang w:eastAsia="pl-PL"/>
        </w:rPr>
        <w:t xml:space="preserve">2/297 </w:t>
      </w:r>
      <w:r w:rsidRPr="00F1362D">
        <w:rPr>
          <w:rFonts w:eastAsia="Times New Roman" w:cs="Arial"/>
          <w:szCs w:val="24"/>
          <w:lang w:eastAsia="pl-PL"/>
        </w:rPr>
        <w:t>w obrębie nr 0007 Nowa Sarzyna</w:t>
      </w:r>
      <w:r w:rsidRPr="00F1362D">
        <w:rPr>
          <w:rFonts w:eastAsia="Times New Roman" w:cs="Arial"/>
          <w:szCs w:val="24"/>
          <w:lang w:eastAsia="it-IT"/>
        </w:rPr>
        <w:t xml:space="preserve">. </w:t>
      </w:r>
      <w:bookmarkEnd w:id="24"/>
    </w:p>
    <w:p w14:paraId="7B552381" w14:textId="287184C0" w:rsidR="00F1362D" w:rsidRPr="00F1362D" w:rsidRDefault="00F1362D" w:rsidP="00F1362D">
      <w:pPr>
        <w:spacing w:after="0" w:line="276" w:lineRule="auto"/>
        <w:ind w:firstLine="709"/>
        <w:contextualSpacing/>
        <w:jc w:val="both"/>
        <w:rPr>
          <w:rFonts w:eastAsia="Times New Roman" w:cs="Arial"/>
          <w:szCs w:val="24"/>
          <w:lang w:eastAsia="pl-PL"/>
        </w:rPr>
      </w:pPr>
      <w:bookmarkStart w:id="25" w:name="_Hlk172799247"/>
      <w:r w:rsidRPr="00F1362D">
        <w:rPr>
          <w:rFonts w:eastAsia="Times New Roman" w:cs="Arial"/>
          <w:szCs w:val="24"/>
          <w:lang w:eastAsia="pl-PL"/>
        </w:rPr>
        <w:t>Eksploatacja przedmiotowej instalacji kwalifikowanej zgodnie z ust. 4 pkt 4 załącznika do rozporządzenia do rozporządzenia Ministra Środowiska z dnia</w:t>
      </w:r>
      <w:r w:rsidR="000C6B32">
        <w:rPr>
          <w:rFonts w:eastAsia="Times New Roman" w:cs="Arial"/>
          <w:szCs w:val="24"/>
          <w:lang w:eastAsia="pl-PL"/>
        </w:rPr>
        <w:t xml:space="preserve"> </w:t>
      </w:r>
      <w:r w:rsidRPr="00F1362D">
        <w:rPr>
          <w:rFonts w:eastAsia="Times New Roman" w:cs="Arial"/>
          <w:szCs w:val="24"/>
          <w:lang w:eastAsia="pl-PL"/>
        </w:rPr>
        <w:t>27 sierpnia 2014 r. w sprawie rodzajów instalacji mogących powodować znaczne zanieczyszczenie poszczególnych elementów przyrodniczych albo środowiska jako całości, tj. instalacji  w przemyśle chemicznym do wytwarzania, przy zastosowaniu procesów chemicznych, środków ochrony roślin wymaga uzyskania pozwolenia zintegrowanego.</w:t>
      </w:r>
    </w:p>
    <w:p w14:paraId="0C4004F3" w14:textId="77777777" w:rsidR="00F1362D" w:rsidRPr="00F1362D" w:rsidRDefault="00F1362D" w:rsidP="00F1362D">
      <w:pPr>
        <w:spacing w:before="60" w:after="0" w:line="276" w:lineRule="auto"/>
        <w:ind w:firstLine="708"/>
        <w:contextualSpacing/>
        <w:jc w:val="both"/>
        <w:rPr>
          <w:rFonts w:eastAsia="Times New Roman" w:cs="Arial"/>
          <w:szCs w:val="24"/>
          <w:lang w:eastAsia="pl-PL"/>
        </w:rPr>
      </w:pPr>
      <w:bookmarkStart w:id="26" w:name="_Hlk172799418"/>
      <w:bookmarkEnd w:id="25"/>
      <w:r w:rsidRPr="00F1362D">
        <w:rPr>
          <w:rFonts w:eastAsia="Times New Roman" w:cs="Arial"/>
          <w:szCs w:val="24"/>
          <w:lang w:eastAsia="pl-PL"/>
        </w:rPr>
        <w:t>Przedmiotowa instalacja zgodnie z § 2 ust. 1 pkt 1 lit. d rozporządzenia Rady Ministrów z dn. 9 listopada 2010 r. w sprawie przedsięwzięć mogących znacząco oddziaływać na środowisko jest zaliczana do przedsięwzięć mogących zawsze znacząco oddziaływać na środowisko, jako instalacja służąca do wytwarzania środków ochrony roślin, stąd też organem właściwym do wydania pozwolenia na podstawie art. 378 ust. 2a ustawy Prawo ochrony środowiska jest Marszałek Województwa Podkarpackiego.</w:t>
      </w:r>
      <w:bookmarkEnd w:id="26"/>
    </w:p>
    <w:p w14:paraId="0F0AA623" w14:textId="30C1ACED" w:rsidR="00F1362D" w:rsidRPr="00F1362D" w:rsidRDefault="00F1362D" w:rsidP="00F1362D">
      <w:pPr>
        <w:spacing w:after="0" w:line="276" w:lineRule="auto"/>
        <w:ind w:firstLine="708"/>
        <w:jc w:val="both"/>
        <w:rPr>
          <w:rFonts w:eastAsia="Times New Roman" w:cs="Arial"/>
          <w:szCs w:val="24"/>
          <w:lang w:eastAsia="pl-PL"/>
        </w:rPr>
      </w:pPr>
      <w:r w:rsidRPr="00F1362D">
        <w:rPr>
          <w:rFonts w:eastAsia="Times New Roman" w:cs="Arial"/>
          <w:szCs w:val="24"/>
          <w:lang w:eastAsia="pl-PL"/>
        </w:rPr>
        <w:t>Wniosek Spółki został umieszczony w publicznie dostępnym wykazie danych</w:t>
      </w:r>
      <w:r w:rsidR="000C6B32">
        <w:rPr>
          <w:rFonts w:eastAsia="Times New Roman" w:cs="Arial"/>
          <w:szCs w:val="24"/>
          <w:lang w:eastAsia="pl-PL"/>
        </w:rPr>
        <w:t xml:space="preserve"> </w:t>
      </w:r>
      <w:r w:rsidRPr="00F1362D">
        <w:rPr>
          <w:rFonts w:eastAsia="Times New Roman" w:cs="Arial"/>
          <w:szCs w:val="24"/>
          <w:lang w:eastAsia="pl-PL"/>
        </w:rPr>
        <w:t>o</w:t>
      </w:r>
      <w:r w:rsidR="000C6B32">
        <w:rPr>
          <w:rFonts w:eastAsia="Times New Roman" w:cs="Arial"/>
          <w:szCs w:val="24"/>
          <w:lang w:eastAsia="pl-PL"/>
        </w:rPr>
        <w:t> </w:t>
      </w:r>
      <w:r w:rsidRPr="00F1362D">
        <w:rPr>
          <w:rFonts w:eastAsia="Times New Roman" w:cs="Arial"/>
          <w:szCs w:val="24"/>
          <w:lang w:eastAsia="pl-PL"/>
        </w:rPr>
        <w:t xml:space="preserve">dokumentach zawierających informacje o środowisku i jego ochronie pod numerem 898/2023. </w:t>
      </w:r>
    </w:p>
    <w:p w14:paraId="2694479C" w14:textId="77777777" w:rsidR="00F1362D" w:rsidRPr="00F1362D" w:rsidRDefault="00F1362D" w:rsidP="00F1362D">
      <w:pPr>
        <w:spacing w:after="0" w:line="276" w:lineRule="auto"/>
        <w:ind w:firstLine="708"/>
        <w:jc w:val="both"/>
        <w:rPr>
          <w:rFonts w:eastAsia="Times New Roman" w:cs="Arial"/>
          <w:szCs w:val="24"/>
          <w:lang w:eastAsia="pl-PL"/>
        </w:rPr>
      </w:pPr>
      <w:r w:rsidRPr="00F1362D">
        <w:rPr>
          <w:rFonts w:eastAsia="Times New Roman" w:cs="Arial"/>
          <w:szCs w:val="24"/>
          <w:lang w:eastAsia="pl-PL"/>
        </w:rPr>
        <w:t xml:space="preserve">Po przeanalizowaniu wniosku stwierdzono, że nie zawiera braków formalnych, stąd też pismem z dnia 3 stycznia 2024 r., znak: OS-I.7222.29.39.2023.BK zawiadomiono o wszczęciu postępowania administracyjnego w sprawie wydania pozwolenia zintegrowanego dla ww. instalacji. </w:t>
      </w:r>
    </w:p>
    <w:p w14:paraId="218BFCAC" w14:textId="77777777" w:rsidR="00F1362D" w:rsidRPr="00F1362D" w:rsidRDefault="00F1362D" w:rsidP="00F1362D">
      <w:pPr>
        <w:spacing w:after="0" w:line="276" w:lineRule="auto"/>
        <w:ind w:firstLine="708"/>
        <w:jc w:val="both"/>
        <w:rPr>
          <w:rFonts w:eastAsia="Times New Roman" w:cs="Arial"/>
          <w:szCs w:val="24"/>
          <w:lang w:eastAsia="pl-PL"/>
        </w:rPr>
      </w:pPr>
      <w:bookmarkStart w:id="27" w:name="_Hlk172800271"/>
      <w:r w:rsidRPr="00F1362D">
        <w:rPr>
          <w:rFonts w:eastAsia="Times New Roman" w:cs="Arial"/>
          <w:szCs w:val="24"/>
          <w:lang w:eastAsia="pl-PL"/>
        </w:rPr>
        <w:t xml:space="preserve">Na podstawie art. 218 ustawy </w:t>
      </w:r>
      <w:proofErr w:type="spellStart"/>
      <w:r w:rsidRPr="00F1362D">
        <w:rPr>
          <w:rFonts w:eastAsia="Times New Roman" w:cs="Arial"/>
          <w:szCs w:val="24"/>
          <w:lang w:eastAsia="pl-PL"/>
        </w:rPr>
        <w:t>Poś</w:t>
      </w:r>
      <w:proofErr w:type="spellEnd"/>
      <w:r w:rsidRPr="00F1362D">
        <w:rPr>
          <w:rFonts w:eastAsia="Times New Roman" w:cs="Arial"/>
          <w:szCs w:val="24"/>
          <w:lang w:eastAsia="pl-PL"/>
        </w:rPr>
        <w:t xml:space="preserve"> w związku z art. 33 ustawy z dnia 3 października 20228 r. o udostępnianiu informacji o środowisku i jego ochronie, udziale społeczeństwa w ochronie środowiska oraz o ocenach oddziaływania na środowisko (tj. Dz.U. z 2023 r. poz. 1094 ze zm.) ogłoszono o wszczęciu postępowania administracyjnego w przedmiocie wydania pozwolenia zintegrowanego, o zamieszczeniu wniosku w publicznie dostępnym wykazie danych o dokumentach zawierających informacje o środowisku i jego ochronie oraz o prawie wnoszenia uwag i wniosków do przedłożonej w sprawie dokumentacji.</w:t>
      </w:r>
    </w:p>
    <w:p w14:paraId="12691386" w14:textId="71BD58B6"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Ogłoszenie było dostępne przez 30 dni (tj. od dnia 11 stycznia 2024 r.</w:t>
      </w:r>
      <w:r w:rsidR="000C6B32">
        <w:rPr>
          <w:rFonts w:eastAsia="Times New Roman" w:cs="Arial"/>
          <w:szCs w:val="24"/>
          <w:lang w:eastAsia="pl-PL"/>
        </w:rPr>
        <w:t xml:space="preserve"> </w:t>
      </w:r>
      <w:r w:rsidRPr="00F1362D">
        <w:rPr>
          <w:rFonts w:eastAsia="Times New Roman" w:cs="Arial"/>
          <w:szCs w:val="24"/>
          <w:lang w:eastAsia="pl-PL"/>
        </w:rPr>
        <w:t xml:space="preserve">do dnia 9 lutego 2024 r.) na tablicy ogłoszeń Spółki: </w:t>
      </w:r>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i</w:t>
      </w:r>
      <w:r w:rsidR="000C6B32">
        <w:rPr>
          <w:rFonts w:eastAsia="Times New Roman" w:cs="Arial"/>
          <w:szCs w:val="24"/>
          <w:lang w:eastAsia="pl-PL"/>
        </w:rPr>
        <w:t> </w:t>
      </w:r>
      <w:r w:rsidRPr="00F1362D">
        <w:rPr>
          <w:rFonts w:eastAsia="Times New Roman" w:cs="Arial"/>
          <w:szCs w:val="24"/>
          <w:lang w:eastAsia="pl-PL"/>
        </w:rPr>
        <w:t>Urzędu Miasta i Gminy w Nowej Sarzynie oraz na stronie internetowej i tablicach ogłoszeń Urzędu Marszałkowskiego Województwa Podkarpackiego w Rzeszowie. W</w:t>
      </w:r>
      <w:r w:rsidR="000C6B32">
        <w:rPr>
          <w:rFonts w:eastAsia="Times New Roman" w:cs="Arial"/>
          <w:szCs w:val="24"/>
          <w:lang w:eastAsia="pl-PL"/>
        </w:rPr>
        <w:t> </w:t>
      </w:r>
      <w:r w:rsidRPr="00F1362D">
        <w:rPr>
          <w:rFonts w:eastAsia="Times New Roman" w:cs="Arial"/>
          <w:szCs w:val="24"/>
          <w:lang w:eastAsia="pl-PL"/>
        </w:rPr>
        <w:t xml:space="preserve">okresie udostępniania nie wniesiono żadnych uwagi wniosków. </w:t>
      </w:r>
    </w:p>
    <w:p w14:paraId="641EC8A1" w14:textId="77777777" w:rsidR="00F1362D" w:rsidRPr="00F1362D" w:rsidRDefault="00F1362D" w:rsidP="00F1362D">
      <w:pPr>
        <w:autoSpaceDE w:val="0"/>
        <w:autoSpaceDN w:val="0"/>
        <w:adjustRightInd w:val="0"/>
        <w:spacing w:after="60" w:line="276" w:lineRule="auto"/>
        <w:ind w:firstLine="708"/>
        <w:contextualSpacing/>
        <w:jc w:val="both"/>
        <w:rPr>
          <w:rFonts w:eastAsia="Calibri" w:cs="Arial"/>
          <w:szCs w:val="24"/>
        </w:rPr>
      </w:pPr>
      <w:r w:rsidRPr="00F1362D">
        <w:rPr>
          <w:rFonts w:eastAsia="Calibri" w:cs="Arial"/>
          <w:szCs w:val="24"/>
        </w:rPr>
        <w:t xml:space="preserve">Pismem z dnia 2 stycznia 2024 r. znak: OS-I.7222.29.39.2023.BK zgodnie z art. 209 ust.1 ustawy </w:t>
      </w:r>
      <w:proofErr w:type="spellStart"/>
      <w:r w:rsidRPr="00F1362D">
        <w:rPr>
          <w:rFonts w:eastAsia="Calibri" w:cs="Arial"/>
          <w:szCs w:val="24"/>
        </w:rPr>
        <w:t>Poś</w:t>
      </w:r>
      <w:proofErr w:type="spellEnd"/>
      <w:r w:rsidRPr="00F1362D">
        <w:rPr>
          <w:rFonts w:eastAsia="Calibri" w:cs="Arial"/>
          <w:szCs w:val="24"/>
        </w:rPr>
        <w:t xml:space="preserve"> wersja elektroniczna wniosku została przesłana Ministrowi Klimatu i Środowiska drogą elektroniczną (e-</w:t>
      </w:r>
      <w:proofErr w:type="spellStart"/>
      <w:r w:rsidRPr="00F1362D">
        <w:rPr>
          <w:rFonts w:eastAsia="Calibri" w:cs="Arial"/>
          <w:szCs w:val="24"/>
        </w:rPr>
        <w:t>puap</w:t>
      </w:r>
      <w:proofErr w:type="spellEnd"/>
      <w:r w:rsidRPr="00F1362D">
        <w:rPr>
          <w:rFonts w:eastAsia="Calibri" w:cs="Arial"/>
          <w:szCs w:val="24"/>
        </w:rPr>
        <w:t>).</w:t>
      </w:r>
    </w:p>
    <w:p w14:paraId="0C03B73C" w14:textId="77777777" w:rsidR="00F1362D" w:rsidRPr="00F1362D" w:rsidRDefault="00F1362D" w:rsidP="00F1362D">
      <w:pPr>
        <w:spacing w:after="0" w:line="276" w:lineRule="auto"/>
        <w:ind w:firstLine="708"/>
        <w:contextualSpacing/>
        <w:jc w:val="both"/>
        <w:rPr>
          <w:rFonts w:eastAsia="Times New Roman" w:cs="Arial"/>
          <w:szCs w:val="24"/>
          <w:lang w:eastAsia="pl-PL"/>
        </w:rPr>
      </w:pPr>
      <w:bookmarkStart w:id="28" w:name="_Hlk172800857"/>
      <w:bookmarkEnd w:id="27"/>
      <w:r w:rsidRPr="00F1362D">
        <w:rPr>
          <w:rFonts w:eastAsia="Times New Roman" w:cs="Arial"/>
          <w:szCs w:val="24"/>
          <w:lang w:eastAsia="pl-PL"/>
        </w:rPr>
        <w:t xml:space="preserve">Szczegółowa analiza przedłożonej dokumentacji wykazała, że nie przedstawia ona w sposób dostateczny wszystkich zagadnień istotnych z punktu widzenia ochrony środowiska, a wynikających z </w:t>
      </w:r>
      <w:bookmarkStart w:id="29" w:name="_Hlk170212579"/>
      <w:r w:rsidRPr="00F1362D">
        <w:rPr>
          <w:rFonts w:eastAsia="Times New Roman" w:cs="Arial"/>
          <w:szCs w:val="24"/>
          <w:lang w:eastAsia="pl-PL"/>
        </w:rPr>
        <w:t xml:space="preserve">art. 184, art. 204, art. 207 oraz 217a ustawy </w:t>
      </w:r>
      <w:bookmarkEnd w:id="29"/>
      <w:r w:rsidRPr="00F1362D">
        <w:rPr>
          <w:rFonts w:eastAsia="Times New Roman" w:cs="Arial"/>
          <w:szCs w:val="24"/>
          <w:lang w:eastAsia="pl-PL"/>
        </w:rPr>
        <w:t>Prawo ochrony środowiska, w związku z tym, postanowieniem z dnia 15 maja 2024r. znak: OS- I.7222.29.33.2023.BK wezwano Prowadzącego instalację do uzupełnienia przedłożonego wniosku. Dokumentacja wymagała uzupełnienia w zakresie:</w:t>
      </w:r>
    </w:p>
    <w:p w14:paraId="05993E1C" w14:textId="77777777" w:rsidR="00F1362D" w:rsidRPr="00F1362D" w:rsidRDefault="00F1362D">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F1362D">
        <w:rPr>
          <w:rFonts w:eastAsia="Times New Roman" w:cs="Arial"/>
          <w:szCs w:val="24"/>
          <w:lang w:eastAsia="pl-PL"/>
        </w:rPr>
        <w:t>spełnienia warunków wynikających z konkluzji BAT (WGC) dotyczących emisji zanieczyszczeń do powietrza,</w:t>
      </w:r>
    </w:p>
    <w:p w14:paraId="62F06C52" w14:textId="77777777" w:rsidR="00F1362D" w:rsidRPr="00F1362D" w:rsidRDefault="00F1362D">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F1362D">
        <w:rPr>
          <w:rFonts w:eastAsia="Times New Roman" w:cs="Arial"/>
          <w:szCs w:val="24"/>
          <w:lang w:eastAsia="pl-PL"/>
        </w:rPr>
        <w:t>wskazania sposobu i miejsca magazynowania wytwarzanych odpadów,</w:t>
      </w:r>
    </w:p>
    <w:p w14:paraId="3C786FD0" w14:textId="77777777" w:rsidR="00F1362D" w:rsidRPr="00F1362D" w:rsidRDefault="00F1362D">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F1362D">
        <w:rPr>
          <w:rFonts w:eastAsia="Times New Roman" w:cs="Arial"/>
          <w:szCs w:val="24"/>
          <w:lang w:eastAsia="pl-PL"/>
        </w:rPr>
        <w:t>propozycji monitoringu jakości wód podziemnych i gleby sporządzony przez uprawnionego geologa,</w:t>
      </w:r>
    </w:p>
    <w:p w14:paraId="73665939" w14:textId="77777777" w:rsidR="00F1362D" w:rsidRPr="00F1362D" w:rsidRDefault="00F1362D">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F1362D">
        <w:rPr>
          <w:rFonts w:eastAsia="Times New Roman" w:cs="Arial"/>
          <w:szCs w:val="24"/>
          <w:lang w:eastAsia="pl-PL"/>
        </w:rPr>
        <w:t>uszczegółowienia sposobu postępowania z ewentualnymi wyciekami z instalacji do sieci kanalizacyjnej w sytuacji awaryjnej,</w:t>
      </w:r>
    </w:p>
    <w:p w14:paraId="3879D7AB" w14:textId="77777777" w:rsidR="00F1362D" w:rsidRPr="00F1362D" w:rsidRDefault="00F1362D">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F1362D">
        <w:rPr>
          <w:rFonts w:eastAsia="Times New Roman" w:cs="Arial"/>
          <w:szCs w:val="24"/>
          <w:lang w:eastAsia="pl-PL"/>
        </w:rPr>
        <w:t>uzupełnienia informacji dotyczących urządzeń stosowanych w instalacji istotnych z punktu widzenia przeciwdziałania zanieczyszczeniom tj.: podać zabezpieczenia mające na celu ograniczenie emisji do środowiska.</w:t>
      </w:r>
    </w:p>
    <w:p w14:paraId="35538D9E" w14:textId="77777777" w:rsidR="00F1362D" w:rsidRPr="00F1362D" w:rsidRDefault="00F1362D" w:rsidP="00F1362D">
      <w:pPr>
        <w:spacing w:after="0" w:line="276" w:lineRule="auto"/>
        <w:contextualSpacing/>
        <w:jc w:val="both"/>
        <w:rPr>
          <w:rFonts w:eastAsia="Times New Roman" w:cs="Arial"/>
          <w:szCs w:val="24"/>
          <w:lang w:eastAsia="pl-PL"/>
        </w:rPr>
      </w:pPr>
      <w:r w:rsidRPr="00F1362D">
        <w:rPr>
          <w:rFonts w:eastAsia="Times New Roman" w:cs="Arial"/>
          <w:szCs w:val="24"/>
          <w:lang w:eastAsia="pl-PL"/>
        </w:rPr>
        <w:t>Dodatkowo uzupełnić należało przedstawioną analizę spełnienia wymagań Najlepszej Dostępnej Techniki uwzględniając obowiązujące dokumenty referencyjne.</w:t>
      </w:r>
    </w:p>
    <w:p w14:paraId="616CBFB6" w14:textId="77777777" w:rsidR="00F1362D" w:rsidRPr="00F1362D" w:rsidRDefault="00F1362D" w:rsidP="00F1362D">
      <w:pPr>
        <w:spacing w:after="0" w:line="276" w:lineRule="auto"/>
        <w:ind w:firstLine="708"/>
        <w:contextualSpacing/>
        <w:jc w:val="both"/>
        <w:rPr>
          <w:rFonts w:eastAsia="Times New Roman" w:cs="Arial"/>
          <w:szCs w:val="24"/>
          <w:lang w:eastAsia="pl-PL"/>
        </w:rPr>
      </w:pPr>
      <w:r w:rsidRPr="00F1362D">
        <w:rPr>
          <w:rFonts w:eastAsia="Times New Roman" w:cs="Arial"/>
          <w:szCs w:val="24"/>
          <w:lang w:eastAsia="pl-PL"/>
        </w:rPr>
        <w:t xml:space="preserve">Wnioskodawca przedłożył dokumentację uzupełniającą do wniosku przy piśmie z dnia 18 czerwca 2024 r. znak: JO/51/433/24 oraz pocztą elektroniczną (e-mail z dnia 21.06.2024r, z dnia 24.06.2024r., z dnia 25.06.2024 r. 2x oraz z dnia 5.08.2024 r.). Po przeanalizowaniu </w:t>
      </w:r>
      <w:r w:rsidRPr="00F1362D">
        <w:rPr>
          <w:rFonts w:eastAsia="Times New Roman" w:cs="Arial"/>
          <w:bCs/>
          <w:szCs w:val="24"/>
          <w:lang w:eastAsia="pl-PL"/>
        </w:rPr>
        <w:t>dokumentów i wyjaśnień</w:t>
      </w:r>
      <w:r w:rsidRPr="00F1362D">
        <w:rPr>
          <w:rFonts w:eastAsia="Times New Roman" w:cs="Arial"/>
          <w:szCs w:val="24"/>
          <w:lang w:eastAsia="pl-PL"/>
        </w:rPr>
        <w:t xml:space="preserve"> przedłożonych przez wnioskodawcę uznano, że uzupełniony wniosek zawiera elementy wymagane przepisami prawa w tym zakresie i spełnia wymogi art. art. 184, art. 204, art. 207 oraz 217a ustawy Prawo ochrony środowiska.</w:t>
      </w:r>
    </w:p>
    <w:bookmarkEnd w:id="28"/>
    <w:p w14:paraId="240396BD" w14:textId="77777777" w:rsidR="00F1362D" w:rsidRPr="00F1362D" w:rsidRDefault="00F1362D" w:rsidP="00F1362D">
      <w:pPr>
        <w:autoSpaceDE w:val="0"/>
        <w:autoSpaceDN w:val="0"/>
        <w:adjustRightInd w:val="0"/>
        <w:spacing w:before="60" w:after="60" w:line="276" w:lineRule="auto"/>
        <w:ind w:firstLine="709"/>
        <w:contextualSpacing/>
        <w:jc w:val="both"/>
        <w:rPr>
          <w:rFonts w:eastAsia="Calibri" w:cs="Arial"/>
          <w:szCs w:val="24"/>
        </w:rPr>
      </w:pPr>
    </w:p>
    <w:p w14:paraId="38BAA089" w14:textId="77777777" w:rsidR="00F1362D" w:rsidRPr="00F1362D" w:rsidRDefault="00F1362D" w:rsidP="00F1362D">
      <w:pPr>
        <w:autoSpaceDE w:val="0"/>
        <w:autoSpaceDN w:val="0"/>
        <w:adjustRightInd w:val="0"/>
        <w:spacing w:before="60" w:after="60" w:line="276" w:lineRule="auto"/>
        <w:ind w:firstLine="709"/>
        <w:contextualSpacing/>
        <w:jc w:val="both"/>
        <w:rPr>
          <w:rFonts w:eastAsia="Calibri" w:cs="Arial"/>
          <w:szCs w:val="24"/>
          <w:u w:val="single"/>
        </w:rPr>
      </w:pPr>
      <w:bookmarkStart w:id="30" w:name="_Hlk172801256"/>
      <w:r w:rsidRPr="00F1362D">
        <w:rPr>
          <w:rFonts w:eastAsia="Calibri" w:cs="Arial"/>
          <w:szCs w:val="24"/>
          <w:u w:val="single"/>
        </w:rPr>
        <w:t>Uwzględniając wniosek oraz przedstawione dokumenty w niniejszym postępowaniu ustalono co następuje:</w:t>
      </w:r>
    </w:p>
    <w:p w14:paraId="6AAD735F" w14:textId="77777777" w:rsidR="00F1362D" w:rsidRPr="00F1362D" w:rsidRDefault="00F1362D" w:rsidP="00F1362D">
      <w:pPr>
        <w:spacing w:before="60" w:after="60" w:line="276" w:lineRule="auto"/>
        <w:ind w:firstLine="709"/>
        <w:jc w:val="both"/>
        <w:rPr>
          <w:rFonts w:eastAsia="Times New Roman" w:cs="Arial"/>
          <w:szCs w:val="24"/>
          <w:lang w:eastAsia="pl-PL"/>
        </w:rPr>
      </w:pPr>
      <w:bookmarkStart w:id="31" w:name="_Hlk172801293"/>
      <w:bookmarkEnd w:id="30"/>
      <w:r w:rsidRPr="00F1362D">
        <w:rPr>
          <w:rFonts w:eastAsia="Times New Roman" w:cs="Arial"/>
          <w:szCs w:val="24"/>
          <w:lang w:eastAsia="pl-PL"/>
        </w:rPr>
        <w:t xml:space="preserve">W czasie prowadzonego przedmiotowego postępowania Spółka zmieniła nazwę z CIECH Sarzyna S.A. na </w:t>
      </w:r>
      <w:bookmarkStart w:id="32" w:name="_Hlk172801574"/>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t>
      </w:r>
      <w:bookmarkEnd w:id="32"/>
      <w:r w:rsidRPr="00F1362D">
        <w:rPr>
          <w:rFonts w:eastAsia="Times New Roman" w:cs="Times New Roman"/>
          <w:szCs w:val="24"/>
          <w:lang w:eastAsia="pl-PL"/>
        </w:rPr>
        <w:t>Nowa nazwa Spółki wpisana została do Krajowego Rejestru Sądowego, prowadzonego przez Sąd Rejonowy w Rzeszowie, XII Wydział Gospodarczy KRS w dniu 29 maja 2024 r., pod numerem KRS 0000103271. Adres siedziby Spółki, REGON oraz NIP pozostają bez zmian. Z uwagi na powyższe w niniejszym postępowaniu uwzględniono nową nazwę Spółki.</w:t>
      </w:r>
    </w:p>
    <w:p w14:paraId="1B2FE7EB" w14:textId="77777777" w:rsidR="00F1362D" w:rsidRPr="00F1362D" w:rsidRDefault="00F1362D" w:rsidP="00F1362D">
      <w:pPr>
        <w:spacing w:before="60" w:after="60" w:line="276" w:lineRule="auto"/>
        <w:ind w:firstLine="709"/>
        <w:jc w:val="both"/>
        <w:rPr>
          <w:rFonts w:eastAsia="Times New Roman" w:cs="Arial"/>
          <w:szCs w:val="24"/>
          <w:lang w:eastAsia="pl-PL"/>
        </w:rPr>
      </w:pPr>
      <w:bookmarkStart w:id="33" w:name="_Hlk172801321"/>
      <w:bookmarkEnd w:id="31"/>
      <w:r w:rsidRPr="00F1362D">
        <w:rPr>
          <w:rFonts w:eastAsia="Times New Roman" w:cs="Arial"/>
          <w:szCs w:val="24"/>
          <w:lang w:eastAsia="it-IT"/>
        </w:rPr>
        <w:t xml:space="preserve">Na terenie Spółki: </w:t>
      </w:r>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 Nowej Sarzynie przy ul. Chemików 1 </w:t>
      </w:r>
      <w:r w:rsidRPr="00F1362D">
        <w:rPr>
          <w:rFonts w:eastAsia="Times New Roman" w:cs="Arial"/>
          <w:szCs w:val="24"/>
          <w:lang w:eastAsia="it-IT"/>
        </w:rPr>
        <w:t>prowadzona będzie działalność związana z </w:t>
      </w:r>
      <w:r w:rsidRPr="00F1362D">
        <w:rPr>
          <w:rFonts w:eastAsia="Times New Roman" w:cs="Arial"/>
          <w:szCs w:val="24"/>
          <w:lang w:eastAsia="pl-PL"/>
        </w:rPr>
        <w:t xml:space="preserve">wytwarzaniem, przy zastosowaniu procesów chemicznych, środków ochrony roślin. </w:t>
      </w:r>
    </w:p>
    <w:p w14:paraId="17E0E523" w14:textId="77777777" w:rsidR="00F1362D" w:rsidRPr="00F1362D" w:rsidRDefault="00F1362D" w:rsidP="00F1362D">
      <w:pPr>
        <w:autoSpaceDE w:val="0"/>
        <w:autoSpaceDN w:val="0"/>
        <w:adjustRightInd w:val="0"/>
        <w:spacing w:before="120" w:after="60" w:line="276" w:lineRule="auto"/>
        <w:ind w:firstLine="709"/>
        <w:contextualSpacing/>
        <w:jc w:val="both"/>
        <w:rPr>
          <w:rFonts w:eastAsia="Times New Roman" w:cs="Times New Roman"/>
          <w:szCs w:val="24"/>
          <w:lang w:eastAsia="pl-PL"/>
        </w:rPr>
      </w:pPr>
      <w:bookmarkStart w:id="34" w:name="_Hlk172801336"/>
      <w:bookmarkEnd w:id="33"/>
      <w:r w:rsidRPr="00F1362D">
        <w:rPr>
          <w:rFonts w:eastAsia="Times New Roman" w:cs="Arial"/>
          <w:szCs w:val="24"/>
          <w:lang w:eastAsia="pl-PL"/>
        </w:rPr>
        <w:t xml:space="preserve">Spółka: </w:t>
      </w:r>
      <w:bookmarkStart w:id="35" w:name="_Hlk172108732"/>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t>
      </w:r>
      <w:bookmarkEnd w:id="35"/>
      <w:r w:rsidRPr="00F1362D">
        <w:rPr>
          <w:rFonts w:eastAsia="Times New Roman" w:cs="Times New Roman"/>
          <w:szCs w:val="24"/>
          <w:lang w:eastAsia="pl-PL"/>
        </w:rPr>
        <w:t>jest prowadzącym instalację oraz właścicielem wszystkich urządzeń i obiektów wchodzących w jej skład. Do terenu, na którym znajduje się przedmiotowa instalacja IPPC, posiada tytuł prawny w formie użytkowania wieczystego.</w:t>
      </w:r>
    </w:p>
    <w:p w14:paraId="29C31D20" w14:textId="77777777" w:rsidR="00F1362D" w:rsidRPr="00F1362D" w:rsidRDefault="00F1362D" w:rsidP="00F1362D">
      <w:pPr>
        <w:autoSpaceDE w:val="0"/>
        <w:autoSpaceDN w:val="0"/>
        <w:adjustRightInd w:val="0"/>
        <w:spacing w:before="120" w:after="60" w:line="276" w:lineRule="auto"/>
        <w:ind w:firstLine="709"/>
        <w:contextualSpacing/>
        <w:jc w:val="both"/>
        <w:rPr>
          <w:rFonts w:eastAsia="Calibri" w:cs="Arial"/>
          <w:szCs w:val="24"/>
          <w:lang w:eastAsia="it-IT"/>
        </w:rPr>
      </w:pPr>
      <w:bookmarkStart w:id="36" w:name="_Hlk172801346"/>
      <w:bookmarkEnd w:id="34"/>
      <w:r w:rsidRPr="00F1362D">
        <w:rPr>
          <w:rFonts w:eastAsia="Times New Roman" w:cs="Times New Roman"/>
          <w:szCs w:val="24"/>
          <w:lang w:eastAsia="pl-PL"/>
        </w:rPr>
        <w:t xml:space="preserve">Na terenie Spółki eksploatowane są również inne instalacje, które posiadają pozwolenie zintegrowane udzielone decyzją tutejszego organu, a są nimi: Instalacja MCPA i MCPP (M) oraz Instalacja Estryfikacji </w:t>
      </w:r>
      <w:proofErr w:type="spellStart"/>
      <w:r w:rsidRPr="00F1362D">
        <w:rPr>
          <w:rFonts w:eastAsia="Times New Roman" w:cs="Times New Roman"/>
          <w:szCs w:val="24"/>
          <w:lang w:eastAsia="pl-PL"/>
        </w:rPr>
        <w:t>Fenoksykwasów</w:t>
      </w:r>
      <w:proofErr w:type="spellEnd"/>
      <w:r w:rsidRPr="00F1362D">
        <w:rPr>
          <w:rFonts w:eastAsia="Times New Roman" w:cs="Times New Roman"/>
          <w:szCs w:val="24"/>
          <w:lang w:eastAsia="pl-PL"/>
        </w:rPr>
        <w:t xml:space="preserve"> (D). </w:t>
      </w:r>
    </w:p>
    <w:p w14:paraId="3D410AF3" w14:textId="77777777" w:rsidR="00F1362D" w:rsidRPr="00F1362D" w:rsidRDefault="00F1362D" w:rsidP="00F1362D">
      <w:pPr>
        <w:spacing w:before="60" w:after="60" w:line="276" w:lineRule="auto"/>
        <w:ind w:firstLine="709"/>
        <w:jc w:val="both"/>
        <w:rPr>
          <w:rFonts w:eastAsia="Times New Roman" w:cs="Arial"/>
          <w:szCs w:val="24"/>
          <w:lang w:eastAsia="pl-PL"/>
        </w:rPr>
      </w:pPr>
      <w:bookmarkStart w:id="37" w:name="_Hlk172802815"/>
      <w:bookmarkEnd w:id="36"/>
      <w:r w:rsidRPr="00F1362D">
        <w:rPr>
          <w:rFonts w:eastAsia="Times New Roman" w:cs="Arial"/>
          <w:szCs w:val="24"/>
          <w:lang w:eastAsia="pl-PL"/>
        </w:rPr>
        <w:t xml:space="preserve">Dotychczas przedmiotowa instalacja nie była objęta pozwoleniem zintegrowanym, gdyż do tej pory ze względu na prowadzenie wyłącznie procesów fizycznych (mieszanie) nie kwalifikowała się do instalacji IPPC. Obecnie po dokonanej modernizacji nadal produkowane będą środki ochrony roślin, ale z zastosowaniem procesów chemicznych tj. syntezy, stąd też Spółka złożyła wniosek o wydanie nowego pozwolenia zintegrowanego na prowadzenie Instalacji Aminowania </w:t>
      </w:r>
      <w:proofErr w:type="spellStart"/>
      <w:r w:rsidRPr="00F1362D">
        <w:rPr>
          <w:rFonts w:eastAsia="Times New Roman" w:cs="Arial"/>
          <w:szCs w:val="24"/>
          <w:lang w:eastAsia="pl-PL"/>
        </w:rPr>
        <w:t>Glifosatu</w:t>
      </w:r>
      <w:proofErr w:type="spellEnd"/>
      <w:r w:rsidRPr="00F1362D">
        <w:rPr>
          <w:rFonts w:eastAsia="Times New Roman" w:cs="Arial"/>
          <w:szCs w:val="24"/>
          <w:lang w:eastAsia="pl-PL"/>
        </w:rPr>
        <w:t xml:space="preserve">. Na realizację powyższego przedsięwzięcia Prowadzący instalację uzyskał decyzję o środowiskowych uwarunkowaniach z dnia 22 lutego 2023 r. znak: RIG.6220.7.2022 wydaną przez Burmistrza Miasta i Gminy Nowa Sarzyna. </w:t>
      </w:r>
    </w:p>
    <w:p w14:paraId="034DDA35" w14:textId="77777777" w:rsidR="00F1362D" w:rsidRPr="00F1362D" w:rsidRDefault="00F1362D" w:rsidP="00F1362D">
      <w:pPr>
        <w:autoSpaceDE w:val="0"/>
        <w:autoSpaceDN w:val="0"/>
        <w:adjustRightInd w:val="0"/>
        <w:spacing w:after="0" w:line="276" w:lineRule="auto"/>
        <w:ind w:firstLine="708"/>
        <w:jc w:val="both"/>
        <w:rPr>
          <w:rFonts w:eastAsia="Times New Roman" w:cs="Arial"/>
          <w:szCs w:val="24"/>
          <w:lang w:eastAsia="pl-PL"/>
        </w:rPr>
      </w:pPr>
      <w:bookmarkStart w:id="38" w:name="_Hlk172805083"/>
      <w:bookmarkEnd w:id="37"/>
      <w:r w:rsidRPr="00F1362D">
        <w:rPr>
          <w:rFonts w:eastAsia="Times New Roman" w:cs="Arial"/>
          <w:szCs w:val="24"/>
          <w:lang w:eastAsia="pl-PL"/>
        </w:rPr>
        <w:t xml:space="preserve">Na terenie Spółki eksploatowane są również instalacje, które nie wymagają uzyskania pozwolenia zintegrowanego: instalacja fungicydów </w:t>
      </w:r>
      <w:proofErr w:type="spellStart"/>
      <w:r w:rsidRPr="00F1362D">
        <w:rPr>
          <w:rFonts w:eastAsia="Times New Roman" w:cs="Arial"/>
          <w:szCs w:val="24"/>
          <w:lang w:eastAsia="pl-PL"/>
        </w:rPr>
        <w:t>flo</w:t>
      </w:r>
      <w:proofErr w:type="spellEnd"/>
      <w:r w:rsidRPr="00F1362D">
        <w:rPr>
          <w:rFonts w:eastAsia="Times New Roman" w:cs="Arial"/>
          <w:szCs w:val="24"/>
          <w:lang w:eastAsia="pl-PL"/>
        </w:rPr>
        <w:t xml:space="preserve"> (SC), instalacja fungicydów WP (proszków zwilżalnych), instalacja herbicydów </w:t>
      </w:r>
      <w:proofErr w:type="spellStart"/>
      <w:r w:rsidRPr="00F1362D">
        <w:rPr>
          <w:rFonts w:eastAsia="Times New Roman" w:cs="Arial"/>
          <w:szCs w:val="24"/>
          <w:lang w:eastAsia="pl-PL"/>
        </w:rPr>
        <w:t>flo</w:t>
      </w:r>
      <w:proofErr w:type="spellEnd"/>
      <w:r w:rsidRPr="00F1362D">
        <w:rPr>
          <w:rFonts w:eastAsia="Times New Roman" w:cs="Arial"/>
          <w:szCs w:val="24"/>
          <w:lang w:eastAsia="pl-PL"/>
        </w:rPr>
        <w:t xml:space="preserve"> SC, instalacja do produkcji BGT surfaktantów, instalacja preparatów zawierających siarkę (Nowy </w:t>
      </w:r>
      <w:proofErr w:type="spellStart"/>
      <w:r w:rsidRPr="00F1362D">
        <w:rPr>
          <w:rFonts w:eastAsia="Times New Roman" w:cs="Arial"/>
          <w:szCs w:val="24"/>
          <w:lang w:eastAsia="pl-PL"/>
        </w:rPr>
        <w:t>Siarkol</w:t>
      </w:r>
      <w:proofErr w:type="spellEnd"/>
      <w:r w:rsidRPr="00F1362D">
        <w:rPr>
          <w:rFonts w:eastAsia="Times New Roman" w:cs="Arial"/>
          <w:szCs w:val="24"/>
          <w:lang w:eastAsia="pl-PL"/>
        </w:rPr>
        <w:t xml:space="preserve">), instalacja preparatów rozpuszczalnikowych, instalacja do produkcji opakowań polietylenowych. Na eksploatację tych instalacji Spółka posiada  odpowiednie decyzje sektorowe. </w:t>
      </w:r>
    </w:p>
    <w:p w14:paraId="5CB8D322" w14:textId="152D0D4B"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Calibri" w:cs="Arial"/>
          <w:szCs w:val="24"/>
        </w:rPr>
        <w:t>Spółka zgodnie z rozporządzeniem Ministra Gospodarki z dnia 29 stycznia 2016r.</w:t>
      </w:r>
      <w:r w:rsidR="000C6B32">
        <w:rPr>
          <w:rFonts w:eastAsia="Calibri" w:cs="Arial"/>
          <w:szCs w:val="24"/>
        </w:rPr>
        <w:t xml:space="preserve"> </w:t>
      </w:r>
      <w:r w:rsidRPr="00F1362D">
        <w:rPr>
          <w:rFonts w:eastAsia="Calibri" w:cs="Arial"/>
          <w:szCs w:val="24"/>
        </w:rPr>
        <w:t>w</w:t>
      </w:r>
      <w:r w:rsidR="000C6B32">
        <w:rPr>
          <w:rFonts w:eastAsia="Calibri" w:cs="Arial"/>
          <w:szCs w:val="24"/>
        </w:rPr>
        <w:t> </w:t>
      </w:r>
      <w:r w:rsidRPr="00F1362D">
        <w:rPr>
          <w:rFonts w:eastAsia="Calibri" w:cs="Arial"/>
          <w:szCs w:val="24"/>
        </w:rPr>
        <w:t>sprawie rodzajów i ilości znajdujących się  zakładzie substancji  niebezpiecznych decydujących o zaliczeniu zakładu do  zakładu o zwiększonym lub dużym ryzyku wystąpienia poważnej awarii i przemysłowej (Dz.U. z 2016r, poz. 138) została zakwalifikowana do zakładów o dużym ryzyku wystąpienia awarii przemysłowej.</w:t>
      </w:r>
      <w:r w:rsidR="000C6B32">
        <w:rPr>
          <w:rFonts w:eastAsia="Calibri" w:cs="Arial"/>
          <w:szCs w:val="24"/>
        </w:rPr>
        <w:t xml:space="preserve"> </w:t>
      </w:r>
      <w:r w:rsidRPr="00F1362D">
        <w:rPr>
          <w:rFonts w:eastAsia="Calibri" w:cs="Arial"/>
          <w:szCs w:val="24"/>
        </w:rPr>
        <w:t>W</w:t>
      </w:r>
      <w:r w:rsidR="000C6B32">
        <w:rPr>
          <w:rFonts w:eastAsia="Calibri" w:cs="Arial"/>
          <w:szCs w:val="24"/>
        </w:rPr>
        <w:t> </w:t>
      </w:r>
      <w:r w:rsidRPr="00F1362D">
        <w:rPr>
          <w:rFonts w:eastAsia="Calibri" w:cs="Arial"/>
          <w:szCs w:val="24"/>
        </w:rPr>
        <w:t>związku z czym posiada:</w:t>
      </w:r>
    </w:p>
    <w:p w14:paraId="39889BD1" w14:textId="77777777"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Calibri" w:cs="Arial"/>
          <w:szCs w:val="24"/>
        </w:rPr>
        <w:t xml:space="preserve">- dokumenty zgłoszenia Zakładów do Podkarpackiego Komendanta Wojewódzkiego Państwowej Straży Pożarnej w Rzeszowie zgodnie z art. 250 ustawy </w:t>
      </w:r>
      <w:proofErr w:type="spellStart"/>
      <w:r w:rsidRPr="00F1362D">
        <w:rPr>
          <w:rFonts w:eastAsia="Calibri" w:cs="Arial"/>
          <w:szCs w:val="24"/>
        </w:rPr>
        <w:t>Poś</w:t>
      </w:r>
      <w:proofErr w:type="spellEnd"/>
      <w:r w:rsidRPr="00F1362D">
        <w:rPr>
          <w:rFonts w:eastAsia="Calibri" w:cs="Arial"/>
          <w:szCs w:val="24"/>
        </w:rPr>
        <w:t>,</w:t>
      </w:r>
    </w:p>
    <w:p w14:paraId="48CE70F3" w14:textId="77777777"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Calibri" w:cs="Arial"/>
          <w:szCs w:val="24"/>
        </w:rPr>
        <w:t xml:space="preserve">- zakładowy Program Zapobiegania Awariom (PZA) zgodnie z art. 251 ustawy </w:t>
      </w:r>
      <w:proofErr w:type="spellStart"/>
      <w:r w:rsidRPr="00F1362D">
        <w:rPr>
          <w:rFonts w:eastAsia="Calibri" w:cs="Arial"/>
          <w:szCs w:val="24"/>
        </w:rPr>
        <w:t>Poś</w:t>
      </w:r>
      <w:proofErr w:type="spellEnd"/>
      <w:r w:rsidRPr="00F1362D">
        <w:rPr>
          <w:rFonts w:eastAsia="Calibri" w:cs="Arial"/>
          <w:szCs w:val="24"/>
        </w:rPr>
        <w:t>,</w:t>
      </w:r>
    </w:p>
    <w:p w14:paraId="32CFF3D1" w14:textId="77777777"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Calibri" w:cs="Arial"/>
          <w:szCs w:val="24"/>
        </w:rPr>
        <w:t xml:space="preserve">- raport o bezpieczeństwie Zakładów zgodnie z art. 253 ustawy </w:t>
      </w:r>
      <w:proofErr w:type="spellStart"/>
      <w:r w:rsidRPr="00F1362D">
        <w:rPr>
          <w:rFonts w:eastAsia="Calibri" w:cs="Arial"/>
          <w:szCs w:val="24"/>
        </w:rPr>
        <w:t>Poś</w:t>
      </w:r>
      <w:proofErr w:type="spellEnd"/>
      <w:r w:rsidRPr="00F1362D">
        <w:rPr>
          <w:rFonts w:eastAsia="Calibri" w:cs="Arial"/>
          <w:szCs w:val="24"/>
        </w:rPr>
        <w:t xml:space="preserve">  zatwierdzony przez Podkarpackiego Komendanta Wojewódzkiego Państwowej Straży Pożarnej w Rzeszowie</w:t>
      </w:r>
    </w:p>
    <w:p w14:paraId="6EC97516" w14:textId="77777777"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Calibri" w:cs="Arial"/>
          <w:szCs w:val="24"/>
        </w:rPr>
        <w:t xml:space="preserve">- </w:t>
      </w:r>
      <w:r w:rsidRPr="00F1362D">
        <w:rPr>
          <w:rFonts w:eastAsia="Times New Roman" w:cs="Times New Roman"/>
          <w:szCs w:val="24"/>
          <w:lang w:eastAsia="pl-PL"/>
        </w:rPr>
        <w:t>wewnętrzny i zewnętrzny Plan Operacyjno-Ratowniczy (PO-R).</w:t>
      </w:r>
    </w:p>
    <w:bookmarkEnd w:id="38"/>
    <w:p w14:paraId="419DB6DE" w14:textId="44BBD06F" w:rsidR="00F1362D" w:rsidRPr="00F1362D" w:rsidRDefault="00F1362D" w:rsidP="00F1362D">
      <w:pPr>
        <w:autoSpaceDE w:val="0"/>
        <w:autoSpaceDN w:val="0"/>
        <w:adjustRightInd w:val="0"/>
        <w:spacing w:before="60" w:after="60" w:line="276" w:lineRule="auto"/>
        <w:ind w:firstLine="708"/>
        <w:contextualSpacing/>
        <w:jc w:val="both"/>
        <w:rPr>
          <w:rFonts w:eastAsia="Calibri" w:cs="Arial"/>
          <w:szCs w:val="24"/>
        </w:rPr>
      </w:pPr>
      <w:r w:rsidRPr="00F1362D">
        <w:rPr>
          <w:rFonts w:eastAsia="Calibri" w:cs="Arial"/>
          <w:szCs w:val="24"/>
        </w:rPr>
        <w:t>Na podstawie art. 188 i art. 211 ustawy Prawo ochrony środowiska</w:t>
      </w:r>
      <w:r w:rsidR="000C6B32">
        <w:rPr>
          <w:rFonts w:eastAsia="Calibri" w:cs="Arial"/>
          <w:szCs w:val="24"/>
        </w:rPr>
        <w:t xml:space="preserve"> </w:t>
      </w:r>
      <w:r w:rsidRPr="00F1362D">
        <w:rPr>
          <w:rFonts w:eastAsia="Calibri" w:cs="Arial"/>
          <w:szCs w:val="24"/>
        </w:rPr>
        <w:t>w punktach I.1., I.2. niniejszego pozwolenia określono rodzaj prowadzonej działalności oraz parametry konstrukcyjne i technologiczne przedmiotowych instalacji</w:t>
      </w:r>
      <w:r w:rsidRPr="00F1362D">
        <w:rPr>
          <w:rFonts w:eastAsia="Times New Roman" w:cs="Arial"/>
          <w:szCs w:val="24"/>
          <w:lang w:eastAsia="pl-PL"/>
        </w:rPr>
        <w:t xml:space="preserve">, </w:t>
      </w:r>
      <w:r w:rsidRPr="00F1362D">
        <w:rPr>
          <w:rFonts w:eastAsia="Calibri" w:cs="Arial"/>
          <w:szCs w:val="24"/>
        </w:rPr>
        <w:t>istotne z punktu widzenia przeciwdziałania zanieczyszczeniom, natomiast w punkcie I.3. w Tabeli nr 1 przedstawiono wykaz i parametry urządzeń stosownych w instalacji istotnych z punktu widzenia przeciwdziałania zanieczyszczeniom.</w:t>
      </w:r>
    </w:p>
    <w:p w14:paraId="5A7D2F73" w14:textId="4D2C5CE9" w:rsidR="00F1362D" w:rsidRPr="00F1362D" w:rsidRDefault="00F1362D" w:rsidP="00F1362D">
      <w:pPr>
        <w:spacing w:before="60" w:after="0" w:line="276" w:lineRule="auto"/>
        <w:ind w:firstLine="709"/>
        <w:contextualSpacing/>
        <w:jc w:val="both"/>
        <w:rPr>
          <w:rFonts w:eastAsia="Times New Roman" w:cs="Arial"/>
          <w:szCs w:val="24"/>
          <w:lang w:eastAsia="it-IT"/>
        </w:rPr>
      </w:pPr>
      <w:r w:rsidRPr="00F1362D">
        <w:rPr>
          <w:rFonts w:eastAsia="Times New Roman" w:cs="Arial"/>
          <w:szCs w:val="24"/>
          <w:lang w:eastAsia="pl-PL"/>
        </w:rPr>
        <w:t xml:space="preserve">W punkcie II niniejszej decyzji ustalono maksymalną </w:t>
      </w:r>
      <w:r w:rsidRPr="00F1362D">
        <w:rPr>
          <w:rFonts w:eastAsia="Times New Roman" w:cs="Arial"/>
          <w:bCs/>
          <w:szCs w:val="24"/>
          <w:lang w:eastAsia="pl-PL"/>
        </w:rPr>
        <w:t>dopuszczalną emisję</w:t>
      </w:r>
      <w:r w:rsidR="000C6B32">
        <w:rPr>
          <w:rFonts w:eastAsia="Times New Roman" w:cs="Arial"/>
          <w:bCs/>
          <w:szCs w:val="24"/>
          <w:lang w:eastAsia="pl-PL"/>
        </w:rPr>
        <w:t xml:space="preserve"> </w:t>
      </w:r>
      <w:r w:rsidRPr="00F1362D">
        <w:rPr>
          <w:rFonts w:eastAsia="Times New Roman" w:cs="Arial"/>
          <w:bCs/>
          <w:szCs w:val="24"/>
          <w:lang w:eastAsia="pl-PL"/>
        </w:rPr>
        <w:t>w</w:t>
      </w:r>
      <w:r w:rsidR="000C6B32">
        <w:rPr>
          <w:rFonts w:eastAsia="Times New Roman" w:cs="Arial"/>
          <w:bCs/>
          <w:szCs w:val="24"/>
          <w:lang w:eastAsia="pl-PL"/>
        </w:rPr>
        <w:t> </w:t>
      </w:r>
      <w:r w:rsidRPr="00F1362D">
        <w:rPr>
          <w:rFonts w:eastAsia="Times New Roman" w:cs="Arial"/>
          <w:bCs/>
          <w:szCs w:val="24"/>
          <w:lang w:eastAsia="pl-PL"/>
        </w:rPr>
        <w:t xml:space="preserve">warunkach normalnego funkcjonowania instalacji. </w:t>
      </w:r>
      <w:r w:rsidRPr="00F1362D">
        <w:rPr>
          <w:rFonts w:eastAsia="Times New Roman" w:cs="Arial"/>
          <w:iCs/>
          <w:szCs w:val="24"/>
          <w:lang w:eastAsia="pl-PL"/>
        </w:rPr>
        <w:t xml:space="preserve">Prowadzone na terenie zakładu procesy technologiczne objęte niniejszą decyzją, powodują emisję gazów i pyłów do powietrza, emisję hałasu do środowiska, zużycie wody oraz </w:t>
      </w:r>
      <w:r w:rsidRPr="00F1362D">
        <w:rPr>
          <w:rFonts w:eastAsia="Times New Roman" w:cs="Arial"/>
          <w:szCs w:val="24"/>
          <w:lang w:eastAsia="it-IT"/>
        </w:rPr>
        <w:t>powstawanie odpadów w trakcie funkcjonowania instalacji.</w:t>
      </w:r>
    </w:p>
    <w:p w14:paraId="0F922F97" w14:textId="77777777" w:rsidR="00F1362D" w:rsidRPr="00F1362D" w:rsidRDefault="00F1362D" w:rsidP="00F1362D">
      <w:pPr>
        <w:spacing w:before="60" w:after="60" w:line="276" w:lineRule="auto"/>
        <w:ind w:firstLine="709"/>
        <w:contextualSpacing/>
        <w:jc w:val="both"/>
        <w:rPr>
          <w:rFonts w:eastAsia="Times New Roman" w:cs="Arial"/>
          <w:szCs w:val="24"/>
          <w:lang w:eastAsia="pl-PL"/>
        </w:rPr>
      </w:pPr>
      <w:r w:rsidRPr="00F1362D">
        <w:rPr>
          <w:rFonts w:eastAsia="Times New Roman" w:cs="Arial"/>
          <w:szCs w:val="24"/>
          <w:lang w:eastAsia="pl-PL"/>
        </w:rPr>
        <w:t xml:space="preserve">W związku z funkcjonowaniem instalacji IPPC do powietrza wprowadzane są gazy i pyły przez 3 emitory. Zgodnie z art. 202 ust. 1 ustawy Prawo ochrony środowiska w pozwoleniu określono wielkość dopuszczalnej emisji gazów i pyłów do powietrza w warunkach normalnego funkcjonowania instalacji. We wniosku wykazano, że emisja do powietrza nie powoduje przekroczeń wartości dopuszczalnych określonych w załączniku nr 1 do rozporządzenia Ministra Środowiska z dnia 24 sierpnia 2012 r. w sprawie poziomów niektórych substancji w powietrzu. </w:t>
      </w:r>
    </w:p>
    <w:p w14:paraId="76385B0A" w14:textId="77777777" w:rsidR="00F1362D" w:rsidRPr="00F1362D" w:rsidRDefault="00F1362D" w:rsidP="00F1362D">
      <w:pPr>
        <w:spacing w:before="60" w:after="60" w:line="276" w:lineRule="auto"/>
        <w:ind w:firstLine="708"/>
        <w:jc w:val="both"/>
        <w:rPr>
          <w:rFonts w:eastAsia="Times New Roman" w:cs="Arial"/>
          <w:szCs w:val="24"/>
          <w:lang w:eastAsia="pl-PL"/>
        </w:rPr>
      </w:pPr>
      <w:r w:rsidRPr="00F1362D">
        <w:rPr>
          <w:rFonts w:eastAsia="Times New Roman" w:cs="Arial"/>
          <w:szCs w:val="24"/>
          <w:lang w:eastAsia="pl-PL"/>
        </w:rPr>
        <w:t xml:space="preserve">Ponadto emisja gazów i pyłów z poszczególnych źródeł instalacji nie spowoduje przekroczeń wartości odniesienia określonych w rozporządzeniu Ministra Środowiska z dnia 26 stycznia 2010 r. w sprawie wartości odniesienia dla niektórych substancji w powietrzu. </w:t>
      </w:r>
    </w:p>
    <w:p w14:paraId="6B098EC2" w14:textId="77777777" w:rsidR="00F1362D" w:rsidRPr="00F1362D" w:rsidRDefault="00F1362D" w:rsidP="00F1362D">
      <w:pPr>
        <w:spacing w:before="60" w:after="60" w:line="276" w:lineRule="auto"/>
        <w:ind w:firstLine="708"/>
        <w:contextualSpacing/>
        <w:jc w:val="both"/>
        <w:rPr>
          <w:rFonts w:eastAsia="Times New Roman" w:cs="Arial"/>
          <w:szCs w:val="24"/>
          <w:lang w:eastAsia="pl-PL"/>
        </w:rPr>
      </w:pPr>
      <w:r w:rsidRPr="00F1362D">
        <w:rPr>
          <w:rFonts w:eastAsia="Times New Roman" w:cs="Arial"/>
          <w:szCs w:val="24"/>
          <w:lang w:eastAsia="pl-PL"/>
        </w:rPr>
        <w:t>W instalacji nie eksploatuje się źródeł, dla których stosowane są wymogi rozporządzenia Ministra Środowiska z dnia 4 listopada 2014 r. w sprawie standardów emisyjnych dla niektórych rodzajów instalacji, źródeł spalania paliw oraz urządzeń spalania lub współspalania odpadów.</w:t>
      </w:r>
    </w:p>
    <w:p w14:paraId="68B699B1" w14:textId="4CBAEA2F" w:rsidR="00F1362D" w:rsidRPr="00F1362D" w:rsidRDefault="00F1362D" w:rsidP="00F1362D">
      <w:pPr>
        <w:overflowPunct w:val="0"/>
        <w:autoSpaceDE w:val="0"/>
        <w:autoSpaceDN w:val="0"/>
        <w:adjustRightInd w:val="0"/>
        <w:spacing w:before="60" w:after="60" w:line="276" w:lineRule="auto"/>
        <w:ind w:right="60" w:firstLine="709"/>
        <w:contextualSpacing/>
        <w:jc w:val="both"/>
        <w:rPr>
          <w:rFonts w:eastAsia="Calibri" w:cs="Arial"/>
          <w:szCs w:val="24"/>
          <w:lang w:eastAsia="pl-PL"/>
        </w:rPr>
      </w:pPr>
      <w:r w:rsidRPr="00F1362D">
        <w:rPr>
          <w:rFonts w:eastAsia="Times New Roman" w:cs="Arial"/>
          <w:szCs w:val="24"/>
          <w:lang w:eastAsia="pl-PL"/>
        </w:rPr>
        <w:t>Zgodnie z art. 224 ust 1 pkt 2 ustawy - Prawo ochrony środowiska</w:t>
      </w:r>
      <w:r w:rsidR="000C6B32">
        <w:rPr>
          <w:rFonts w:eastAsia="Times New Roman" w:cs="Arial"/>
          <w:szCs w:val="24"/>
          <w:lang w:eastAsia="pl-PL"/>
        </w:rPr>
        <w:t xml:space="preserve"> </w:t>
      </w:r>
      <w:r w:rsidRPr="00F1362D">
        <w:rPr>
          <w:rFonts w:eastAsia="Times New Roman" w:cs="Arial"/>
          <w:szCs w:val="24"/>
          <w:lang w:eastAsia="pl-PL"/>
        </w:rPr>
        <w:t>w pozwoleniu określono usytuowanie stanowisk do pomiarów wielkości emisji</w:t>
      </w:r>
      <w:r w:rsidR="000C6B32">
        <w:rPr>
          <w:rFonts w:eastAsia="Times New Roman" w:cs="Arial"/>
          <w:szCs w:val="24"/>
          <w:lang w:eastAsia="pl-PL"/>
        </w:rPr>
        <w:t xml:space="preserve"> </w:t>
      </w:r>
      <w:r w:rsidRPr="00F1362D">
        <w:rPr>
          <w:rFonts w:eastAsia="Times New Roman" w:cs="Arial"/>
          <w:szCs w:val="24"/>
          <w:lang w:eastAsia="pl-PL"/>
        </w:rPr>
        <w:t>w zakresie gazów lub pyłów wprowadzanych do powietrza. Stanowiska do pomiaru będą zamontowane na wszystkich emitorach.</w:t>
      </w:r>
    </w:p>
    <w:p w14:paraId="403306D3" w14:textId="064C48B2" w:rsidR="00F1362D" w:rsidRPr="00F1362D" w:rsidRDefault="00F1362D" w:rsidP="00F1362D">
      <w:pPr>
        <w:autoSpaceDE w:val="0"/>
        <w:autoSpaceDN w:val="0"/>
        <w:adjustRightInd w:val="0"/>
        <w:spacing w:after="0" w:line="276" w:lineRule="auto"/>
        <w:ind w:firstLine="709"/>
        <w:jc w:val="both"/>
        <w:rPr>
          <w:rFonts w:ascii="Times New Roman" w:eastAsia="Times New Roman" w:hAnsi="Times New Roman" w:cs="Times New Roman"/>
          <w:szCs w:val="24"/>
          <w:lang w:eastAsia="pl-PL"/>
        </w:rPr>
      </w:pPr>
      <w:r w:rsidRPr="00F1362D">
        <w:rPr>
          <w:rFonts w:eastAsia="Times New Roman" w:cs="Arial"/>
          <w:szCs w:val="24"/>
          <w:lang w:eastAsia="pl-PL"/>
        </w:rPr>
        <w:t>W celu kontroli eksploatacji instalacji korzystając z uprawnień wynikających</w:t>
      </w:r>
      <w:r w:rsidR="000C6B32">
        <w:rPr>
          <w:rFonts w:eastAsia="Times New Roman" w:cs="Arial"/>
          <w:szCs w:val="24"/>
          <w:lang w:eastAsia="pl-PL"/>
        </w:rPr>
        <w:t xml:space="preserve"> </w:t>
      </w:r>
      <w:r w:rsidRPr="00F1362D">
        <w:rPr>
          <w:rFonts w:eastAsia="Times New Roman" w:cs="Arial"/>
          <w:szCs w:val="24"/>
          <w:lang w:eastAsia="pl-PL"/>
        </w:rPr>
        <w:t>z</w:t>
      </w:r>
      <w:r w:rsidR="000C6B32">
        <w:rPr>
          <w:rFonts w:eastAsia="Times New Roman" w:cs="Arial"/>
          <w:szCs w:val="24"/>
          <w:lang w:eastAsia="pl-PL"/>
        </w:rPr>
        <w:t> </w:t>
      </w:r>
      <w:r w:rsidRPr="00F1362D">
        <w:rPr>
          <w:rFonts w:eastAsia="Times New Roman" w:cs="Arial"/>
          <w:szCs w:val="24"/>
          <w:lang w:eastAsia="pl-PL"/>
        </w:rPr>
        <w:t>art. 188 ust.3 pkt 5 ustawy z dnia 27 kwietnia 2001 r. Prawo ochrony środowiska,</w:t>
      </w:r>
      <w:r w:rsidR="000C6B32">
        <w:rPr>
          <w:rFonts w:eastAsia="Times New Roman" w:cs="Arial"/>
          <w:szCs w:val="24"/>
          <w:lang w:eastAsia="pl-PL"/>
        </w:rPr>
        <w:t xml:space="preserve"> </w:t>
      </w:r>
      <w:r w:rsidRPr="00F1362D">
        <w:rPr>
          <w:rFonts w:eastAsia="Times New Roman" w:cs="Arial"/>
          <w:szCs w:val="24"/>
          <w:lang w:eastAsia="pl-PL"/>
        </w:rPr>
        <w:t>w</w:t>
      </w:r>
      <w:r w:rsidR="000C6B32">
        <w:rPr>
          <w:rFonts w:eastAsia="Times New Roman" w:cs="Arial"/>
          <w:szCs w:val="24"/>
          <w:lang w:eastAsia="pl-PL"/>
        </w:rPr>
        <w:t> </w:t>
      </w:r>
      <w:r w:rsidRPr="00F1362D">
        <w:rPr>
          <w:rFonts w:eastAsia="Times New Roman" w:cs="Arial"/>
          <w:szCs w:val="24"/>
          <w:lang w:eastAsia="pl-PL"/>
        </w:rPr>
        <w:t xml:space="preserve">decyzji </w:t>
      </w:r>
      <w:bookmarkStart w:id="39" w:name="_Hlk513807968"/>
      <w:r w:rsidRPr="00F1362D">
        <w:rPr>
          <w:rFonts w:eastAsia="Times New Roman" w:cs="Arial"/>
          <w:szCs w:val="24"/>
          <w:lang w:eastAsia="pl-PL"/>
        </w:rPr>
        <w:t>określono dodatkowe wymagania w zakresie wykonywania okresowych pomiarów emisji na wszystkich emitorach wymienionych w Tabeli nr 5.  Dobór metodyki przy wykonywaniu pomiarów okresowych powinien być adekwatny do wartości mierzonej emisji, w szczególności umożliwiającymi wykonanie oznaczenia powyżej granicy oznaczalności metody. W Tabeli 11  niniejszej decyzji wprowadzono obowiązki pomiarowe wynikające z konkluzji BAT WGC. Dodatkowo w punkcie XIV niniejszej decyzji zobowiązano Prowadzącego Instalacje do corocznego szacowania ilości emisji rozproszonych LZO zgodnie z BAT 20 konkluzji dotyczących najlepszych dostępnych technik (zgodnie z dyrektywą Parlamentu Europejskiego i Rady 2010/75/UE w sprawie emisji przemysłowych, w odniesieniu do wspólnych systemów gospodarowania gazami odlotowymi i oczyszczania gazów odlotowych w  sektorze chemicznym) oraz przekazywania ich do tutejszego organu.</w:t>
      </w:r>
    </w:p>
    <w:p w14:paraId="0099993C" w14:textId="378D7A81" w:rsidR="00F1362D" w:rsidRPr="00F1362D" w:rsidRDefault="00F1362D" w:rsidP="00F1362D">
      <w:pPr>
        <w:autoSpaceDE w:val="0"/>
        <w:autoSpaceDN w:val="0"/>
        <w:adjustRightInd w:val="0"/>
        <w:spacing w:after="0" w:line="276" w:lineRule="auto"/>
        <w:ind w:firstLine="709"/>
        <w:jc w:val="both"/>
        <w:rPr>
          <w:rFonts w:ascii="Times New Roman" w:eastAsia="Times New Roman" w:hAnsi="Times New Roman" w:cs="Times New Roman"/>
          <w:szCs w:val="24"/>
          <w:lang w:eastAsia="pl-PL"/>
        </w:rPr>
      </w:pPr>
      <w:r w:rsidRPr="00F1362D">
        <w:rPr>
          <w:rFonts w:eastAsia="Times New Roman" w:cs="Arial"/>
          <w:szCs w:val="24"/>
          <w:lang w:eastAsia="pl-PL"/>
        </w:rPr>
        <w:t>We wniosku przedstawiono wykaz zidentyfikowanych substancji emitowanych z instalacji IPPC, zgodnie z wymaganiem BAT 2 konkluzji dotyczących najlepszych dostępnych technik (BAT) zgodnie z dyrektywą Parlamentu Europejskiego i Rady 2010/75/UE w sprawie emisji przemysłowych, w odniesieniu do wspólnych systemów gospodarowania gazami odlotowymi i oczyszczania gazów odlotowych w sektorze chemicznym (konkluzje BAT WGC), dla których określono poziom BAT-AEL (emisja pyłu).</w:t>
      </w:r>
    </w:p>
    <w:p w14:paraId="1F983857"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Times New Roman"/>
          <w:szCs w:val="24"/>
          <w:lang w:eastAsia="pl-PL"/>
        </w:rPr>
        <w:t xml:space="preserve">Ponadto w instalacji występuje emisja </w:t>
      </w:r>
      <w:proofErr w:type="spellStart"/>
      <w:r w:rsidRPr="00F1362D">
        <w:rPr>
          <w:rFonts w:eastAsia="Times New Roman" w:cs="Times New Roman"/>
          <w:szCs w:val="24"/>
          <w:lang w:eastAsia="pl-PL"/>
        </w:rPr>
        <w:t>izopropyloaminy</w:t>
      </w:r>
      <w:proofErr w:type="spellEnd"/>
      <w:r w:rsidRPr="00F1362D">
        <w:rPr>
          <w:rFonts w:eastAsia="Times New Roman" w:cs="Times New Roman"/>
          <w:szCs w:val="24"/>
          <w:lang w:eastAsia="pl-PL"/>
        </w:rPr>
        <w:t xml:space="preserve"> zaliczanej do substancji TVOC, która odbywa się poprzez zawory odpowietrzające – wydmuchy ze zbiorników </w:t>
      </w:r>
      <w:proofErr w:type="spellStart"/>
      <w:r w:rsidRPr="00F1362D">
        <w:rPr>
          <w:rFonts w:eastAsia="Times New Roman" w:cs="Times New Roman"/>
          <w:szCs w:val="24"/>
          <w:lang w:eastAsia="pl-PL"/>
        </w:rPr>
        <w:t>izopropyloaminy</w:t>
      </w:r>
      <w:proofErr w:type="spellEnd"/>
      <w:r w:rsidRPr="00F1362D">
        <w:rPr>
          <w:rFonts w:eastAsia="Times New Roman" w:cs="Times New Roman"/>
          <w:szCs w:val="24"/>
          <w:lang w:eastAsia="pl-PL"/>
        </w:rPr>
        <w:t xml:space="preserve"> i mieszalnika M-20</w:t>
      </w:r>
      <w:r w:rsidRPr="00F1362D">
        <w:rPr>
          <w:rFonts w:eastAsia="Times New Roman" w:cs="Arial"/>
          <w:szCs w:val="24"/>
          <w:lang w:eastAsia="pl-PL"/>
        </w:rPr>
        <w:t xml:space="preserve"> e</w:t>
      </w:r>
      <w:r w:rsidRPr="00F1362D">
        <w:rPr>
          <w:rFonts w:eastAsia="Times New Roman" w:cs="Times New Roman"/>
          <w:szCs w:val="24"/>
          <w:lang w:eastAsia="pl-PL"/>
        </w:rPr>
        <w:t>mitorem E-120/G. Emitor ten nie pracuje stale, a wydmuch gazów następuje jedynie przy wzroście ciśnienia w zbiornikach i mieszalniku.</w:t>
      </w:r>
      <w:r w:rsidRPr="00F1362D">
        <w:rPr>
          <w:rFonts w:eastAsia="Times New Roman" w:cs="Arial"/>
          <w:szCs w:val="24"/>
          <w:lang w:eastAsia="pl-PL"/>
        </w:rPr>
        <w:t xml:space="preserve"> </w:t>
      </w:r>
      <w:r w:rsidRPr="00F1362D">
        <w:rPr>
          <w:rFonts w:eastAsia="Times New Roman" w:cs="Times New Roman"/>
          <w:szCs w:val="24"/>
          <w:lang w:eastAsia="pl-PL"/>
        </w:rPr>
        <w:t>Według konkluzji BAT WGC taka emisja jest traktowana jako emisja rozproszona nieulotna tj.: „Emisje nieulotne mogą pochodzić na przykład z odpowietrzników, zbiorników do magazynowania luzem, systemów załadunku/rozładunku, zbiorników i cystern (przy otwieraniu), otwartych rynien, systemów pobierania próbek, odpowietrzania zbiorników, odpadów, systemów kanalizacyjnych i stacji uzdatniania wody.”</w:t>
      </w:r>
      <w:r w:rsidRPr="00F1362D">
        <w:rPr>
          <w:rFonts w:eastAsia="Times New Roman" w:cs="Arial"/>
          <w:szCs w:val="24"/>
          <w:lang w:eastAsia="pl-PL"/>
        </w:rPr>
        <w:t xml:space="preserve"> </w:t>
      </w:r>
      <w:r w:rsidRPr="00F1362D">
        <w:rPr>
          <w:rFonts w:eastAsia="Times New Roman" w:cs="Times New Roman"/>
          <w:szCs w:val="24"/>
          <w:lang w:eastAsia="pl-PL"/>
        </w:rPr>
        <w:t xml:space="preserve">W związku z tym, emisja z emitora E-120/G nie powinna być traktowana jako emisja zorganizowana rozumiana jako: </w:t>
      </w:r>
      <w:r w:rsidRPr="00F1362D">
        <w:rPr>
          <w:rFonts w:eastAsia="Times New Roman" w:cs="Arial"/>
          <w:szCs w:val="24"/>
          <w:lang w:eastAsia="pl-PL"/>
        </w:rPr>
        <w:t>„</w:t>
      </w:r>
      <w:r w:rsidRPr="00F1362D">
        <w:rPr>
          <w:rFonts w:eastAsia="Times New Roman" w:cs="Times New Roman"/>
          <w:szCs w:val="24"/>
          <w:lang w:eastAsia="pl-PL"/>
        </w:rPr>
        <w:t>Emisje zanieczyszczeń do powietrza przez punktowe źródło emisji takie jak komin.”</w:t>
      </w:r>
    </w:p>
    <w:p w14:paraId="2DB61529" w14:textId="49A17649" w:rsidR="00F1362D" w:rsidRPr="00F1362D" w:rsidRDefault="00F1362D" w:rsidP="00F1362D">
      <w:pPr>
        <w:spacing w:after="0" w:line="276" w:lineRule="auto"/>
        <w:jc w:val="both"/>
        <w:rPr>
          <w:rFonts w:eastAsia="Times New Roman" w:cs="Times New Roman"/>
          <w:szCs w:val="24"/>
          <w:lang w:eastAsia="pl-PL"/>
        </w:rPr>
      </w:pPr>
      <w:r w:rsidRPr="00F1362D">
        <w:rPr>
          <w:rFonts w:eastAsia="Times New Roman" w:cs="Times New Roman"/>
          <w:szCs w:val="24"/>
          <w:lang w:eastAsia="pl-PL"/>
        </w:rPr>
        <w:t xml:space="preserve">Z kolei zgodnie z rozporządzeniem Ministra Środowiska z dnia 26 stycznia 2010 r. w sprawie wartości odniesienia dla niektórych substancji w powietrzu </w:t>
      </w:r>
      <w:proofErr w:type="spellStart"/>
      <w:r w:rsidRPr="00F1362D">
        <w:rPr>
          <w:rFonts w:eastAsia="Times New Roman" w:cs="Times New Roman"/>
          <w:szCs w:val="24"/>
          <w:lang w:eastAsia="pl-PL"/>
        </w:rPr>
        <w:t>izopropyloamina</w:t>
      </w:r>
      <w:proofErr w:type="spellEnd"/>
      <w:r w:rsidRPr="00F1362D">
        <w:rPr>
          <w:rFonts w:eastAsia="Times New Roman" w:cs="Times New Roman"/>
          <w:szCs w:val="24"/>
          <w:lang w:eastAsia="pl-PL"/>
        </w:rPr>
        <w:t xml:space="preserve"> jest substancją nienormowaną, dla której nie zostały określone wartości odniesienia. W związku z powyższym Organ przychylił się do wniosku strony i odstąpiono od określania emisji dopuszczalnej TVOC z emitora E-120/G.</w:t>
      </w:r>
    </w:p>
    <w:p w14:paraId="3D5683AC" w14:textId="77777777" w:rsidR="00F1362D" w:rsidRPr="00F1362D" w:rsidRDefault="00F1362D" w:rsidP="00F1362D">
      <w:pPr>
        <w:spacing w:after="0" w:line="276" w:lineRule="auto"/>
        <w:jc w:val="both"/>
        <w:rPr>
          <w:rFonts w:eastAsia="Times New Roman" w:cs="Times New Roman"/>
          <w:szCs w:val="24"/>
          <w:lang w:eastAsia="pl-PL"/>
        </w:rPr>
      </w:pPr>
      <w:r w:rsidRPr="00F1362D">
        <w:rPr>
          <w:rFonts w:eastAsia="Times New Roman" w:cs="Times New Roman"/>
          <w:szCs w:val="24"/>
          <w:lang w:eastAsia="pl-PL"/>
        </w:rPr>
        <w:t>Wśród substancji emitowanych z instalacji nie zidentyfikowano substancji sklasyfikowanych jako CMR kategorii 1A lub 1B ani CMR kategorii 2.</w:t>
      </w:r>
    </w:p>
    <w:bookmarkEnd w:id="39"/>
    <w:p w14:paraId="3B064167" w14:textId="77777777" w:rsidR="00F1362D" w:rsidRPr="00F1362D" w:rsidRDefault="00F1362D" w:rsidP="00F1362D">
      <w:pPr>
        <w:spacing w:before="60" w:after="60" w:line="276" w:lineRule="auto"/>
        <w:contextualSpacing/>
        <w:jc w:val="both"/>
        <w:rPr>
          <w:rFonts w:eastAsia="Times New Roman" w:cs="Arial"/>
          <w:szCs w:val="24"/>
          <w:lang w:eastAsia="pl-PL"/>
        </w:rPr>
      </w:pPr>
      <w:r w:rsidRPr="00F1362D">
        <w:rPr>
          <w:rFonts w:eastAsia="Times New Roman" w:cs="Arial"/>
          <w:color w:val="FF0000"/>
          <w:szCs w:val="24"/>
          <w:lang w:eastAsia="pl-PL"/>
        </w:rPr>
        <w:tab/>
      </w:r>
      <w:r w:rsidRPr="00F1362D">
        <w:rPr>
          <w:rFonts w:eastAsia="Times New Roman" w:cs="Arial"/>
          <w:szCs w:val="24"/>
          <w:lang w:eastAsia="pl-PL"/>
        </w:rPr>
        <w:t xml:space="preserve">Zgodnie z art. 188 ust. 2b oraz art. 202 ust. 4 ustawy Prawo ochrony środowiska w punkcie II.4. pozwolenia ustalono dopuszczalne ilości poszczególnych rodzajów wytwarzanych odpadów innych niż niebezpieczne i niebezpiecznych, </w:t>
      </w:r>
      <w:r w:rsidRPr="00F1362D">
        <w:rPr>
          <w:rFonts w:eastAsia="Times New Roman" w:cs="Arial"/>
          <w:bCs/>
          <w:szCs w:val="24"/>
          <w:lang w:eastAsia="pl-PL"/>
        </w:rPr>
        <w:t>podstawowy skład chemiczny i właściwości wytwarzanych odpadów</w:t>
      </w:r>
      <w:r w:rsidRPr="00F1362D">
        <w:rPr>
          <w:rFonts w:eastAsia="Times New Roman" w:cs="Arial"/>
          <w:szCs w:val="24"/>
          <w:lang w:eastAsia="pl-PL"/>
        </w:rPr>
        <w:t xml:space="preserve"> oraz opis dalszego gospodarowania nimi z uwzględnieniem ich magazynowania, zbierania, transportu, odzysku i unieszkodliwiania.</w:t>
      </w:r>
    </w:p>
    <w:p w14:paraId="7A07DB64" w14:textId="77777777" w:rsidR="00F1362D" w:rsidRPr="00F1362D" w:rsidRDefault="00F1362D" w:rsidP="00F1362D">
      <w:pPr>
        <w:tabs>
          <w:tab w:val="left" w:pos="3873"/>
        </w:tabs>
        <w:spacing w:before="60" w:after="60" w:line="276" w:lineRule="auto"/>
        <w:ind w:firstLine="720"/>
        <w:contextualSpacing/>
        <w:jc w:val="both"/>
        <w:rPr>
          <w:rFonts w:eastAsia="Calibri" w:cs="Arial"/>
          <w:szCs w:val="24"/>
        </w:rPr>
      </w:pPr>
      <w:r w:rsidRPr="00F1362D">
        <w:rPr>
          <w:rFonts w:eastAsia="Calibri" w:cs="Arial"/>
          <w:szCs w:val="24"/>
        </w:rPr>
        <w:t>Warunki gospodarowania wytwarzanymi odpadami ustalono w punkcie IV.3. niniejszej decyzji.</w:t>
      </w:r>
    </w:p>
    <w:p w14:paraId="1A787667" w14:textId="77777777" w:rsidR="00F1362D" w:rsidRPr="00F1362D" w:rsidRDefault="00F1362D" w:rsidP="00F1362D">
      <w:pPr>
        <w:tabs>
          <w:tab w:val="left" w:pos="0"/>
        </w:tabs>
        <w:spacing w:before="60" w:after="60" w:line="276" w:lineRule="auto"/>
        <w:contextualSpacing/>
        <w:jc w:val="both"/>
        <w:rPr>
          <w:rFonts w:eastAsia="Times New Roman" w:cs="Arial"/>
          <w:szCs w:val="24"/>
          <w:lang w:eastAsia="pl-PL"/>
        </w:rPr>
      </w:pPr>
      <w:r w:rsidRPr="00F1362D">
        <w:rPr>
          <w:rFonts w:eastAsia="Calibri" w:cs="Arial"/>
          <w:szCs w:val="24"/>
        </w:rPr>
        <w:t>Odpady wytwarzane w związku z eksploatacją instalacji będą gromadzone na terenie instalacji, które na bieżąco przewożone będą do miejsca magazynowania odpadów znajdującego się na terenie Spółki, a następnie przekazywane do odzysku lub unieszkodliwienia przez wyspecjalizowane firmy zewnętrze, posiadające wymagane zezwolenia na prowadzenie działalności w  zakresie gospodarowania odpadami, poza granicami Zakładu.</w:t>
      </w:r>
      <w:r w:rsidRPr="00F1362D">
        <w:rPr>
          <w:rFonts w:eastAsia="Times New Roman" w:cs="Arial"/>
          <w:szCs w:val="24"/>
          <w:lang w:eastAsia="pl-PL"/>
        </w:rPr>
        <w:t xml:space="preserve"> Odpady transportowane transportem odbiorców odpadów posiadać będą wymagany wpis w </w:t>
      </w:r>
      <w:r w:rsidRPr="00F1362D">
        <w:rPr>
          <w:rFonts w:eastAsia="Times New Roman" w:cs="Arial"/>
          <w:i/>
          <w:iCs/>
          <w:szCs w:val="24"/>
          <w:lang w:eastAsia="pl-PL"/>
        </w:rPr>
        <w:t>„Rejestrze podmiotów wprowadzających produkty, produkty w opakowaniach i gospodarujących odpadami”,</w:t>
      </w:r>
      <w:r w:rsidRPr="00F1362D">
        <w:rPr>
          <w:rFonts w:eastAsia="Times New Roman" w:cs="Arial"/>
          <w:szCs w:val="24"/>
          <w:lang w:eastAsia="pl-PL"/>
        </w:rPr>
        <w:t xml:space="preserve"> natomiast częstotliwość transportu wynikać będzie z pojemności wyznaczonych miejsc magazynowania odpadów.</w:t>
      </w:r>
    </w:p>
    <w:p w14:paraId="1A6316A0" w14:textId="77777777" w:rsidR="00F1362D" w:rsidRPr="00F1362D" w:rsidRDefault="00F1362D" w:rsidP="00F1362D">
      <w:pPr>
        <w:tabs>
          <w:tab w:val="left" w:pos="0"/>
        </w:tabs>
        <w:spacing w:before="60" w:after="60" w:line="276" w:lineRule="auto"/>
        <w:contextualSpacing/>
        <w:jc w:val="both"/>
        <w:rPr>
          <w:rFonts w:eastAsia="Times New Roman" w:cs="Arial"/>
          <w:szCs w:val="24"/>
          <w:lang w:eastAsia="pl-PL"/>
        </w:rPr>
      </w:pPr>
      <w:r w:rsidRPr="00F1362D">
        <w:rPr>
          <w:rFonts w:eastAsia="Calibri" w:cs="Arial"/>
          <w:szCs w:val="24"/>
        </w:rPr>
        <w:tab/>
      </w:r>
      <w:r w:rsidRPr="00F1362D">
        <w:rPr>
          <w:rFonts w:eastAsia="Times New Roman" w:cs="Arial"/>
          <w:szCs w:val="24"/>
          <w:lang w:eastAsia="pl-PL"/>
        </w:rPr>
        <w:t xml:space="preserve">Zgodnie z wnioskiem Strony wytwarzane odpady </w:t>
      </w:r>
      <w:r w:rsidRPr="00F1362D">
        <w:rPr>
          <w:rFonts w:eastAsia="Times New Roman" w:cs="Times New Roman"/>
          <w:szCs w:val="24"/>
          <w:lang w:eastAsia="pl-PL"/>
        </w:rPr>
        <w:t>będą selektywnie magazynowane w szczelnych pojemnikach lub luzem w sposób uporządkowany na utwardzonym podłożu zabezpieczającym przed przedostaniem się zanieczyszczeń z odpadów do wód i do gleby.</w:t>
      </w:r>
      <w:r w:rsidRPr="00F1362D">
        <w:rPr>
          <w:rFonts w:eastAsia="Times New Roman" w:cs="Arial"/>
          <w:szCs w:val="24"/>
          <w:lang w:eastAsia="pl-PL"/>
        </w:rPr>
        <w:t xml:space="preserve"> W</w:t>
      </w:r>
      <w:r w:rsidRPr="00F1362D">
        <w:rPr>
          <w:rFonts w:eastAsia="Times New Roman" w:cs="Times New Roman"/>
          <w:szCs w:val="24"/>
          <w:lang w:eastAsia="pl-PL"/>
        </w:rPr>
        <w:t>szystkie wytworzone odpady będą magazynowane selektywnie w osobnych, odpowiednio oznaczonych pojemnikach, beczkach, zbiornikach, kontenerach lub luzem zgodnie ze specyfiką i rodzajem wytworzonego odpadu i magazynowane w zadaszonych, wybetonowanych, szczelnych miejscach zabezpieczonych przed dostępem osób trzecich, a następnie odpady te będą przekazywane uprawnionemu odbiorcy w celu odzysku lub unieszkodliwienia.</w:t>
      </w:r>
    </w:p>
    <w:p w14:paraId="6667BD5B" w14:textId="77777777" w:rsidR="00F1362D" w:rsidRPr="00F1362D" w:rsidRDefault="00F1362D" w:rsidP="00F1362D">
      <w:pPr>
        <w:tabs>
          <w:tab w:val="left" w:pos="0"/>
        </w:tabs>
        <w:spacing w:before="60" w:after="60" w:line="276" w:lineRule="auto"/>
        <w:contextualSpacing/>
        <w:jc w:val="both"/>
        <w:rPr>
          <w:rFonts w:eastAsia="Times New Roman" w:cs="Arial"/>
          <w:szCs w:val="24"/>
          <w:lang w:eastAsia="pl-PL"/>
        </w:rPr>
      </w:pPr>
      <w:r w:rsidRPr="00F1362D">
        <w:rPr>
          <w:rFonts w:eastAsia="Times New Roman" w:cs="Arial"/>
          <w:szCs w:val="24"/>
          <w:lang w:eastAsia="pl-PL"/>
        </w:rPr>
        <w:t>Miejsca magazynowania olejów odpadowych wyposażone będą w urządzenia lub środki do zbierania ewentualnych wycieków.</w:t>
      </w:r>
    </w:p>
    <w:p w14:paraId="34D845F8" w14:textId="77777777" w:rsidR="00F1362D" w:rsidRPr="00F1362D" w:rsidRDefault="00F1362D" w:rsidP="00F1362D">
      <w:pPr>
        <w:tabs>
          <w:tab w:val="left" w:pos="0"/>
        </w:tabs>
        <w:spacing w:before="60" w:after="60" w:line="276" w:lineRule="auto"/>
        <w:contextualSpacing/>
        <w:jc w:val="both"/>
        <w:rPr>
          <w:rFonts w:eastAsia="Times New Roman" w:cs="Arial"/>
          <w:szCs w:val="24"/>
          <w:lang w:eastAsia="pl-PL"/>
        </w:rPr>
      </w:pPr>
      <w:r w:rsidRPr="00F1362D">
        <w:rPr>
          <w:rFonts w:eastAsia="Times New Roman" w:cs="Arial"/>
          <w:szCs w:val="24"/>
          <w:lang w:eastAsia="pl-PL"/>
        </w:rPr>
        <w:tab/>
        <w:t>W podpunkcie II.4.2. pozwolenia zobowiązano Prowadzącego instalacje do zapobiegania powstawaniu oraz ograniczania ilości odpadów i ich negatywnego wpływu na środowisko.</w:t>
      </w:r>
      <w:r w:rsidRPr="00F1362D">
        <w:rPr>
          <w:rFonts w:eastAsia="Calibri" w:cs="Arial"/>
          <w:szCs w:val="24"/>
        </w:rPr>
        <w:t xml:space="preserve"> W instalacji prowadzona będzie ilościowa i jakościowa ewidencja odpadów wytwarzanych, w oparciu o katalog odpadów za pomocą kart ewidencji odpadów, a także kart przekazania odpadów w Bazie danych o produktach i opakowaniach oraz o gospodarce odpadami (BDO), o czym mowa w podpunkcie VI.10. pozwolenia.</w:t>
      </w:r>
    </w:p>
    <w:p w14:paraId="680102DF" w14:textId="50E3F25C" w:rsidR="00F1362D" w:rsidRPr="00F1362D" w:rsidRDefault="00F1362D" w:rsidP="00F1362D">
      <w:pPr>
        <w:keepNext/>
        <w:autoSpaceDE w:val="0"/>
        <w:autoSpaceDN w:val="0"/>
        <w:adjustRightInd w:val="0"/>
        <w:spacing w:before="60" w:after="60" w:line="276" w:lineRule="auto"/>
        <w:ind w:firstLine="708"/>
        <w:jc w:val="both"/>
        <w:rPr>
          <w:rFonts w:eastAsia="Calibri" w:cs="Arial"/>
          <w:szCs w:val="24"/>
        </w:rPr>
      </w:pPr>
      <w:r w:rsidRPr="00F1362D">
        <w:rPr>
          <w:rFonts w:eastAsia="Calibri" w:cs="Arial"/>
          <w:szCs w:val="24"/>
        </w:rPr>
        <w:t>Zgodnie z wymogami art. 211 ust. 1 ustawy Prawo ochrony środowiska</w:t>
      </w:r>
      <w:r w:rsidR="000C6B32">
        <w:rPr>
          <w:rFonts w:eastAsia="Calibri" w:cs="Arial"/>
          <w:szCs w:val="24"/>
        </w:rPr>
        <w:t xml:space="preserve"> </w:t>
      </w:r>
      <w:r w:rsidRPr="00F1362D">
        <w:rPr>
          <w:rFonts w:eastAsia="Calibri" w:cs="Arial"/>
          <w:bCs/>
          <w:szCs w:val="24"/>
        </w:rPr>
        <w:t>w</w:t>
      </w:r>
      <w:r w:rsidR="000C6B32">
        <w:rPr>
          <w:rFonts w:eastAsia="Calibri" w:cs="Arial"/>
          <w:bCs/>
          <w:szCs w:val="24"/>
        </w:rPr>
        <w:t> </w:t>
      </w:r>
      <w:r w:rsidRPr="00F1362D">
        <w:rPr>
          <w:rFonts w:eastAsia="Calibri" w:cs="Arial"/>
          <w:bCs/>
          <w:szCs w:val="24"/>
        </w:rPr>
        <w:t xml:space="preserve">punkcie IV.2. pozwolenia </w:t>
      </w:r>
      <w:r w:rsidRPr="00F1362D">
        <w:rPr>
          <w:rFonts w:eastAsia="Calibri" w:cs="Arial"/>
          <w:szCs w:val="24"/>
        </w:rPr>
        <w:t>określono warunki poboru wody na potrzeby instalacji objętej pozwoleniem. Woda pobierana przez instalacje IPPC zużywana jest do celów technologicznych i chłodniczych. Zapotrzebowanie na wodę pokrywane jest</w:t>
      </w:r>
      <w:r w:rsidR="000C6B32">
        <w:rPr>
          <w:rFonts w:eastAsia="Calibri" w:cs="Arial"/>
          <w:szCs w:val="24"/>
        </w:rPr>
        <w:t xml:space="preserve"> </w:t>
      </w:r>
      <w:r w:rsidRPr="00F1362D">
        <w:rPr>
          <w:rFonts w:eastAsia="Calibri" w:cs="Arial"/>
          <w:szCs w:val="24"/>
        </w:rPr>
        <w:t>z</w:t>
      </w:r>
      <w:r w:rsidR="000C6B32">
        <w:rPr>
          <w:rFonts w:eastAsia="Calibri" w:cs="Arial"/>
          <w:szCs w:val="24"/>
        </w:rPr>
        <w:t> </w:t>
      </w:r>
      <w:r w:rsidRPr="00F1362D">
        <w:rPr>
          <w:rFonts w:eastAsia="Calibri" w:cs="Arial"/>
          <w:szCs w:val="24"/>
        </w:rPr>
        <w:t>zakładowych ujęć wody podziemnej i powierzchniowej zgodnie z posiadanymi przez Spółkę obowiązującymi pozwoleniami wodnoprawnymi.</w:t>
      </w:r>
    </w:p>
    <w:p w14:paraId="09D825AB" w14:textId="3FD87EF8"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Pobierana z zakładowych ujęć woda nie jest wykorzystywana wyłącznie na potrzeby instalacji wymagających uzyskania pozwolenia zintegrowanego. Ujmowana woda</w:t>
      </w:r>
      <w:r w:rsidR="000C6B32">
        <w:rPr>
          <w:rFonts w:eastAsia="Times New Roman" w:cs="Arial"/>
          <w:szCs w:val="24"/>
          <w:lang w:eastAsia="pl-PL"/>
        </w:rPr>
        <w:t xml:space="preserve"> </w:t>
      </w:r>
      <w:r w:rsidRPr="00F1362D">
        <w:rPr>
          <w:rFonts w:eastAsia="Times New Roman" w:cs="Arial"/>
          <w:szCs w:val="24"/>
          <w:lang w:eastAsia="pl-PL"/>
        </w:rPr>
        <w:t>z</w:t>
      </w:r>
      <w:r w:rsidR="000C6B32">
        <w:rPr>
          <w:rFonts w:eastAsia="Times New Roman" w:cs="Arial"/>
          <w:szCs w:val="24"/>
          <w:lang w:eastAsia="pl-PL"/>
        </w:rPr>
        <w:t> </w:t>
      </w:r>
      <w:r w:rsidRPr="00F1362D">
        <w:rPr>
          <w:rFonts w:eastAsia="Times New Roman" w:cs="Arial"/>
          <w:szCs w:val="24"/>
          <w:lang w:eastAsia="pl-PL"/>
        </w:rPr>
        <w:t xml:space="preserve">poszczególnych ujęć wykorzystywana jest również na inne potrzeby </w:t>
      </w:r>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oraz potrzeby podmiotów zewnętrznych. W związku z powyższym w pozwoleniu zintegrowanym nie ustalono warunków poboru </w:t>
      </w:r>
      <w:proofErr w:type="spellStart"/>
      <w:r w:rsidRPr="00F1362D">
        <w:rPr>
          <w:rFonts w:eastAsia="Times New Roman" w:cs="Arial"/>
          <w:szCs w:val="24"/>
          <w:lang w:eastAsia="pl-PL"/>
        </w:rPr>
        <w:t>wódpodziemnych</w:t>
      </w:r>
      <w:proofErr w:type="spellEnd"/>
      <w:r w:rsidRPr="00F1362D">
        <w:rPr>
          <w:rFonts w:eastAsia="Times New Roman" w:cs="Arial"/>
          <w:szCs w:val="24"/>
          <w:lang w:eastAsia="pl-PL"/>
        </w:rPr>
        <w:t xml:space="preserve"> i powierzchniowych, z istniejących ujęć. Dla </w:t>
      </w:r>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pobór wody z zakładowych ujęć wody reguluje odrębna decyzja. </w:t>
      </w:r>
    </w:p>
    <w:p w14:paraId="4429BFE0" w14:textId="77777777" w:rsidR="00F1362D" w:rsidRPr="00F1362D" w:rsidRDefault="00F1362D" w:rsidP="00F1362D">
      <w:pPr>
        <w:spacing w:after="0" w:line="276" w:lineRule="auto"/>
        <w:jc w:val="both"/>
        <w:rPr>
          <w:rFonts w:eastAsia="Times New Roman" w:cs="Arial"/>
          <w:szCs w:val="24"/>
          <w:lang w:eastAsia="pl-PL"/>
        </w:rPr>
      </w:pPr>
      <w:r w:rsidRPr="00F1362D">
        <w:rPr>
          <w:rFonts w:eastAsia="Times New Roman" w:cs="Arial"/>
          <w:szCs w:val="24"/>
          <w:lang w:eastAsia="pl-PL"/>
        </w:rPr>
        <w:t xml:space="preserve">W zakładzie funkcjonuje centralny zamknięty obieg wód chłodniczych, z którego zasilane są instalacje produkcyjne własne oraz innych podmiotów. </w:t>
      </w:r>
    </w:p>
    <w:p w14:paraId="10B2DB68" w14:textId="77777777" w:rsidR="00F1362D" w:rsidRPr="00F1362D" w:rsidRDefault="00F1362D" w:rsidP="00F1362D">
      <w:pPr>
        <w:keepNext/>
        <w:autoSpaceDE w:val="0"/>
        <w:autoSpaceDN w:val="0"/>
        <w:adjustRightInd w:val="0"/>
        <w:spacing w:before="60" w:after="60" w:line="276" w:lineRule="auto"/>
        <w:ind w:firstLine="708"/>
        <w:jc w:val="both"/>
        <w:rPr>
          <w:rFonts w:eastAsia="Calibri" w:cs="Arial"/>
          <w:szCs w:val="24"/>
          <w:lang w:bidi="en-US"/>
        </w:rPr>
      </w:pPr>
      <w:r w:rsidRPr="00F1362D">
        <w:rPr>
          <w:rFonts w:eastAsia="Calibri" w:cs="Arial"/>
          <w:szCs w:val="24"/>
          <w:lang w:bidi="en-US"/>
        </w:rPr>
        <w:t>Monitoring zużycia wody prowadzony będzie w oparciu o comiesięczne odczyty wodomierzy zainstalowanych na przyłączach do poszczególnych instalacji. Prowadzona będzie ewidencja zużycia wody w danej instalacji z podziałem na cele użycia: technologiczne, chłodnicze i pozostałe z uwzględnieniem źródła jej poboru.</w:t>
      </w:r>
    </w:p>
    <w:p w14:paraId="3897CEE4" w14:textId="77777777" w:rsidR="00F1362D" w:rsidRPr="00F1362D" w:rsidRDefault="00F1362D" w:rsidP="00F1362D">
      <w:pPr>
        <w:spacing w:after="0" w:line="276" w:lineRule="auto"/>
        <w:ind w:firstLine="708"/>
        <w:jc w:val="both"/>
        <w:rPr>
          <w:rFonts w:eastAsia="Times New Roman" w:cs="Arial"/>
          <w:szCs w:val="24"/>
          <w:lang w:eastAsia="pl-PL"/>
        </w:rPr>
      </w:pPr>
      <w:r w:rsidRPr="00F1362D">
        <w:rPr>
          <w:rFonts w:eastAsia="Times New Roman" w:cs="Arial"/>
          <w:szCs w:val="24"/>
          <w:lang w:eastAsia="pl-PL"/>
        </w:rPr>
        <w:t>Na terenie całego zakładu istnieje rozdzielczy system wewnętrznych sieci kanalizacyjnych:</w:t>
      </w:r>
    </w:p>
    <w:p w14:paraId="32E8DDD1" w14:textId="77777777" w:rsidR="00F1362D" w:rsidRPr="00F1362D" w:rsidRDefault="00F1362D" w:rsidP="00F1362D">
      <w:pPr>
        <w:spacing w:after="0" w:line="276" w:lineRule="auto"/>
        <w:jc w:val="both"/>
        <w:rPr>
          <w:rFonts w:eastAsia="Calibri" w:cs="Arial"/>
          <w:snapToGrid w:val="0"/>
          <w:szCs w:val="24"/>
          <w:lang w:eastAsia="pl-PL"/>
        </w:rPr>
      </w:pPr>
      <w:r w:rsidRPr="00F1362D">
        <w:rPr>
          <w:rFonts w:eastAsia="Calibri" w:cs="Arial"/>
          <w:snapToGrid w:val="0"/>
          <w:szCs w:val="24"/>
          <w:lang w:eastAsia="pl-PL"/>
        </w:rPr>
        <w:t>-sieć kanalizacyjna wód chłodniczych (obieg zamknięty),</w:t>
      </w:r>
    </w:p>
    <w:p w14:paraId="2A925E5D" w14:textId="77777777" w:rsidR="00F1362D" w:rsidRPr="00F1362D" w:rsidRDefault="00F1362D" w:rsidP="00F1362D">
      <w:pPr>
        <w:spacing w:after="0" w:line="276" w:lineRule="auto"/>
        <w:jc w:val="both"/>
        <w:rPr>
          <w:rFonts w:eastAsia="Calibri" w:cs="Arial"/>
          <w:snapToGrid w:val="0"/>
          <w:szCs w:val="24"/>
          <w:lang w:eastAsia="pl-PL"/>
        </w:rPr>
      </w:pPr>
      <w:r w:rsidRPr="00F1362D">
        <w:rPr>
          <w:rFonts w:eastAsia="Calibri" w:cs="Arial"/>
          <w:snapToGrid w:val="0"/>
          <w:szCs w:val="24"/>
          <w:lang w:eastAsia="pl-PL"/>
        </w:rPr>
        <w:t>-sieć kanalizacyjna do odprowadzania ścieków bytowych,</w:t>
      </w:r>
    </w:p>
    <w:p w14:paraId="4C3ADB8B" w14:textId="77777777" w:rsidR="00F1362D" w:rsidRPr="00F1362D" w:rsidRDefault="00F1362D" w:rsidP="00F1362D">
      <w:pPr>
        <w:spacing w:after="0" w:line="276" w:lineRule="auto"/>
        <w:jc w:val="both"/>
        <w:rPr>
          <w:rFonts w:eastAsia="Calibri" w:cs="Arial"/>
          <w:snapToGrid w:val="0"/>
          <w:szCs w:val="24"/>
          <w:lang w:eastAsia="pl-PL"/>
        </w:rPr>
      </w:pPr>
      <w:r w:rsidRPr="00F1362D">
        <w:rPr>
          <w:rFonts w:eastAsia="Calibri" w:cs="Arial"/>
          <w:snapToGrid w:val="0"/>
          <w:szCs w:val="24"/>
          <w:lang w:eastAsia="pl-PL"/>
        </w:rPr>
        <w:t>-sieć kanalizacyjna do odprowadzania ścieków przemysłowych.</w:t>
      </w:r>
    </w:p>
    <w:p w14:paraId="09054176" w14:textId="77777777" w:rsidR="00F1362D" w:rsidRPr="00F1362D" w:rsidRDefault="00F1362D" w:rsidP="00F1362D">
      <w:pPr>
        <w:spacing w:after="0" w:line="276" w:lineRule="auto"/>
        <w:ind w:firstLine="708"/>
        <w:jc w:val="both"/>
        <w:rPr>
          <w:rFonts w:eastAsia="Times New Roman" w:cs="Arial"/>
          <w:szCs w:val="24"/>
          <w:lang w:eastAsia="pl-PL"/>
        </w:rPr>
      </w:pPr>
      <w:r w:rsidRPr="00F1362D">
        <w:rPr>
          <w:rFonts w:eastAsia="Times New Roman" w:cs="Arial"/>
          <w:szCs w:val="24"/>
          <w:lang w:eastAsia="pl-PL"/>
        </w:rPr>
        <w:t>W wyniku eksploatacji instalacji objętych niniejszym pozwoleniem  nie powstają ścieki technologiczne (przemysłowe). Prowadzący instalację w przedłożonym uzupełnieniu z dnia 18 czerwca 2024 r. znak: JO/51/433/24 przedstawił sposób postępowania z ewentualnymi wyciekami z instalacji wpływającymi do sieci kanalizacyjnej w sytuacjach awaryjnych z następujących miejsc na terenie przedmiotowej instalacji:</w:t>
      </w:r>
    </w:p>
    <w:p w14:paraId="29ACF6CE" w14:textId="77777777" w:rsidR="00F1362D" w:rsidRPr="00F1362D" w:rsidRDefault="00F1362D">
      <w:pPr>
        <w:widowControl w:val="0"/>
        <w:numPr>
          <w:ilvl w:val="0"/>
          <w:numId w:val="84"/>
        </w:numPr>
        <w:adjustRightInd w:val="0"/>
        <w:spacing w:after="0" w:line="276" w:lineRule="auto"/>
        <w:ind w:left="426" w:hanging="426"/>
        <w:jc w:val="both"/>
        <w:textAlignment w:val="baseline"/>
        <w:rPr>
          <w:rFonts w:eastAsia="Times New Roman" w:cs="Arial"/>
          <w:szCs w:val="24"/>
          <w:lang w:eastAsia="pl-PL"/>
        </w:rPr>
      </w:pPr>
      <w:r w:rsidRPr="00F1362D">
        <w:rPr>
          <w:rFonts w:eastAsia="Times New Roman" w:cs="Arial"/>
          <w:szCs w:val="24"/>
          <w:lang w:eastAsia="pl-PL"/>
        </w:rPr>
        <w:t>misa rozładowcza surowców ciekłych z autocystern,</w:t>
      </w:r>
    </w:p>
    <w:p w14:paraId="6B84F362" w14:textId="77777777" w:rsidR="00F1362D" w:rsidRPr="00F1362D" w:rsidRDefault="00F1362D">
      <w:pPr>
        <w:widowControl w:val="0"/>
        <w:numPr>
          <w:ilvl w:val="0"/>
          <w:numId w:val="84"/>
        </w:numPr>
        <w:adjustRightInd w:val="0"/>
        <w:spacing w:after="0" w:line="276" w:lineRule="auto"/>
        <w:ind w:left="426" w:hanging="426"/>
        <w:jc w:val="both"/>
        <w:textAlignment w:val="baseline"/>
        <w:rPr>
          <w:rFonts w:eastAsia="Times New Roman" w:cs="Arial"/>
          <w:szCs w:val="24"/>
          <w:lang w:eastAsia="pl-PL"/>
        </w:rPr>
      </w:pPr>
      <w:r w:rsidRPr="00F1362D">
        <w:rPr>
          <w:rFonts w:eastAsia="Times New Roman" w:cs="Arial"/>
          <w:szCs w:val="24"/>
          <w:lang w:eastAsia="pl-PL"/>
        </w:rPr>
        <w:t>misy zbiorników magazynowych surowców i produktów ciekłych,</w:t>
      </w:r>
    </w:p>
    <w:p w14:paraId="6679D96E" w14:textId="77777777" w:rsidR="00F1362D" w:rsidRPr="00F1362D" w:rsidRDefault="00F1362D">
      <w:pPr>
        <w:widowControl w:val="0"/>
        <w:numPr>
          <w:ilvl w:val="0"/>
          <w:numId w:val="84"/>
        </w:numPr>
        <w:adjustRightInd w:val="0"/>
        <w:spacing w:after="0" w:line="276" w:lineRule="auto"/>
        <w:ind w:left="426" w:hanging="426"/>
        <w:jc w:val="both"/>
        <w:textAlignment w:val="baseline"/>
        <w:rPr>
          <w:rFonts w:eastAsia="Times New Roman" w:cs="Arial"/>
          <w:szCs w:val="24"/>
          <w:lang w:eastAsia="pl-PL"/>
        </w:rPr>
      </w:pPr>
      <w:r w:rsidRPr="00F1362D">
        <w:rPr>
          <w:rFonts w:eastAsia="Times New Roman" w:cs="Arial"/>
          <w:szCs w:val="24"/>
          <w:lang w:eastAsia="pl-PL"/>
        </w:rPr>
        <w:t xml:space="preserve">misa mieszalnika </w:t>
      </w:r>
      <w:proofErr w:type="spellStart"/>
      <w:r w:rsidRPr="00F1362D">
        <w:rPr>
          <w:rFonts w:eastAsia="Times New Roman" w:cs="Arial"/>
          <w:szCs w:val="24"/>
          <w:lang w:eastAsia="pl-PL"/>
        </w:rPr>
        <w:t>formulacji</w:t>
      </w:r>
      <w:proofErr w:type="spellEnd"/>
      <w:r w:rsidRPr="00F1362D">
        <w:rPr>
          <w:rFonts w:eastAsia="Times New Roman" w:cs="Arial"/>
          <w:szCs w:val="24"/>
          <w:lang w:eastAsia="pl-PL"/>
        </w:rPr>
        <w:t xml:space="preserve"> M-20,</w:t>
      </w:r>
    </w:p>
    <w:p w14:paraId="6B974147" w14:textId="77777777" w:rsidR="00F1362D" w:rsidRPr="00F1362D" w:rsidRDefault="00F1362D">
      <w:pPr>
        <w:widowControl w:val="0"/>
        <w:numPr>
          <w:ilvl w:val="0"/>
          <w:numId w:val="84"/>
        </w:numPr>
        <w:adjustRightInd w:val="0"/>
        <w:spacing w:after="0" w:line="276" w:lineRule="auto"/>
        <w:ind w:left="426" w:hanging="426"/>
        <w:jc w:val="both"/>
        <w:textAlignment w:val="baseline"/>
        <w:rPr>
          <w:rFonts w:eastAsia="Times New Roman" w:cs="Arial"/>
          <w:szCs w:val="24"/>
          <w:lang w:eastAsia="pl-PL"/>
        </w:rPr>
      </w:pPr>
      <w:r w:rsidRPr="00F1362D">
        <w:rPr>
          <w:rFonts w:eastAsia="Times New Roman" w:cs="Arial"/>
          <w:szCs w:val="24"/>
          <w:lang w:eastAsia="pl-PL"/>
        </w:rPr>
        <w:t>magazyn surowców sypkich (</w:t>
      </w:r>
      <w:proofErr w:type="spellStart"/>
      <w:r w:rsidRPr="00F1362D">
        <w:rPr>
          <w:rFonts w:eastAsia="Times New Roman" w:cs="Arial"/>
          <w:szCs w:val="24"/>
          <w:lang w:eastAsia="pl-PL"/>
        </w:rPr>
        <w:t>glifosat</w:t>
      </w:r>
      <w:proofErr w:type="spellEnd"/>
      <w:r w:rsidRPr="00F1362D">
        <w:rPr>
          <w:rFonts w:eastAsia="Times New Roman" w:cs="Arial"/>
          <w:szCs w:val="24"/>
          <w:lang w:eastAsia="pl-PL"/>
        </w:rPr>
        <w:t>, MCPA, siarczan amonu),</w:t>
      </w:r>
    </w:p>
    <w:p w14:paraId="24B02559" w14:textId="77777777" w:rsidR="00F1362D" w:rsidRPr="00F1362D" w:rsidRDefault="00F1362D">
      <w:pPr>
        <w:widowControl w:val="0"/>
        <w:numPr>
          <w:ilvl w:val="0"/>
          <w:numId w:val="84"/>
        </w:numPr>
        <w:adjustRightInd w:val="0"/>
        <w:spacing w:after="0" w:line="276" w:lineRule="auto"/>
        <w:ind w:left="426" w:hanging="426"/>
        <w:jc w:val="both"/>
        <w:textAlignment w:val="baseline"/>
        <w:rPr>
          <w:rFonts w:eastAsia="Times New Roman" w:cs="Arial"/>
          <w:szCs w:val="24"/>
          <w:lang w:eastAsia="pl-PL"/>
        </w:rPr>
      </w:pPr>
      <w:r w:rsidRPr="00F1362D">
        <w:rPr>
          <w:rFonts w:eastAsia="Times New Roman" w:cs="Arial"/>
          <w:szCs w:val="24"/>
          <w:lang w:eastAsia="pl-PL"/>
        </w:rPr>
        <w:t>plac magazynowania surowców ciekłych w opakowaniach jednostkowych,</w:t>
      </w:r>
    </w:p>
    <w:p w14:paraId="1495982F" w14:textId="77777777" w:rsidR="00F1362D" w:rsidRPr="00F1362D" w:rsidRDefault="00F1362D">
      <w:pPr>
        <w:widowControl w:val="0"/>
        <w:numPr>
          <w:ilvl w:val="0"/>
          <w:numId w:val="84"/>
        </w:numPr>
        <w:adjustRightInd w:val="0"/>
        <w:spacing w:after="0" w:line="276" w:lineRule="auto"/>
        <w:ind w:left="426" w:hanging="426"/>
        <w:jc w:val="both"/>
        <w:textAlignment w:val="baseline"/>
        <w:rPr>
          <w:rFonts w:eastAsia="Times New Roman" w:cs="Arial"/>
          <w:szCs w:val="24"/>
          <w:lang w:eastAsia="pl-PL"/>
        </w:rPr>
      </w:pPr>
      <w:r w:rsidRPr="00F1362D">
        <w:rPr>
          <w:rFonts w:eastAsia="Times New Roman" w:cs="Arial"/>
          <w:szCs w:val="24"/>
          <w:lang w:eastAsia="pl-PL"/>
        </w:rPr>
        <w:t xml:space="preserve">stanowisko dozowania surowców ciekłych z opakowań jednostkowych do mieszalnika </w:t>
      </w:r>
      <w:proofErr w:type="spellStart"/>
      <w:r w:rsidRPr="00F1362D">
        <w:rPr>
          <w:rFonts w:eastAsia="Times New Roman" w:cs="Arial"/>
          <w:szCs w:val="24"/>
          <w:lang w:eastAsia="pl-PL"/>
        </w:rPr>
        <w:t>formulacji</w:t>
      </w:r>
      <w:proofErr w:type="spellEnd"/>
      <w:r w:rsidRPr="00F1362D">
        <w:rPr>
          <w:rFonts w:eastAsia="Times New Roman" w:cs="Arial"/>
          <w:szCs w:val="24"/>
          <w:lang w:eastAsia="pl-PL"/>
        </w:rPr>
        <w:t xml:space="preserve"> M-20. </w:t>
      </w:r>
    </w:p>
    <w:p w14:paraId="49FBF62D" w14:textId="77777777" w:rsidR="00F1362D" w:rsidRPr="00F1362D" w:rsidRDefault="00F1362D" w:rsidP="00F1362D">
      <w:pPr>
        <w:spacing w:after="0" w:line="276" w:lineRule="auto"/>
        <w:jc w:val="both"/>
        <w:rPr>
          <w:rFonts w:eastAsia="Times New Roman" w:cs="Times New Roman"/>
          <w:bCs/>
          <w:szCs w:val="24"/>
          <w:lang w:eastAsia="pl-PL"/>
        </w:rPr>
      </w:pPr>
      <w:r w:rsidRPr="00F1362D">
        <w:rPr>
          <w:rFonts w:eastAsia="Times New Roman" w:cs="Arial"/>
          <w:szCs w:val="24"/>
          <w:lang w:eastAsia="pl-PL"/>
        </w:rPr>
        <w:t xml:space="preserve">Wody chłodnicze krążą w obiegu zamkniętym. W przypadku awarii i wzrostu stężeń wskaźników woda z układu zamkniętego odprowadzana jest do kanalizacji ścieków przemysłowych, a układ uzupełniany jest świeżą wodą. </w:t>
      </w:r>
      <w:r w:rsidRPr="00F1362D">
        <w:rPr>
          <w:rFonts w:eastAsia="Times New Roman" w:cs="Times New Roman"/>
          <w:bCs/>
          <w:szCs w:val="24"/>
          <w:lang w:eastAsia="pl-PL"/>
        </w:rPr>
        <w:t>Na terenie zakładu eksploatowany będzie obieg zamknięty wody chłodzącej: centralny obieg zakładowy (ZOW). Do bezpośredniego chłodzenia instalacji produkcyjnych wymagających czynnika chłodniczego o temperaturze poniżej 10</w:t>
      </w:r>
      <w:r w:rsidRPr="00F1362D">
        <w:rPr>
          <w:rFonts w:eastAsia="Times New Roman" w:cs="Times New Roman"/>
          <w:bCs/>
          <w:szCs w:val="24"/>
          <w:vertAlign w:val="superscript"/>
          <w:lang w:eastAsia="pl-PL"/>
        </w:rPr>
        <w:t>o</w:t>
      </w:r>
      <w:r w:rsidRPr="00F1362D">
        <w:rPr>
          <w:rFonts w:eastAsia="Times New Roman" w:cs="Times New Roman"/>
          <w:bCs/>
          <w:szCs w:val="24"/>
          <w:lang w:eastAsia="pl-PL"/>
        </w:rPr>
        <w:t>C wykorzystywana będzie woda podziemna. Zużywanie wody głębinowej do celów chłodniczych będzie systematycznie zmniejszane poprzez instalowanie przy instalacjach agregatów chłodniczych.</w:t>
      </w:r>
    </w:p>
    <w:p w14:paraId="621FF18A" w14:textId="77777777" w:rsidR="00F1362D" w:rsidRPr="00F1362D" w:rsidRDefault="00F1362D" w:rsidP="00F1362D">
      <w:pPr>
        <w:spacing w:after="0" w:line="240" w:lineRule="auto"/>
        <w:jc w:val="both"/>
        <w:rPr>
          <w:rFonts w:eastAsia="Times New Roman" w:cs="Arial"/>
          <w:szCs w:val="24"/>
          <w:lang w:eastAsia="pl-PL"/>
        </w:rPr>
      </w:pPr>
      <w:r w:rsidRPr="00F1362D">
        <w:rPr>
          <w:rFonts w:eastAsia="Times New Roman" w:cs="Arial"/>
          <w:szCs w:val="24"/>
          <w:lang w:eastAsia="pl-PL"/>
        </w:rPr>
        <w:t xml:space="preserve">Wody opadowe i roztopowe nie są ujmowane i odprowadzane z terenu Spółki w sposób wydzielony, nie ma na terenie zakładu oddzielnej sieci kanalizacji deszczowej (wód opadowych i roztopowych). Wody opadowe i roztopowe z dachów oraz dróg i placów istniejących, starszych obiektów spływają grawitacyjnie na przyległe tereny zielone. </w:t>
      </w:r>
      <w:r w:rsidRPr="00F1362D">
        <w:rPr>
          <w:rFonts w:eastAsia="Times New Roman" w:cs="Times New Roman"/>
          <w:szCs w:val="24"/>
          <w:lang w:eastAsia="pl-PL"/>
        </w:rPr>
        <w:t>Z nowych obiektów wody opadowe i roztopowe (z placów utwardzanych, dróg, dachów i tac ochronnych oraz mis bezodpływowych ze zbiornikami magazynowymi) będą odprowadzane (przepompowywane) do kanalizacji ścieków przemysłowych</w:t>
      </w:r>
      <w:r w:rsidRPr="00F1362D">
        <w:rPr>
          <w:rFonts w:eastAsia="Times New Roman" w:cs="Arial"/>
          <w:szCs w:val="24"/>
          <w:lang w:eastAsia="pl-PL"/>
        </w:rPr>
        <w:t xml:space="preserve">. Wody opadowe i roztopowe nie będą wykorzystywane w instalacjach produkcyjnych. </w:t>
      </w:r>
    </w:p>
    <w:p w14:paraId="7E822920" w14:textId="77777777" w:rsidR="00F1362D" w:rsidRPr="00F1362D" w:rsidRDefault="00F1362D" w:rsidP="00F1362D">
      <w:pPr>
        <w:suppressAutoHyphens/>
        <w:spacing w:before="60" w:after="0" w:line="276" w:lineRule="auto"/>
        <w:ind w:firstLine="708"/>
        <w:contextualSpacing/>
        <w:jc w:val="both"/>
        <w:rPr>
          <w:rFonts w:eastAsia="Times New Roman" w:cs="Arial"/>
          <w:szCs w:val="24"/>
          <w:lang w:eastAsia="pl-PL"/>
        </w:rPr>
      </w:pPr>
      <w:r w:rsidRPr="00F1362D">
        <w:rPr>
          <w:rFonts w:eastAsia="Times New Roman" w:cs="Arial"/>
          <w:szCs w:val="24"/>
          <w:lang w:eastAsia="pl-PL"/>
        </w:rPr>
        <w:t xml:space="preserve">W punkcie IV.2. pozwolenia ustalono </w:t>
      </w:r>
      <w:r w:rsidRPr="00F1362D">
        <w:rPr>
          <w:rFonts w:eastAsia="Times New Roman" w:cs="Arial"/>
          <w:bCs/>
          <w:szCs w:val="24"/>
          <w:lang w:eastAsia="pl-PL"/>
        </w:rPr>
        <w:t>d</w:t>
      </w:r>
      <w:r w:rsidRPr="00F1362D">
        <w:rPr>
          <w:rFonts w:eastAsia="Times New Roman" w:cs="Arial"/>
          <w:szCs w:val="24"/>
          <w:lang w:eastAsia="pl-PL"/>
        </w:rPr>
        <w:t xml:space="preserve">opuszczalną ilość pobieranej wody. </w:t>
      </w:r>
      <w:r w:rsidRPr="00F1362D">
        <w:rPr>
          <w:rFonts w:eastAsia="Calibri" w:cs="Arial"/>
          <w:szCs w:val="24"/>
        </w:rPr>
        <w:t>Przyjęty sposób gospodarki ściekowej zapewni ochronę środowiska gruntowo-wodnego. Instalacje pod względem emisji ścieków technologicznych nie będą oddziaływać negatywnie na wody powierzchniowe.</w:t>
      </w:r>
      <w:r w:rsidRPr="00F1362D">
        <w:rPr>
          <w:rFonts w:eastAsia="Times New Roman" w:cs="Arial"/>
          <w:szCs w:val="24"/>
          <w:lang w:eastAsia="pl-PL"/>
        </w:rPr>
        <w:t xml:space="preserve"> Ponadto w punkcie VI.6 pozwolenia zobowiązano prowadzącego instalacje do prowadzenia monitoringu jakości wód powierzchniowych rzeki San.</w:t>
      </w:r>
    </w:p>
    <w:p w14:paraId="6270A357" w14:textId="77777777" w:rsidR="00F1362D" w:rsidRPr="00F1362D" w:rsidRDefault="00F1362D" w:rsidP="00F1362D">
      <w:pPr>
        <w:spacing w:after="0" w:line="276" w:lineRule="auto"/>
        <w:ind w:firstLine="708"/>
        <w:jc w:val="both"/>
        <w:rPr>
          <w:rFonts w:eastAsia="Times New Roman" w:cs="Arial"/>
          <w:strike/>
          <w:szCs w:val="24"/>
          <w:lang w:eastAsia="pl-PL"/>
        </w:rPr>
      </w:pPr>
      <w:r w:rsidRPr="00F1362D">
        <w:rPr>
          <w:rFonts w:eastAsia="Times New Roman" w:cs="Arial"/>
          <w:szCs w:val="24"/>
          <w:lang w:eastAsia="pl-PL"/>
        </w:rPr>
        <w:t>Dla instalacji zgodnie z art. 211 ust. 6 pkt 6 ustawy Prawo ochrony środowiska w punkcie IV.4. niniejszej decyzji ustalono warunki istotne z punktu widzenia ochrony przed hałasem, w tym rozkład czasu pracy źródeł hałasu w ciągu doby. Ustalono także wielkość emisji hałasu wyznaczoną dopuszczalnymi poziomami hałasu poza Zakładem, wyrażonymi wskaźnikami poziomu równoważnego hałasu dla dnia i nocy dla terenów objętych ochroną przed hałasem wykazanych w punkcie II.5. niniejszej decyzji. Prowadzący instalację przedstawił ocenę wpływu posiadanych instalacji na stan klimatu akustycznego. Przeprowadził także ocenę oddziaływań skumulowanych z innymi instalacjami na terenie Zakładu. Na podstawie przeprowadzonej analizy stwierdzono, że instalacje nie wpływają na pogorszenie stanu klimatu akustycznego oraz nie stanowią źródła przekroczeń dopuszczalnych poziomów hałasu w środowisku.</w:t>
      </w:r>
    </w:p>
    <w:p w14:paraId="16371E0B" w14:textId="77777777" w:rsidR="00F1362D" w:rsidRPr="00F1362D" w:rsidRDefault="00F1362D" w:rsidP="00F1362D">
      <w:pPr>
        <w:keepNext/>
        <w:spacing w:before="60" w:after="60" w:line="276" w:lineRule="auto"/>
        <w:jc w:val="both"/>
        <w:rPr>
          <w:rFonts w:eastAsia="Times New Roman" w:cs="Arial"/>
          <w:szCs w:val="24"/>
          <w:lang w:eastAsia="pl-PL"/>
        </w:rPr>
      </w:pPr>
      <w:r w:rsidRPr="00F1362D">
        <w:rPr>
          <w:rFonts w:eastAsia="Times New Roman" w:cs="Arial"/>
          <w:szCs w:val="24"/>
          <w:lang w:eastAsia="pl-PL"/>
        </w:rPr>
        <w:t>Z uwagi na powyższe w punkcie VI.3. niniejszej decyzji ustalono monitoring emisji hałasu do środowiska z zastosowaniem metody obliczeniowej w oparciu o dane dotyczące wszystkich źródeł hałasu</w:t>
      </w:r>
      <w:r w:rsidRPr="00F1362D">
        <w:rPr>
          <w:rFonts w:eastAsia="Calibri" w:cs="Arial"/>
          <w:szCs w:val="24"/>
        </w:rPr>
        <w:t xml:space="preserve"> w celu określenia oddziaływania akustycznego instalacji w określonych punktach kontrolnych</w:t>
      </w:r>
      <w:r w:rsidRPr="00F1362D">
        <w:rPr>
          <w:rFonts w:eastAsia="Times New Roman" w:cs="Arial"/>
          <w:szCs w:val="24"/>
          <w:lang w:eastAsia="pl-PL"/>
        </w:rPr>
        <w:t xml:space="preserve"> zgodnie z metodyką referencyjną wynikającą z obowiązujących przepisów szczególnych i Polskich Norm, w tym również w zakresie częstotliwości pomiarów. </w:t>
      </w:r>
    </w:p>
    <w:p w14:paraId="5B8852E0" w14:textId="77777777" w:rsidR="00F1362D" w:rsidRPr="00F1362D" w:rsidRDefault="00F1362D" w:rsidP="00F1362D">
      <w:pPr>
        <w:suppressAutoHyphens/>
        <w:spacing w:before="60" w:after="60" w:line="276" w:lineRule="auto"/>
        <w:ind w:firstLine="708"/>
        <w:contextualSpacing/>
        <w:jc w:val="both"/>
        <w:rPr>
          <w:rFonts w:eastAsia="Times New Roman" w:cs="Arial"/>
          <w:szCs w:val="24"/>
          <w:lang w:eastAsia="pl-PL"/>
        </w:rPr>
      </w:pPr>
      <w:r w:rsidRPr="00F1362D">
        <w:rPr>
          <w:rFonts w:eastAsia="Times New Roman" w:cs="Arial"/>
          <w:szCs w:val="24"/>
          <w:lang w:eastAsia="pl-PL"/>
        </w:rPr>
        <w:t>W przedmiotowej instalacji IPPC nie przewiduje się pracy w warunkach odbiegających od normalnych innych niż rozruch i wyłączenie. Jednak w tych przypadkach nie nastąpi wzrost wielkości emisji substancji do powietrza atmosferycznego, w stosunku do wielkości opisanych powyżej.</w:t>
      </w:r>
    </w:p>
    <w:p w14:paraId="17E05523" w14:textId="77777777" w:rsidR="00F1362D" w:rsidRPr="00F1362D" w:rsidRDefault="00F1362D" w:rsidP="00F1362D">
      <w:pPr>
        <w:suppressLineNumbers/>
        <w:tabs>
          <w:tab w:val="left" w:pos="1276"/>
        </w:tabs>
        <w:autoSpaceDE w:val="0"/>
        <w:autoSpaceDN w:val="0"/>
        <w:adjustRightInd w:val="0"/>
        <w:spacing w:after="0" w:line="276" w:lineRule="auto"/>
        <w:jc w:val="both"/>
        <w:rPr>
          <w:rFonts w:eastAsia="Times New Roman" w:cs="Arial"/>
          <w:szCs w:val="24"/>
          <w:lang w:eastAsia="pl-PL"/>
        </w:rPr>
      </w:pPr>
      <w:r w:rsidRPr="00F1362D">
        <w:rPr>
          <w:rFonts w:eastAsia="Times New Roman" w:cs="Arial"/>
          <w:szCs w:val="24"/>
          <w:lang w:eastAsia="pl-PL"/>
        </w:rPr>
        <w:t>W przedmiotowej instalacji IPPC nie prowadzi się procesów objętych standardami emisyjnymi.</w:t>
      </w:r>
    </w:p>
    <w:p w14:paraId="142ED990" w14:textId="34873781" w:rsidR="00F1362D" w:rsidRPr="00F1362D" w:rsidRDefault="00F1362D" w:rsidP="00F1362D">
      <w:pPr>
        <w:suppressAutoHyphens/>
        <w:spacing w:before="60" w:after="60" w:line="276" w:lineRule="auto"/>
        <w:ind w:firstLine="708"/>
        <w:contextualSpacing/>
        <w:jc w:val="both"/>
        <w:rPr>
          <w:rFonts w:eastAsia="Times New Roman" w:cs="Arial"/>
          <w:iCs/>
          <w:szCs w:val="24"/>
          <w:lang w:eastAsia="pl-PL"/>
        </w:rPr>
      </w:pPr>
      <w:r w:rsidRPr="00F1362D">
        <w:rPr>
          <w:rFonts w:eastAsia="Times New Roman" w:cs="Arial"/>
          <w:szCs w:val="24"/>
          <w:lang w:eastAsia="pl-PL"/>
        </w:rPr>
        <w:t xml:space="preserve"> W punkcie </w:t>
      </w:r>
      <w:r w:rsidRPr="00F1362D">
        <w:rPr>
          <w:rFonts w:eastAsia="Calibri" w:cs="Arial"/>
          <w:bCs/>
          <w:szCs w:val="24"/>
        </w:rPr>
        <w:t xml:space="preserve">VI.1. </w:t>
      </w:r>
      <w:r w:rsidRPr="00F1362D">
        <w:rPr>
          <w:rFonts w:eastAsia="Times New Roman" w:cs="Arial"/>
          <w:szCs w:val="24"/>
          <w:lang w:eastAsia="pl-PL"/>
        </w:rPr>
        <w:t xml:space="preserve">pozwolenia ustalono warunki prowadzenia monitoringu procesów technologicznych w instalacji. </w:t>
      </w:r>
      <w:r w:rsidRPr="00F1362D">
        <w:rPr>
          <w:rFonts w:eastAsia="Times New Roman" w:cs="Arial"/>
          <w:szCs w:val="24"/>
        </w:rPr>
        <w:t>Obsługa monitorować będzie na bieżąco prawidłowość przebiegu poszczególnych procesów, korzystając z systemów automatyki służących do sterowania procesem, nadzorowania procesów technologicznych, rejestracji zdarzeń i raportowania zgodnie z instrukcjami</w:t>
      </w:r>
      <w:r w:rsidR="000C6B32">
        <w:rPr>
          <w:rFonts w:eastAsia="Times New Roman" w:cs="Arial"/>
          <w:szCs w:val="24"/>
        </w:rPr>
        <w:t xml:space="preserve"> </w:t>
      </w:r>
      <w:r w:rsidRPr="00F1362D">
        <w:rPr>
          <w:rFonts w:eastAsia="Times New Roman" w:cs="Arial"/>
          <w:szCs w:val="24"/>
        </w:rPr>
        <w:t>i</w:t>
      </w:r>
      <w:r w:rsidR="000C6B32">
        <w:rPr>
          <w:rFonts w:eastAsia="Times New Roman" w:cs="Arial"/>
          <w:szCs w:val="24"/>
        </w:rPr>
        <w:t> </w:t>
      </w:r>
      <w:r w:rsidRPr="00F1362D">
        <w:rPr>
          <w:rFonts w:eastAsia="Times New Roman" w:cs="Arial"/>
          <w:szCs w:val="24"/>
        </w:rPr>
        <w:t>procedurami systemu zarzadzania jakością</w:t>
      </w:r>
      <w:r w:rsidRPr="00F1362D">
        <w:rPr>
          <w:rFonts w:eastAsia="Times New Roman" w:cs="Arial"/>
          <w:szCs w:val="24"/>
          <w:lang w:eastAsia="fr-FR"/>
        </w:rPr>
        <w:t xml:space="preserve">. </w:t>
      </w:r>
      <w:r w:rsidRPr="00F1362D">
        <w:rPr>
          <w:rFonts w:eastAsia="Times New Roman" w:cs="Arial"/>
          <w:szCs w:val="24"/>
        </w:rPr>
        <w:t xml:space="preserve">Uzyskiwane dane służyć będą również utrzymaniu prawidłowego stanu technicznego urządzeń, ich diagnostyce, planowaniu remontów i konserwacji. </w:t>
      </w:r>
      <w:r w:rsidRPr="00F1362D">
        <w:rPr>
          <w:rFonts w:eastAsia="Times New Roman" w:cs="Arial"/>
          <w:iCs/>
          <w:szCs w:val="24"/>
          <w:lang w:eastAsia="pl-PL"/>
        </w:rPr>
        <w:t>Wszystkie instalacje winny być eksploatowane zgodnie</w:t>
      </w:r>
      <w:r w:rsidR="000C6B32">
        <w:rPr>
          <w:rFonts w:eastAsia="Times New Roman" w:cs="Arial"/>
          <w:iCs/>
          <w:szCs w:val="24"/>
          <w:lang w:eastAsia="pl-PL"/>
        </w:rPr>
        <w:t xml:space="preserve"> </w:t>
      </w:r>
      <w:r w:rsidRPr="00F1362D">
        <w:rPr>
          <w:rFonts w:eastAsia="Times New Roman" w:cs="Arial"/>
          <w:iCs/>
          <w:szCs w:val="24"/>
          <w:lang w:eastAsia="pl-PL"/>
        </w:rPr>
        <w:t>z DTR i przy zachowaniu właściwych parametrów technicznych.</w:t>
      </w:r>
    </w:p>
    <w:p w14:paraId="645D257A" w14:textId="77777777" w:rsidR="00F1362D" w:rsidRPr="00F1362D" w:rsidRDefault="00F1362D" w:rsidP="00F1362D">
      <w:pPr>
        <w:suppressAutoHyphens/>
        <w:spacing w:before="60" w:after="60" w:line="276" w:lineRule="auto"/>
        <w:ind w:firstLine="708"/>
        <w:contextualSpacing/>
        <w:jc w:val="both"/>
        <w:rPr>
          <w:rFonts w:eastAsia="Times New Roman" w:cs="Arial"/>
          <w:szCs w:val="24"/>
          <w:lang w:eastAsia="fr-FR"/>
        </w:rPr>
      </w:pPr>
      <w:r w:rsidRPr="00F1362D">
        <w:rPr>
          <w:rFonts w:eastAsia="Times New Roman" w:cs="Arial"/>
          <w:iCs/>
          <w:szCs w:val="24"/>
          <w:lang w:eastAsia="pl-PL"/>
        </w:rPr>
        <w:t xml:space="preserve"> Prowadzony będzie monitoring zużycia </w:t>
      </w:r>
      <w:r w:rsidRPr="00F1362D">
        <w:rPr>
          <w:rFonts w:eastAsia="Times New Roman" w:cs="Arial"/>
          <w:szCs w:val="24"/>
          <w:lang w:eastAsia="fr-FR"/>
        </w:rPr>
        <w:t>wody, energii i surowców chemicznych i efektywności ich wykorzystania.</w:t>
      </w:r>
      <w:bookmarkStart w:id="40" w:name="_Toc527365776"/>
      <w:bookmarkStart w:id="41" w:name="_Toc527366988"/>
      <w:bookmarkStart w:id="42" w:name="_Toc17707160"/>
      <w:bookmarkStart w:id="43" w:name="_Toc36350403"/>
    </w:p>
    <w:bookmarkEnd w:id="40"/>
    <w:bookmarkEnd w:id="41"/>
    <w:bookmarkEnd w:id="42"/>
    <w:bookmarkEnd w:id="43"/>
    <w:p w14:paraId="6473B40D" w14:textId="77777777" w:rsidR="00F1362D" w:rsidRPr="00F1362D" w:rsidRDefault="00F1362D" w:rsidP="00F1362D">
      <w:pPr>
        <w:suppressAutoHyphens/>
        <w:spacing w:before="120" w:after="0" w:line="276" w:lineRule="auto"/>
        <w:contextualSpacing/>
        <w:jc w:val="both"/>
        <w:rPr>
          <w:rFonts w:eastAsia="Times New Roman" w:cs="Arial"/>
          <w:iCs/>
          <w:sz w:val="10"/>
          <w:szCs w:val="10"/>
          <w:lang w:eastAsia="pl-PL"/>
        </w:rPr>
      </w:pPr>
    </w:p>
    <w:p w14:paraId="45CF44CB" w14:textId="77777777" w:rsidR="00F1362D" w:rsidRPr="00F1362D" w:rsidRDefault="00F1362D" w:rsidP="00F1362D">
      <w:pPr>
        <w:spacing w:after="0" w:line="276" w:lineRule="auto"/>
        <w:ind w:firstLine="708"/>
        <w:contextualSpacing/>
        <w:jc w:val="both"/>
        <w:rPr>
          <w:rFonts w:eastAsia="Calibri" w:cs="Arial"/>
          <w:szCs w:val="24"/>
        </w:rPr>
      </w:pPr>
      <w:bookmarkStart w:id="44" w:name="_Hlk172806528"/>
      <w:r w:rsidRPr="00F1362D">
        <w:rPr>
          <w:rFonts w:eastAsia="Calibri" w:cs="Arial"/>
          <w:szCs w:val="24"/>
          <w:lang w:val="x-none"/>
        </w:rPr>
        <w:t xml:space="preserve">Zgodnie z wymogiem art. 211 ust. 6 pkt. 3 ustawy </w:t>
      </w:r>
      <w:proofErr w:type="spellStart"/>
      <w:r w:rsidRPr="00F1362D">
        <w:rPr>
          <w:rFonts w:eastAsia="Calibri" w:cs="Arial"/>
          <w:szCs w:val="24"/>
          <w:lang w:val="x-none"/>
        </w:rPr>
        <w:t>Poś</w:t>
      </w:r>
      <w:proofErr w:type="spellEnd"/>
      <w:r w:rsidRPr="00F1362D">
        <w:rPr>
          <w:rFonts w:eastAsia="Calibri" w:cs="Arial"/>
          <w:szCs w:val="24"/>
          <w:lang w:val="x-none"/>
        </w:rPr>
        <w:t xml:space="preserve"> w pozwoleniu określono wymagania zapewniające ochronę gleby, ziemi i wód podczas eksploatacji instalacji oraz sposób ich nadzorowania. Z uwagi na fakt, że </w:t>
      </w:r>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t>
      </w:r>
      <w:r w:rsidRPr="00F1362D">
        <w:rPr>
          <w:rFonts w:eastAsia="Calibri" w:cs="Arial"/>
          <w:szCs w:val="24"/>
          <w:lang w:val="x-none"/>
        </w:rPr>
        <w:t>prowadzi trzy instalacje IPPC, składających się z linii technologicznych, które zostały podzielone na trzy grupy i są objęte odrębnymi pozwoleniami zintegrowanymi (PZI1,PZI2,PZI3)</w:t>
      </w:r>
      <w:r w:rsidRPr="00F1362D">
        <w:rPr>
          <w:rFonts w:eastAsia="Calibri" w:cs="Arial"/>
          <w:szCs w:val="24"/>
        </w:rPr>
        <w:t xml:space="preserve"> </w:t>
      </w:r>
      <w:r w:rsidRPr="00F1362D">
        <w:rPr>
          <w:rFonts w:eastAsia="Times New Roman" w:cs="Arial"/>
          <w:szCs w:val="24"/>
          <w:lang w:eastAsia="pl-PL"/>
        </w:rPr>
        <w:t>Prowadzący instalacje przedłożył projekt monitoringu powierzchni ziemi i wód podziemnych opracowany przez uprawnionego geologa, w którym przedstawia sytuację na terenie Zakładu w ww. zakresie. Przy sporządzaniu projektu wykorzystano dane z badań w sieci monitoringu lokalnego, obejmujące glebę, ziemię i wody podziemne oraz inne materiały i opracowania archiwalne. Poinformowano m.in., że na</w:t>
      </w:r>
      <w:r w:rsidRPr="00F1362D">
        <w:rPr>
          <w:rFonts w:eastAsia="Calibri" w:cs="Arial"/>
          <w:szCs w:val="24"/>
        </w:rPr>
        <w:t xml:space="preserve"> obszarze dawnych Zakładów Chemicznych w Nowej Sarzynie, w związku ze stwierdzeniem historycznych zanieczyszczeń środowiska gruntowo-wodnego, jest obecnie prowadzony proces </w:t>
      </w:r>
      <w:proofErr w:type="spellStart"/>
      <w:r w:rsidRPr="00F1362D">
        <w:rPr>
          <w:rFonts w:eastAsia="Calibri" w:cs="Arial"/>
          <w:szCs w:val="24"/>
        </w:rPr>
        <w:t>remediacji</w:t>
      </w:r>
      <w:proofErr w:type="spellEnd"/>
      <w:r w:rsidRPr="00F1362D">
        <w:rPr>
          <w:rFonts w:eastAsia="Calibri" w:cs="Arial"/>
          <w:szCs w:val="24"/>
        </w:rPr>
        <w:t>.</w:t>
      </w:r>
      <w:r w:rsidRPr="00F1362D">
        <w:rPr>
          <w:rFonts w:ascii="Times New Roman" w:eastAsia="Times New Roman" w:hAnsi="Times New Roman" w:cs="Times New Roman"/>
          <w:szCs w:val="24"/>
          <w:lang w:eastAsia="pl-PL"/>
        </w:rPr>
        <w:t xml:space="preserve"> </w:t>
      </w:r>
      <w:r w:rsidRPr="00F1362D">
        <w:rPr>
          <w:rFonts w:eastAsia="Calibri" w:cs="Arial"/>
          <w:szCs w:val="24"/>
        </w:rPr>
        <w:t xml:space="preserve">Zakres prowadzonych prac i badań został ustalony w decyzji Regionalnego Dyrektora Ochrony Środowiska w Rzeszowie ustalającej plan </w:t>
      </w:r>
      <w:proofErr w:type="spellStart"/>
      <w:r w:rsidRPr="00F1362D">
        <w:rPr>
          <w:rFonts w:eastAsia="Calibri" w:cs="Arial"/>
          <w:szCs w:val="24"/>
        </w:rPr>
        <w:t>remediacji</w:t>
      </w:r>
      <w:proofErr w:type="spellEnd"/>
      <w:r w:rsidRPr="00F1362D">
        <w:rPr>
          <w:rFonts w:eastAsia="Calibri" w:cs="Arial"/>
          <w:szCs w:val="24"/>
        </w:rPr>
        <w:t xml:space="preserve"> historycznego zanieczyszczenia ziemi na terenie całego zakładu, za które jest odpowiedzialna Spółka: </w:t>
      </w:r>
      <w:proofErr w:type="spellStart"/>
      <w:r w:rsidRPr="00F1362D">
        <w:rPr>
          <w:rFonts w:eastAsia="Times New Roman" w:cs="Arial"/>
          <w:szCs w:val="24"/>
          <w:lang w:eastAsia="pl-PL"/>
        </w:rPr>
        <w:t>Qemetica</w:t>
      </w:r>
      <w:proofErr w:type="spellEnd"/>
      <w:r w:rsidRPr="00F1362D">
        <w:rPr>
          <w:rFonts w:eastAsia="Times New Roman" w:cs="Arial"/>
          <w:szCs w:val="24"/>
          <w:lang w:eastAsia="pl-PL"/>
        </w:rPr>
        <w:t xml:space="preserve"> </w:t>
      </w:r>
      <w:proofErr w:type="spellStart"/>
      <w:r w:rsidRPr="00F1362D">
        <w:rPr>
          <w:rFonts w:eastAsia="Times New Roman" w:cs="Arial"/>
          <w:szCs w:val="24"/>
          <w:lang w:eastAsia="pl-PL"/>
        </w:rPr>
        <w:t>Agricultural</w:t>
      </w:r>
      <w:proofErr w:type="spellEnd"/>
      <w:r w:rsidRPr="00F1362D">
        <w:rPr>
          <w:rFonts w:eastAsia="Times New Roman" w:cs="Arial"/>
          <w:szCs w:val="24"/>
          <w:lang w:eastAsia="pl-PL"/>
        </w:rPr>
        <w:t xml:space="preserve"> Solutions Poland S.A. </w:t>
      </w:r>
      <w:r w:rsidRPr="00F1362D">
        <w:rPr>
          <w:rFonts w:eastAsia="Calibri" w:cs="Arial"/>
          <w:szCs w:val="24"/>
        </w:rPr>
        <w:t>w Nowej Sarzynie. Badania zanieczyszczenia gleby i ziemi na obszarze instalacji IPPC będą prowadzone w systemie ustalonym dla całego</w:t>
      </w:r>
      <w:r w:rsidRPr="00F1362D">
        <w:rPr>
          <w:rFonts w:eastAsia="Times New Roman" w:cs="Arial"/>
          <w:szCs w:val="24"/>
          <w:lang w:eastAsia="pl-PL"/>
        </w:rPr>
        <w:t xml:space="preserve"> k</w:t>
      </w:r>
      <w:r w:rsidRPr="00F1362D">
        <w:rPr>
          <w:rFonts w:eastAsia="Calibri" w:cs="Arial"/>
          <w:szCs w:val="24"/>
        </w:rPr>
        <w:t>ompleksu przemysłowego w badaniach wykonanych w ramach Raportu początkowego wykonanego w 2018 roku.</w:t>
      </w:r>
    </w:p>
    <w:p w14:paraId="3B8EF311" w14:textId="77777777" w:rsidR="00F1362D" w:rsidRPr="00F1362D" w:rsidRDefault="00F1362D" w:rsidP="00F1362D">
      <w:pPr>
        <w:suppressAutoHyphens/>
        <w:spacing w:before="120" w:after="0" w:line="276" w:lineRule="auto"/>
        <w:ind w:left="14"/>
        <w:contextualSpacing/>
        <w:jc w:val="both"/>
        <w:rPr>
          <w:rFonts w:eastAsia="Calibri" w:cs="Arial"/>
          <w:szCs w:val="24"/>
        </w:rPr>
      </w:pPr>
      <w:r w:rsidRPr="00F1362D">
        <w:rPr>
          <w:rFonts w:eastAsia="Calibri" w:cs="Arial"/>
          <w:szCs w:val="24"/>
        </w:rPr>
        <w:t xml:space="preserve">Raport początkowy objął w części technologicznej kompleksu 26 sekcji poboru próbek zmieszanych z interwału 0,0 – 0,25 m. </w:t>
      </w:r>
    </w:p>
    <w:p w14:paraId="760FAC6A" w14:textId="77777777" w:rsidR="00F1362D" w:rsidRPr="00F1362D" w:rsidRDefault="00F1362D" w:rsidP="00F1362D">
      <w:pPr>
        <w:suppressAutoHyphens/>
        <w:spacing w:before="120" w:after="0" w:line="276" w:lineRule="auto"/>
        <w:ind w:left="14"/>
        <w:contextualSpacing/>
        <w:jc w:val="both"/>
        <w:rPr>
          <w:rFonts w:eastAsia="Calibri" w:cs="Arial"/>
          <w:szCs w:val="24"/>
        </w:rPr>
      </w:pPr>
      <w:r w:rsidRPr="00F1362D">
        <w:rPr>
          <w:rFonts w:eastAsia="Calibri" w:cs="Arial"/>
          <w:szCs w:val="24"/>
        </w:rPr>
        <w:t>Lokalizacja przedmiotowych instalacji IPPC na tle podziału na sekcje z Raportu początkowego przedstawia się następująco:</w:t>
      </w:r>
    </w:p>
    <w:p w14:paraId="52564529" w14:textId="77777777" w:rsidR="00F1362D" w:rsidRPr="00F1362D" w:rsidRDefault="00F1362D">
      <w:pPr>
        <w:numPr>
          <w:ilvl w:val="0"/>
          <w:numId w:val="82"/>
        </w:numPr>
        <w:suppressAutoHyphens/>
        <w:spacing w:before="120" w:after="0" w:line="276" w:lineRule="auto"/>
        <w:ind w:left="567" w:hanging="567"/>
        <w:contextualSpacing/>
        <w:jc w:val="both"/>
        <w:rPr>
          <w:rFonts w:eastAsia="Calibri" w:cs="Arial"/>
          <w:szCs w:val="24"/>
        </w:rPr>
      </w:pPr>
      <w:r w:rsidRPr="00F1362D">
        <w:rPr>
          <w:rFonts w:eastAsia="Calibri" w:cs="Arial"/>
          <w:szCs w:val="24"/>
        </w:rPr>
        <w:t xml:space="preserve">PZI1 – </w:t>
      </w:r>
      <w:bookmarkStart w:id="45" w:name="_Hlk172115028"/>
      <w:r w:rsidRPr="00F1362D">
        <w:rPr>
          <w:rFonts w:eastAsia="Calibri" w:cs="Arial"/>
          <w:szCs w:val="24"/>
        </w:rPr>
        <w:t xml:space="preserve">instalacja MCPA </w:t>
      </w:r>
      <w:proofErr w:type="spellStart"/>
      <w:r w:rsidRPr="00F1362D">
        <w:rPr>
          <w:rFonts w:eastAsia="Calibri" w:cs="Arial"/>
          <w:szCs w:val="24"/>
        </w:rPr>
        <w:t>iMCPP</w:t>
      </w:r>
      <w:proofErr w:type="spellEnd"/>
      <w:r w:rsidRPr="00F1362D">
        <w:rPr>
          <w:rFonts w:eastAsia="Calibri" w:cs="Arial"/>
          <w:szCs w:val="24"/>
        </w:rPr>
        <w:t xml:space="preserve"> (M): </w:t>
      </w:r>
      <w:bookmarkEnd w:id="45"/>
      <w:r w:rsidRPr="00F1362D">
        <w:rPr>
          <w:rFonts w:eastAsia="Calibri" w:cs="Arial"/>
          <w:szCs w:val="24"/>
        </w:rPr>
        <w:t>– pobór </w:t>
      </w:r>
      <w:r w:rsidRPr="00F1362D">
        <w:rPr>
          <w:rFonts w:eastAsia="Times New Roman" w:cs="Times New Roman"/>
          <w:szCs w:val="24"/>
          <w:lang w:eastAsia="pl-PL"/>
        </w:rPr>
        <w:t>próbek powierzchniowych zmieszanych zostanie wykonany na obszarze sekcji: Nr 17, 23, 24 i 25  w częściach obejmujących nieruchomości Spółki</w:t>
      </w:r>
      <w:r w:rsidRPr="00F1362D">
        <w:rPr>
          <w:rFonts w:eastAsia="Calibri" w:cs="Arial"/>
          <w:szCs w:val="24"/>
        </w:rPr>
        <w:t>;</w:t>
      </w:r>
    </w:p>
    <w:p w14:paraId="52A80A0A" w14:textId="77777777" w:rsidR="00F1362D" w:rsidRPr="00F1362D" w:rsidRDefault="00F1362D">
      <w:pPr>
        <w:numPr>
          <w:ilvl w:val="0"/>
          <w:numId w:val="82"/>
        </w:numPr>
        <w:suppressAutoHyphens/>
        <w:spacing w:before="120" w:after="0" w:line="276" w:lineRule="auto"/>
        <w:ind w:left="567" w:hanging="567"/>
        <w:contextualSpacing/>
        <w:jc w:val="both"/>
        <w:rPr>
          <w:rFonts w:eastAsia="Calibri" w:cs="Arial"/>
          <w:szCs w:val="24"/>
        </w:rPr>
      </w:pPr>
      <w:r w:rsidRPr="00F1362D">
        <w:rPr>
          <w:rFonts w:eastAsia="Calibri" w:cs="Arial"/>
          <w:szCs w:val="24"/>
        </w:rPr>
        <w:t xml:space="preserve">PZI2 – instalacja Estryfikacji </w:t>
      </w:r>
      <w:proofErr w:type="spellStart"/>
      <w:r w:rsidRPr="00F1362D">
        <w:rPr>
          <w:rFonts w:eastAsia="Calibri" w:cs="Arial"/>
          <w:szCs w:val="24"/>
        </w:rPr>
        <w:t>Fenoksykwasów</w:t>
      </w:r>
      <w:proofErr w:type="spellEnd"/>
      <w:r w:rsidRPr="00F1362D">
        <w:rPr>
          <w:rFonts w:eastAsia="Calibri" w:cs="Arial"/>
          <w:szCs w:val="24"/>
        </w:rPr>
        <w:t xml:space="preserve"> (D) – pobór próbek powierzchniowych zmieszanych będzie prowadzony w wydzielonej sekcji Nr 15 w części obejmującej nieruchomości Spółki;</w:t>
      </w:r>
    </w:p>
    <w:p w14:paraId="1395FACD" w14:textId="77777777" w:rsidR="00F1362D" w:rsidRPr="00F1362D" w:rsidRDefault="00F1362D">
      <w:pPr>
        <w:numPr>
          <w:ilvl w:val="0"/>
          <w:numId w:val="82"/>
        </w:numPr>
        <w:suppressAutoHyphens/>
        <w:spacing w:before="120" w:after="0" w:line="276" w:lineRule="auto"/>
        <w:ind w:left="567" w:hanging="567"/>
        <w:contextualSpacing/>
        <w:jc w:val="both"/>
        <w:rPr>
          <w:rFonts w:eastAsia="Calibri" w:cs="Arial"/>
          <w:szCs w:val="24"/>
        </w:rPr>
      </w:pPr>
      <w:r w:rsidRPr="00F1362D">
        <w:rPr>
          <w:rFonts w:eastAsia="Calibri" w:cs="Arial"/>
          <w:szCs w:val="24"/>
        </w:rPr>
        <w:t xml:space="preserve">PZI3 - Instalacja Aminowania </w:t>
      </w:r>
      <w:proofErr w:type="spellStart"/>
      <w:r w:rsidRPr="00F1362D">
        <w:rPr>
          <w:rFonts w:eastAsia="Calibri" w:cs="Arial"/>
          <w:szCs w:val="24"/>
        </w:rPr>
        <w:t>Glifosatu</w:t>
      </w:r>
      <w:proofErr w:type="spellEnd"/>
      <w:r w:rsidRPr="00F1362D">
        <w:rPr>
          <w:rFonts w:eastAsia="Calibri" w:cs="Arial"/>
          <w:szCs w:val="24"/>
        </w:rPr>
        <w:t xml:space="preserve"> (G) – pobór próbek powierzchniowych zmieszanych będzie prowadzony w wydzielonej sekcji Nr 25.</w:t>
      </w:r>
    </w:p>
    <w:p w14:paraId="7BC343CA" w14:textId="77777777" w:rsidR="00F1362D" w:rsidRPr="00F1362D" w:rsidRDefault="00F1362D" w:rsidP="00F1362D">
      <w:pPr>
        <w:suppressAutoHyphens/>
        <w:spacing w:before="120" w:after="0" w:line="276" w:lineRule="auto"/>
        <w:ind w:left="14"/>
        <w:contextualSpacing/>
        <w:jc w:val="both"/>
        <w:rPr>
          <w:rFonts w:eastAsia="Calibri" w:cs="Arial"/>
          <w:szCs w:val="24"/>
          <w:lang w:val="x-none"/>
        </w:rPr>
      </w:pPr>
      <w:r w:rsidRPr="00F1362D">
        <w:rPr>
          <w:rFonts w:eastAsia="Calibri" w:cs="Arial"/>
          <w:szCs w:val="24"/>
          <w:lang w:val="x-none"/>
        </w:rPr>
        <w:t xml:space="preserve">Raport początkowy objął w części technologicznej kompleksu otwory zlokalizowane w odniesieniu do obiektów technologicznych, </w:t>
      </w:r>
      <w:r w:rsidRPr="00F1362D">
        <w:rPr>
          <w:rFonts w:eastAsia="Times New Roman" w:cs="Times New Roman"/>
          <w:szCs w:val="24"/>
          <w:lang w:eastAsia="pl-PL"/>
        </w:rPr>
        <w:t>a w przypadku ich braku, wyznaczono nowe lokalizacje odpowiadające numerowi sekcji z oznaczeniem kolejnych punktów literami np. „17a”.</w:t>
      </w:r>
      <w:r w:rsidRPr="00F1362D">
        <w:rPr>
          <w:rFonts w:eastAsia="Calibri" w:cs="Arial"/>
          <w:szCs w:val="24"/>
          <w:lang w:val="x-none"/>
        </w:rPr>
        <w:t xml:space="preserve"> Pobór próbek punktowych będzie prowadzony z dwóch głębokości: 0.5 m i 1,0 m. </w:t>
      </w:r>
    </w:p>
    <w:p w14:paraId="0D0C9ADD" w14:textId="77777777" w:rsidR="00F1362D" w:rsidRPr="00F1362D" w:rsidRDefault="00F1362D" w:rsidP="00F1362D">
      <w:pPr>
        <w:suppressAutoHyphens/>
        <w:spacing w:before="120" w:after="0" w:line="276" w:lineRule="auto"/>
        <w:ind w:left="14"/>
        <w:contextualSpacing/>
        <w:jc w:val="both"/>
        <w:rPr>
          <w:rFonts w:eastAsia="Calibri" w:cs="Arial"/>
          <w:szCs w:val="24"/>
          <w:lang w:val="x-none"/>
        </w:rPr>
      </w:pPr>
      <w:r w:rsidRPr="00F1362D">
        <w:rPr>
          <w:rFonts w:eastAsia="Calibri" w:cs="Arial"/>
          <w:szCs w:val="24"/>
          <w:lang w:val="x-none"/>
        </w:rPr>
        <w:t>Lokalizacja punktów poboru próbek punktowych na tle instalacji IPPC Spółki, zgodnie z lokalizacją wyznaczona w Raporcie początkowym, przedstawia się następująco:</w:t>
      </w:r>
    </w:p>
    <w:p w14:paraId="379DDB24" w14:textId="77777777" w:rsidR="00F1362D" w:rsidRPr="00F1362D" w:rsidRDefault="00F1362D">
      <w:pPr>
        <w:numPr>
          <w:ilvl w:val="0"/>
          <w:numId w:val="83"/>
        </w:numPr>
        <w:suppressAutoHyphens/>
        <w:spacing w:before="120" w:after="0" w:line="276" w:lineRule="auto"/>
        <w:ind w:left="567" w:hanging="567"/>
        <w:contextualSpacing/>
        <w:jc w:val="both"/>
        <w:rPr>
          <w:rFonts w:eastAsia="Calibri" w:cs="Arial"/>
          <w:szCs w:val="24"/>
          <w:lang w:val="x-none"/>
        </w:rPr>
      </w:pPr>
      <w:r w:rsidRPr="00F1362D">
        <w:rPr>
          <w:rFonts w:eastAsia="Calibri" w:cs="Arial"/>
          <w:szCs w:val="24"/>
          <w:lang w:val="x-none"/>
        </w:rPr>
        <w:t xml:space="preserve">PZI1 – instalacja MCPA </w:t>
      </w:r>
      <w:proofErr w:type="spellStart"/>
      <w:r w:rsidRPr="00F1362D">
        <w:rPr>
          <w:rFonts w:eastAsia="Calibri" w:cs="Arial"/>
          <w:szCs w:val="24"/>
          <w:lang w:val="x-none"/>
        </w:rPr>
        <w:t>iMCPP</w:t>
      </w:r>
      <w:proofErr w:type="spellEnd"/>
      <w:r w:rsidRPr="00F1362D">
        <w:rPr>
          <w:rFonts w:eastAsia="Calibri" w:cs="Arial"/>
          <w:szCs w:val="24"/>
          <w:lang w:val="x-none"/>
        </w:rPr>
        <w:t xml:space="preserve"> (M): – Pobór próbek będzie prowadzonych w punktach: Nr 17a, 6, 23a i 24a;</w:t>
      </w:r>
    </w:p>
    <w:p w14:paraId="3DECB92A" w14:textId="77777777" w:rsidR="00F1362D" w:rsidRPr="00F1362D" w:rsidRDefault="00F1362D">
      <w:pPr>
        <w:numPr>
          <w:ilvl w:val="0"/>
          <w:numId w:val="83"/>
        </w:numPr>
        <w:suppressAutoHyphens/>
        <w:spacing w:before="120" w:after="0" w:line="276" w:lineRule="auto"/>
        <w:ind w:left="567" w:hanging="567"/>
        <w:contextualSpacing/>
        <w:jc w:val="both"/>
        <w:rPr>
          <w:rFonts w:eastAsia="Calibri" w:cs="Arial"/>
          <w:szCs w:val="24"/>
          <w:lang w:val="x-none"/>
        </w:rPr>
      </w:pPr>
      <w:r w:rsidRPr="00F1362D">
        <w:rPr>
          <w:rFonts w:eastAsia="Calibri" w:cs="Arial"/>
          <w:szCs w:val="24"/>
          <w:lang w:val="x-none"/>
        </w:rPr>
        <w:t xml:space="preserve">PZI2 – instalacja Estryfikacji </w:t>
      </w:r>
      <w:proofErr w:type="spellStart"/>
      <w:r w:rsidRPr="00F1362D">
        <w:rPr>
          <w:rFonts w:eastAsia="Calibri" w:cs="Arial"/>
          <w:szCs w:val="24"/>
          <w:lang w:val="x-none"/>
        </w:rPr>
        <w:t>Fenoksykwasów</w:t>
      </w:r>
      <w:proofErr w:type="spellEnd"/>
      <w:r w:rsidRPr="00F1362D">
        <w:rPr>
          <w:rFonts w:eastAsia="Calibri" w:cs="Arial"/>
          <w:szCs w:val="24"/>
          <w:lang w:val="x-none"/>
        </w:rPr>
        <w:t xml:space="preserve"> (D) – Pobór próbek będzie prowadzony w </w:t>
      </w:r>
      <w:r w:rsidRPr="00F1362D">
        <w:rPr>
          <w:rFonts w:eastAsia="Times New Roman" w:cs="Times New Roman"/>
          <w:szCs w:val="24"/>
          <w:lang w:eastAsia="pl-PL"/>
        </w:rPr>
        <w:t>punkcie: Nr 15a</w:t>
      </w:r>
      <w:r w:rsidRPr="00F1362D">
        <w:rPr>
          <w:rFonts w:eastAsia="Calibri" w:cs="Arial"/>
          <w:szCs w:val="24"/>
          <w:lang w:val="x-none"/>
        </w:rPr>
        <w:t>;</w:t>
      </w:r>
    </w:p>
    <w:p w14:paraId="3D8845DE" w14:textId="77777777" w:rsidR="00F1362D" w:rsidRPr="00F1362D" w:rsidRDefault="00F1362D">
      <w:pPr>
        <w:numPr>
          <w:ilvl w:val="0"/>
          <w:numId w:val="83"/>
        </w:numPr>
        <w:suppressAutoHyphens/>
        <w:spacing w:before="120" w:after="0" w:line="276" w:lineRule="auto"/>
        <w:ind w:left="567" w:hanging="567"/>
        <w:contextualSpacing/>
        <w:jc w:val="both"/>
        <w:rPr>
          <w:rFonts w:eastAsia="Calibri" w:cs="Arial"/>
          <w:szCs w:val="24"/>
          <w:lang w:val="x-none"/>
        </w:rPr>
      </w:pPr>
      <w:r w:rsidRPr="00F1362D">
        <w:rPr>
          <w:rFonts w:eastAsia="Calibri" w:cs="Arial"/>
          <w:szCs w:val="24"/>
          <w:lang w:val="x-none"/>
        </w:rPr>
        <w:t xml:space="preserve">PZI3 - Instalacja Aminowania </w:t>
      </w:r>
      <w:proofErr w:type="spellStart"/>
      <w:r w:rsidRPr="00F1362D">
        <w:rPr>
          <w:rFonts w:eastAsia="Calibri" w:cs="Arial"/>
          <w:szCs w:val="24"/>
          <w:lang w:val="x-none"/>
        </w:rPr>
        <w:t>Glifosatu</w:t>
      </w:r>
      <w:proofErr w:type="spellEnd"/>
      <w:r w:rsidRPr="00F1362D">
        <w:rPr>
          <w:rFonts w:eastAsia="Calibri" w:cs="Arial"/>
          <w:szCs w:val="24"/>
          <w:lang w:val="x-none"/>
        </w:rPr>
        <w:t xml:space="preserve"> (G) – pobór próbek będzie prowadzony w punkcie nr 6.</w:t>
      </w:r>
    </w:p>
    <w:bookmarkEnd w:id="44"/>
    <w:p w14:paraId="2FED25AC" w14:textId="77777777" w:rsidR="00F1362D" w:rsidRPr="00F1362D" w:rsidRDefault="00F1362D" w:rsidP="00F1362D">
      <w:pPr>
        <w:tabs>
          <w:tab w:val="left" w:pos="142"/>
        </w:tabs>
        <w:suppressAutoHyphens/>
        <w:spacing w:after="0" w:line="276" w:lineRule="auto"/>
        <w:contextualSpacing/>
        <w:jc w:val="both"/>
        <w:rPr>
          <w:rFonts w:eastAsia="Times New Roman" w:cs="Times New Roman"/>
          <w:szCs w:val="24"/>
          <w:lang w:val="x-none" w:eastAsia="pl-PL"/>
        </w:rPr>
      </w:pPr>
    </w:p>
    <w:p w14:paraId="37CB1106" w14:textId="77777777"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Calibri" w:cs="Arial"/>
          <w:szCs w:val="24"/>
        </w:rPr>
        <w:t xml:space="preserve">Analizę instalacji pod kątem najlepszych dostępnych technik po wprowadzonych technicznych i technologicznych zmianach przeprowadzono w odniesieniu do dokumentów referencyjnych BREF oraz konkluzji BAT p.t.: </w:t>
      </w:r>
    </w:p>
    <w:p w14:paraId="0458EF58" w14:textId="77777777"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Calibri" w:cs="Arial"/>
          <w:szCs w:val="24"/>
          <w:lang w:val="en-US"/>
        </w:rPr>
        <w:t xml:space="preserve">1) </w:t>
      </w:r>
      <w:r w:rsidRPr="00F1362D">
        <w:rPr>
          <w:rFonts w:eastAsia="Calibri" w:cs="Arial"/>
          <w:szCs w:val="24"/>
        </w:rPr>
        <w:t xml:space="preserve">Dokument referencyjny najlepszych dostępnych technik dla produkcji związków organicznych głęboko przetworzonych  organicznych; </w:t>
      </w:r>
    </w:p>
    <w:p w14:paraId="62E2C67A" w14:textId="77777777" w:rsidR="00F1362D" w:rsidRPr="00F1362D" w:rsidRDefault="00F1362D" w:rsidP="00F1362D">
      <w:pPr>
        <w:autoSpaceDE w:val="0"/>
        <w:autoSpaceDN w:val="0"/>
        <w:adjustRightInd w:val="0"/>
        <w:spacing w:after="0" w:line="276" w:lineRule="auto"/>
        <w:jc w:val="both"/>
        <w:rPr>
          <w:rFonts w:eastAsia="Calibri" w:cs="Arial"/>
          <w:szCs w:val="24"/>
        </w:rPr>
      </w:pPr>
      <w:r w:rsidRPr="00F1362D">
        <w:rPr>
          <w:rFonts w:eastAsia="Times New Roman" w:cs="Arial"/>
          <w:szCs w:val="24"/>
          <w:lang w:val="en-US" w:eastAsia="pl-PL"/>
        </w:rPr>
        <w:t xml:space="preserve">2) </w:t>
      </w:r>
      <w:r w:rsidRPr="00F1362D">
        <w:rPr>
          <w:rFonts w:eastAsia="Times New Roman" w:cs="Arial"/>
          <w:szCs w:val="24"/>
          <w:lang w:eastAsia="pl-PL"/>
        </w:rPr>
        <w:t>Dokument referencyjny najlepszych dostępnych technik efektywność energetyczna;</w:t>
      </w:r>
      <w:r w:rsidRPr="00F1362D">
        <w:rPr>
          <w:rFonts w:eastAsia="Calibri" w:cs="Arial"/>
          <w:szCs w:val="24"/>
          <w:lang w:val="en-US"/>
        </w:rPr>
        <w:t xml:space="preserve"> </w:t>
      </w:r>
    </w:p>
    <w:p w14:paraId="30E52969" w14:textId="77777777" w:rsidR="00F1362D" w:rsidRPr="00F1362D" w:rsidRDefault="00F1362D" w:rsidP="00F1362D">
      <w:pPr>
        <w:spacing w:after="0" w:line="276" w:lineRule="auto"/>
        <w:ind w:right="57"/>
        <w:jc w:val="both"/>
        <w:rPr>
          <w:rFonts w:eastAsia="Times New Roman" w:cs="Arial"/>
          <w:bCs/>
          <w:iCs/>
          <w:szCs w:val="24"/>
          <w:lang w:eastAsia="pl-PL"/>
        </w:rPr>
      </w:pPr>
      <w:r w:rsidRPr="00F1362D">
        <w:rPr>
          <w:rFonts w:eastAsia="Times New Roman" w:cs="Arial"/>
          <w:bCs/>
          <w:iCs/>
          <w:szCs w:val="24"/>
          <w:lang w:val="x-none" w:eastAsia="pl-PL"/>
        </w:rPr>
        <w:t xml:space="preserve">3) </w:t>
      </w:r>
      <w:r w:rsidRPr="00F1362D">
        <w:rPr>
          <w:rFonts w:eastAsia="Times New Roman" w:cs="Arial"/>
          <w:bCs/>
          <w:iCs/>
          <w:szCs w:val="24"/>
          <w:lang w:eastAsia="pl-PL"/>
        </w:rPr>
        <w:t>K</w:t>
      </w:r>
      <w:proofErr w:type="spellStart"/>
      <w:r w:rsidRPr="00F1362D">
        <w:rPr>
          <w:rFonts w:eastAsia="Times New Roman" w:cs="Arial"/>
          <w:bCs/>
          <w:iCs/>
          <w:szCs w:val="24"/>
          <w:lang w:val="x-none" w:eastAsia="pl-PL"/>
        </w:rPr>
        <w:t>onkluzj</w:t>
      </w:r>
      <w:r w:rsidRPr="00F1362D">
        <w:rPr>
          <w:rFonts w:eastAsia="Times New Roman" w:cs="Arial"/>
          <w:bCs/>
          <w:iCs/>
          <w:szCs w:val="24"/>
          <w:lang w:eastAsia="pl-PL"/>
        </w:rPr>
        <w:t>e</w:t>
      </w:r>
      <w:proofErr w:type="spellEnd"/>
      <w:r w:rsidRPr="00F1362D">
        <w:rPr>
          <w:rFonts w:eastAsia="Times New Roman" w:cs="Arial"/>
          <w:bCs/>
          <w:iCs/>
          <w:szCs w:val="24"/>
          <w:lang w:eastAsia="pl-PL"/>
        </w:rPr>
        <w:t xml:space="preserve"> </w:t>
      </w:r>
      <w:r w:rsidRPr="00F1362D">
        <w:rPr>
          <w:rFonts w:eastAsia="Times New Roman" w:cs="Arial"/>
          <w:bCs/>
          <w:iCs/>
          <w:szCs w:val="24"/>
          <w:lang w:val="x-none" w:eastAsia="pl-PL"/>
        </w:rPr>
        <w:t>dotycząc</w:t>
      </w:r>
      <w:r w:rsidRPr="00F1362D">
        <w:rPr>
          <w:rFonts w:eastAsia="Times New Roman" w:cs="Arial"/>
          <w:bCs/>
          <w:iCs/>
          <w:szCs w:val="24"/>
          <w:lang w:eastAsia="pl-PL"/>
        </w:rPr>
        <w:t>e</w:t>
      </w:r>
      <w:r w:rsidRPr="00F1362D">
        <w:rPr>
          <w:rFonts w:eastAsia="Times New Roman" w:cs="Arial"/>
          <w:bCs/>
          <w:iCs/>
          <w:szCs w:val="24"/>
          <w:lang w:val="x-none" w:eastAsia="pl-PL"/>
        </w:rPr>
        <w:t xml:space="preserve"> najlepszych dostępnych technik (BAT) w odniesieniu do wspólnych systemów oczyszczania ścieków/gazów odlotowych i zarządzania nimi </w:t>
      </w:r>
      <w:r w:rsidRPr="00F1362D">
        <w:rPr>
          <w:rFonts w:eastAsia="Times New Roman" w:cs="Arial"/>
          <w:bCs/>
          <w:iCs/>
          <w:szCs w:val="24"/>
          <w:lang w:val="x-none" w:eastAsia="pl-PL"/>
        </w:rPr>
        <w:br/>
        <w:t>w sektorze chemicznym (CWW)</w:t>
      </w:r>
      <w:r w:rsidRPr="00F1362D">
        <w:rPr>
          <w:rFonts w:eastAsia="Times New Roman" w:cs="Arial"/>
          <w:bCs/>
          <w:iCs/>
          <w:szCs w:val="24"/>
          <w:lang w:eastAsia="pl-PL"/>
        </w:rPr>
        <w:t>;</w:t>
      </w:r>
    </w:p>
    <w:p w14:paraId="62727AFB" w14:textId="77777777" w:rsidR="00F1362D" w:rsidRPr="00F1362D" w:rsidRDefault="00F1362D" w:rsidP="00F1362D">
      <w:pPr>
        <w:spacing w:after="0" w:line="276" w:lineRule="auto"/>
        <w:ind w:right="57"/>
        <w:jc w:val="both"/>
        <w:rPr>
          <w:rFonts w:eastAsia="Times New Roman" w:cs="Arial"/>
          <w:bCs/>
          <w:iCs/>
          <w:szCs w:val="24"/>
          <w:lang w:eastAsia="pl-PL"/>
        </w:rPr>
      </w:pPr>
      <w:r w:rsidRPr="00F1362D">
        <w:rPr>
          <w:rFonts w:eastAsia="Times New Roman" w:cs="Arial"/>
          <w:bCs/>
          <w:iCs/>
          <w:szCs w:val="24"/>
          <w:lang w:eastAsia="pl-PL"/>
        </w:rPr>
        <w:t xml:space="preserve">4) </w:t>
      </w:r>
      <w:r w:rsidRPr="00F1362D">
        <w:rPr>
          <w:rFonts w:eastAsia="Times New Roman" w:cs="Arial"/>
          <w:snapToGrid w:val="0"/>
          <w:szCs w:val="24"/>
          <w:lang w:eastAsia="pl-PL"/>
        </w:rPr>
        <w:t>Konkluzje dotyczące najlepszych dostępnych technik (BAT), w sprawie emisji przemysłowych, w odniesieniu do wspólnych systemów gospodarowania gazami odlotowymi i oczyszczania gazów odlotowych w sektorze chemicznym</w:t>
      </w:r>
      <w:r w:rsidRPr="00F1362D">
        <w:rPr>
          <w:rFonts w:eastAsia="Times New Roman" w:cs="Arial"/>
          <w:bCs/>
          <w:iCs/>
          <w:szCs w:val="24"/>
          <w:lang w:eastAsia="pl-PL"/>
        </w:rPr>
        <w:t xml:space="preserve"> (WGC).</w:t>
      </w:r>
    </w:p>
    <w:p w14:paraId="5CE4E738" w14:textId="77777777" w:rsidR="00F1362D" w:rsidRPr="00F1362D" w:rsidRDefault="00F1362D" w:rsidP="00F1362D">
      <w:pPr>
        <w:numPr>
          <w:ilvl w:val="1"/>
          <w:numId w:val="0"/>
        </w:numPr>
        <w:shd w:val="clear" w:color="auto" w:fill="FFFFFF"/>
        <w:tabs>
          <w:tab w:val="left" w:pos="552"/>
          <w:tab w:val="left" w:leader="dot" w:pos="8669"/>
        </w:tabs>
        <w:spacing w:before="240" w:after="0" w:line="240" w:lineRule="auto"/>
        <w:ind w:left="-426"/>
        <w:jc w:val="both"/>
        <w:outlineLvl w:val="1"/>
        <w:rPr>
          <w:rFonts w:eastAsia="Calibri" w:cs="Times New Roman"/>
          <w:bCs/>
          <w:szCs w:val="24"/>
          <w:lang w:val="it-IT" w:eastAsia="it-IT"/>
        </w:rPr>
      </w:pPr>
      <w:r w:rsidRPr="00F1362D">
        <w:rPr>
          <w:rFonts w:eastAsia="Calibri" w:cs="Times New Roman"/>
          <w:bCs/>
          <w:szCs w:val="24"/>
          <w:lang w:val="it-IT" w:eastAsia="it-IT"/>
        </w:rPr>
        <w:t>Analizę spełnienia wymogów najlepszej dostępnej techniki (BAT) - dokumenty referencyjne zawiera poniższa tabela:</w:t>
      </w:r>
    </w:p>
    <w:tbl>
      <w:tblPr>
        <w:tblStyle w:val="Tabela-Siatka71"/>
        <w:tblW w:w="10348" w:type="dxa"/>
        <w:tblInd w:w="-714" w:type="dxa"/>
        <w:tblLook w:val="04A0" w:firstRow="1" w:lastRow="0" w:firstColumn="1" w:lastColumn="0" w:noHBand="0" w:noVBand="1"/>
        <w:tblDescription w:val="Zawiera komórki scalone oraz zagnieżdżone. Przedstawia analizę spełnienia wymogów najlepszej dostępnej techniki (BAT) określoną w dokumentach referencyjnych."/>
      </w:tblPr>
      <w:tblGrid>
        <w:gridCol w:w="4871"/>
        <w:gridCol w:w="5477"/>
      </w:tblGrid>
      <w:tr w:rsidR="00F1362D" w:rsidRPr="00F1362D" w14:paraId="0CC61A70" w14:textId="77777777" w:rsidTr="004F6BCC">
        <w:tc>
          <w:tcPr>
            <w:tcW w:w="4871" w:type="dxa"/>
            <w:tcBorders>
              <w:bottom w:val="single" w:sz="4" w:space="0" w:color="auto"/>
            </w:tcBorders>
            <w:shd w:val="clear" w:color="auto" w:fill="auto"/>
            <w:vAlign w:val="center"/>
          </w:tcPr>
          <w:p w14:paraId="548728BB" w14:textId="77777777" w:rsidR="00F1362D" w:rsidRPr="00F1362D" w:rsidRDefault="00F1362D" w:rsidP="00F1362D">
            <w:pPr>
              <w:spacing w:before="40" w:after="40" w:line="276" w:lineRule="auto"/>
              <w:jc w:val="center"/>
              <w:rPr>
                <w:rFonts w:cs="Arial"/>
                <w:b/>
                <w:bCs/>
                <w:sz w:val="18"/>
                <w:szCs w:val="18"/>
              </w:rPr>
            </w:pPr>
            <w:r w:rsidRPr="00F1362D">
              <w:rPr>
                <w:rFonts w:cs="Arial"/>
                <w:b/>
                <w:bCs/>
                <w:sz w:val="18"/>
                <w:szCs w:val="18"/>
              </w:rPr>
              <w:t>WYMAGANIA BAT</w:t>
            </w:r>
          </w:p>
        </w:tc>
        <w:tc>
          <w:tcPr>
            <w:tcW w:w="5477" w:type="dxa"/>
            <w:tcBorders>
              <w:bottom w:val="single" w:sz="4" w:space="0" w:color="auto"/>
            </w:tcBorders>
            <w:shd w:val="clear" w:color="auto" w:fill="auto"/>
            <w:vAlign w:val="center"/>
          </w:tcPr>
          <w:p w14:paraId="60328285" w14:textId="77777777" w:rsidR="00F1362D" w:rsidRPr="00F1362D" w:rsidRDefault="00F1362D" w:rsidP="00F1362D">
            <w:pPr>
              <w:spacing w:before="40" w:after="40" w:line="276" w:lineRule="auto"/>
              <w:jc w:val="center"/>
              <w:rPr>
                <w:rFonts w:cs="Arial"/>
                <w:b/>
                <w:bCs/>
                <w:sz w:val="18"/>
                <w:szCs w:val="18"/>
              </w:rPr>
            </w:pPr>
            <w:r w:rsidRPr="00F1362D">
              <w:rPr>
                <w:rFonts w:cs="Arial"/>
                <w:b/>
                <w:bCs/>
                <w:sz w:val="18"/>
                <w:szCs w:val="18"/>
              </w:rPr>
              <w:t>SPOSÓB SPEŁNIENIA WYMAGAŃ BAT W ZWIĄZKU Z  EKSPLOATACJĄ INSTALACJI</w:t>
            </w:r>
          </w:p>
        </w:tc>
      </w:tr>
      <w:tr w:rsidR="00F1362D" w:rsidRPr="00F1362D" w14:paraId="01D9CADC" w14:textId="77777777" w:rsidTr="004F6BCC">
        <w:trPr>
          <w:trHeight w:val="397"/>
        </w:trPr>
        <w:tc>
          <w:tcPr>
            <w:tcW w:w="10348" w:type="dxa"/>
            <w:gridSpan w:val="2"/>
            <w:tcBorders>
              <w:bottom w:val="single" w:sz="4" w:space="0" w:color="auto"/>
            </w:tcBorders>
            <w:shd w:val="clear" w:color="auto" w:fill="auto"/>
          </w:tcPr>
          <w:p w14:paraId="26F0E04E" w14:textId="77777777" w:rsidR="00F1362D" w:rsidRPr="00F1362D" w:rsidRDefault="00F1362D" w:rsidP="00F1362D">
            <w:pPr>
              <w:spacing w:before="40" w:after="40" w:line="276" w:lineRule="auto"/>
              <w:jc w:val="center"/>
              <w:rPr>
                <w:rFonts w:cs="Arial"/>
                <w:b/>
                <w:bCs/>
                <w:sz w:val="20"/>
              </w:rPr>
            </w:pPr>
            <w:r w:rsidRPr="00F1362D">
              <w:rPr>
                <w:rFonts w:cs="Arial"/>
                <w:b/>
                <w:bCs/>
                <w:sz w:val="20"/>
              </w:rPr>
              <w:t>Dokument referencyjny najlepszych dostępnych technik dotyczących produkcji związków organicznych głęboko przetworzonych</w:t>
            </w:r>
          </w:p>
        </w:tc>
      </w:tr>
      <w:tr w:rsidR="00F1362D" w:rsidRPr="00F1362D" w14:paraId="5ADE18B9" w14:textId="77777777" w:rsidTr="004F6BCC">
        <w:tc>
          <w:tcPr>
            <w:tcW w:w="4871" w:type="dxa"/>
            <w:tcBorders>
              <w:bottom w:val="single" w:sz="4" w:space="0" w:color="auto"/>
              <w:right w:val="nil"/>
            </w:tcBorders>
            <w:shd w:val="clear" w:color="auto" w:fill="auto"/>
          </w:tcPr>
          <w:p w14:paraId="1B480815"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Zapobieganie i minimalizacja oddziaływania na środowisko</w:t>
            </w:r>
          </w:p>
        </w:tc>
        <w:tc>
          <w:tcPr>
            <w:tcW w:w="5477" w:type="dxa"/>
            <w:tcBorders>
              <w:left w:val="nil"/>
              <w:bottom w:val="single" w:sz="4" w:space="0" w:color="auto"/>
            </w:tcBorders>
            <w:shd w:val="clear" w:color="auto" w:fill="auto"/>
          </w:tcPr>
          <w:p w14:paraId="356ABCE9" w14:textId="77777777" w:rsidR="00F1362D" w:rsidRPr="00F1362D" w:rsidRDefault="00F1362D" w:rsidP="00F1362D">
            <w:pPr>
              <w:spacing w:before="40" w:after="40" w:line="276" w:lineRule="auto"/>
              <w:jc w:val="both"/>
              <w:rPr>
                <w:rFonts w:cs="Arial"/>
                <w:b/>
                <w:bCs/>
                <w:sz w:val="18"/>
                <w:szCs w:val="18"/>
              </w:rPr>
            </w:pPr>
          </w:p>
        </w:tc>
      </w:tr>
      <w:tr w:rsidR="00F1362D" w:rsidRPr="00F1362D" w14:paraId="6A62E453" w14:textId="77777777" w:rsidTr="004F6BCC">
        <w:tc>
          <w:tcPr>
            <w:tcW w:w="4871" w:type="dxa"/>
            <w:tcBorders>
              <w:right w:val="nil"/>
            </w:tcBorders>
            <w:shd w:val="clear" w:color="auto" w:fill="auto"/>
          </w:tcPr>
          <w:p w14:paraId="1567687F"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Zapobieganie oddziaływaniu na środowisko</w:t>
            </w:r>
          </w:p>
        </w:tc>
        <w:tc>
          <w:tcPr>
            <w:tcW w:w="5477" w:type="dxa"/>
            <w:tcBorders>
              <w:left w:val="nil"/>
            </w:tcBorders>
            <w:shd w:val="clear" w:color="auto" w:fill="auto"/>
          </w:tcPr>
          <w:p w14:paraId="3B208A35" w14:textId="77777777" w:rsidR="00F1362D" w:rsidRPr="00F1362D" w:rsidRDefault="00F1362D" w:rsidP="00F1362D">
            <w:pPr>
              <w:spacing w:before="40" w:after="40" w:line="276" w:lineRule="auto"/>
              <w:jc w:val="both"/>
              <w:rPr>
                <w:rFonts w:cs="Arial"/>
                <w:b/>
                <w:bCs/>
                <w:sz w:val="18"/>
                <w:szCs w:val="18"/>
              </w:rPr>
            </w:pPr>
          </w:p>
        </w:tc>
      </w:tr>
      <w:tr w:rsidR="00F1362D" w:rsidRPr="00F1362D" w14:paraId="7C0C6D45" w14:textId="77777777" w:rsidTr="004F6BCC">
        <w:tc>
          <w:tcPr>
            <w:tcW w:w="4871" w:type="dxa"/>
          </w:tcPr>
          <w:p w14:paraId="6EDE3285"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Włączenie względów środowiskowych, zdrowotnych i bezpieczeństwa do prac rozwojowych</w:t>
            </w:r>
          </w:p>
          <w:p w14:paraId="5D450782"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zapewnienie procesu produkcji podlegającego kontroli jakości pod kątem włączania względów środowiskowych, zdrowotnych i bezpieczeństwa do prac rozwojowych.</w:t>
            </w:r>
          </w:p>
          <w:p w14:paraId="3C3DF55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opracowanie nowych procesów w następujący sposób: </w:t>
            </w:r>
          </w:p>
          <w:p w14:paraId="2FFA191F"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a) </w:t>
            </w:r>
            <w:r w:rsidRPr="00F1362D">
              <w:rPr>
                <w:rFonts w:cs="Arial"/>
                <w:sz w:val="18"/>
                <w:szCs w:val="18"/>
              </w:rPr>
              <w:tab/>
              <w:t xml:space="preserve">ulepszenie procesu projektowania w celu zmaksymalizowania zużycia surowców w produkcie końcowym </w:t>
            </w:r>
          </w:p>
          <w:p w14:paraId="28A2802C"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b) </w:t>
            </w:r>
            <w:r w:rsidRPr="00F1362D">
              <w:rPr>
                <w:rFonts w:cs="Arial"/>
                <w:sz w:val="18"/>
                <w:szCs w:val="18"/>
              </w:rPr>
              <w:tab/>
              <w:t xml:space="preserve">wykorzystanie substancji mało toksycznych lub nietoksycznych dla zdrowia człowieka i środowiska. Substancje powinny być dobierane w celu zminimalizowania liczby potencjalnych wypadków, emisji zanieczyszczeń, eksplozji lub pożarów </w:t>
            </w:r>
          </w:p>
          <w:p w14:paraId="7D1BDD84"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c) </w:t>
            </w:r>
            <w:r w:rsidRPr="00F1362D">
              <w:rPr>
                <w:rFonts w:cs="Arial"/>
                <w:sz w:val="18"/>
                <w:szCs w:val="18"/>
              </w:rPr>
              <w:tab/>
              <w:t>uniknięcie zastosowania dodatkowych substancji (np. rozpuszczalników, izolatorów, itd.)</w:t>
            </w:r>
          </w:p>
          <w:p w14:paraId="310E005F"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d)</w:t>
            </w:r>
            <w:r w:rsidRPr="00F1362D">
              <w:rPr>
                <w:rFonts w:cs="Arial"/>
                <w:sz w:val="18"/>
                <w:szCs w:val="18"/>
              </w:rPr>
              <w:tab/>
              <w:t xml:space="preserve">zminimalizowanie zapotrzebowania na energię z uwzględnieniem powiązanego z tym oddziaływania na środowisko i gospodarkę. Preferowane są reakcje powstałe w temperaturze i ciśnieniu otoczenia </w:t>
            </w:r>
          </w:p>
          <w:p w14:paraId="01311A40"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e) </w:t>
            </w:r>
            <w:r w:rsidRPr="00F1362D">
              <w:rPr>
                <w:rFonts w:cs="Arial"/>
                <w:sz w:val="18"/>
                <w:szCs w:val="18"/>
              </w:rPr>
              <w:tab/>
              <w:t xml:space="preserve">stosowanie surowców odnawialnych zamiast wyczerpywania ich źródeł, zawsze wtedy, gdy jest to technicznie i ekonomicznie możliwe </w:t>
            </w:r>
          </w:p>
          <w:p w14:paraId="53C8C5A4"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f) </w:t>
            </w:r>
            <w:r w:rsidRPr="00F1362D">
              <w:rPr>
                <w:rFonts w:cs="Arial"/>
                <w:sz w:val="18"/>
                <w:szCs w:val="18"/>
              </w:rPr>
              <w:tab/>
              <w:t xml:space="preserve">uniknięcie niepotrzebnych procesów </w:t>
            </w:r>
            <w:proofErr w:type="spellStart"/>
            <w:r w:rsidRPr="00F1362D">
              <w:rPr>
                <w:rFonts w:cs="Arial"/>
                <w:sz w:val="18"/>
                <w:szCs w:val="18"/>
              </w:rPr>
              <w:t>upochodniania</w:t>
            </w:r>
            <w:proofErr w:type="spellEnd"/>
            <w:r w:rsidRPr="00F1362D">
              <w:rPr>
                <w:rFonts w:cs="Arial"/>
                <w:sz w:val="18"/>
                <w:szCs w:val="18"/>
              </w:rPr>
              <w:t xml:space="preserve"> tj. </w:t>
            </w:r>
            <w:proofErr w:type="spellStart"/>
            <w:r w:rsidRPr="00F1362D">
              <w:rPr>
                <w:rFonts w:cs="Arial"/>
                <w:sz w:val="18"/>
                <w:szCs w:val="18"/>
              </w:rPr>
              <w:t>derywatyzacji</w:t>
            </w:r>
            <w:proofErr w:type="spellEnd"/>
            <w:r w:rsidRPr="00F1362D">
              <w:rPr>
                <w:rFonts w:cs="Arial"/>
                <w:sz w:val="18"/>
                <w:szCs w:val="18"/>
              </w:rPr>
              <w:t xml:space="preserve"> (np. stosowania grup blokujących lub ochronnych)</w:t>
            </w:r>
          </w:p>
          <w:p w14:paraId="58530DDA"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g) </w:t>
            </w:r>
            <w:r w:rsidRPr="00F1362D">
              <w:rPr>
                <w:rFonts w:cs="Arial"/>
                <w:sz w:val="18"/>
                <w:szCs w:val="18"/>
              </w:rPr>
              <w:tab/>
              <w:t>stosowanie katalitycznych odczynników, które są zazwyczaj nadrzędne dla stechiometrycznych odczynników.</w:t>
            </w:r>
          </w:p>
        </w:tc>
        <w:tc>
          <w:tcPr>
            <w:tcW w:w="5477" w:type="dxa"/>
            <w:shd w:val="clear" w:color="auto" w:fill="auto"/>
          </w:tcPr>
          <w:p w14:paraId="0547515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Spełnione</w:t>
            </w:r>
          </w:p>
          <w:p w14:paraId="1C094F9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Przed wprowadzeniem nowych procesów produkcyjnych w </w:t>
            </w:r>
            <w:r w:rsidRPr="00F1362D">
              <w:rPr>
                <w:rFonts w:cs="Arial"/>
                <w:bCs/>
                <w:sz w:val="18"/>
                <w:szCs w:val="18"/>
              </w:rPr>
              <w:t xml:space="preserve">QEMETICA </w:t>
            </w:r>
            <w:proofErr w:type="spellStart"/>
            <w:r w:rsidRPr="00F1362D">
              <w:rPr>
                <w:rFonts w:cs="Arial"/>
                <w:bCs/>
                <w:sz w:val="18"/>
                <w:szCs w:val="18"/>
              </w:rPr>
              <w:t>Agricultural</w:t>
            </w:r>
            <w:proofErr w:type="spellEnd"/>
            <w:r w:rsidRPr="00F1362D">
              <w:rPr>
                <w:rFonts w:cs="Arial"/>
                <w:bCs/>
                <w:sz w:val="18"/>
                <w:szCs w:val="18"/>
              </w:rPr>
              <w:t xml:space="preserve"> Solutions Poland S.A.</w:t>
            </w:r>
            <w:r w:rsidRPr="00F1362D">
              <w:rPr>
                <w:rFonts w:cs="Arial"/>
                <w:sz w:val="18"/>
                <w:szCs w:val="18"/>
              </w:rPr>
              <w:t xml:space="preserve"> prowadzone są prace rozwojowe obejmujące identyfikację kwestii środowiskowych, zdrowotnych oraz bezpieczeństwa. Funkcjonują odpowiednie procedury, w oparciu o które dokonuje się etapowej realizacji projektu z uwzględnieniem wszystkich występujących aspektów środowiskowych, w tym opracowanie dokumentacji prób, przegląd wyników, itp.</w:t>
            </w:r>
          </w:p>
          <w:p w14:paraId="2C3E9EBC"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Każdorazowo, przy modernizacji lub rozbudowie instalacji ocenia się ryzyko wpływu na środowisko i poziom zagrożeń w ramach programu zapobiegania awariom (PZA). Co najmniej raz w roku dokonuje przeglądu PZA jego aktualizacji w związku z istotnymi zmianami w technologiach i instalacjach oraz zmianami przepisów prawnych.</w:t>
            </w:r>
          </w:p>
          <w:p w14:paraId="795C4E1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Ponadto corocznie Zarząd Spółki analizuje wielkości zużycia surowców, opakowań, materiałów, energii i jej nośników, wody oraz wielkości emisji gazów i pyłów, ścieków i odpadów. Prowadzona jest bieżąca analiza zużyć przez kierowników instalacji na podstawie wyników monitoringu (pomiarów).</w:t>
            </w:r>
          </w:p>
          <w:p w14:paraId="652CA03F" w14:textId="77777777" w:rsidR="00F1362D" w:rsidRPr="00F1362D" w:rsidRDefault="00F1362D" w:rsidP="00F1362D">
            <w:pPr>
              <w:spacing w:before="40" w:after="40" w:line="276" w:lineRule="auto"/>
              <w:jc w:val="both"/>
              <w:rPr>
                <w:rFonts w:cs="Arial"/>
                <w:sz w:val="18"/>
                <w:szCs w:val="18"/>
              </w:rPr>
            </w:pPr>
          </w:p>
        </w:tc>
      </w:tr>
      <w:tr w:rsidR="00F1362D" w:rsidRPr="00F1362D" w14:paraId="3F449B2D" w14:textId="77777777" w:rsidTr="004F6BCC">
        <w:tc>
          <w:tcPr>
            <w:tcW w:w="4871" w:type="dxa"/>
          </w:tcPr>
          <w:p w14:paraId="03C8EED9"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Bezpieczeństwo procesu produkcji i zapobieganie niekontrolowanym reakcjom</w:t>
            </w:r>
          </w:p>
          <w:p w14:paraId="4E7FBB32"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Ocena bezpieczeństwa</w:t>
            </w:r>
          </w:p>
          <w:p w14:paraId="153D4821"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wykonanie przemyślanej oceny bezpieczeństwa dla normalnej operacji i uwzględnienie skutków odchyleń w procesie chemicznym i w funkcjonowaniu instalacji.</w:t>
            </w:r>
          </w:p>
          <w:p w14:paraId="6B04E118"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celu zapewnienia odpowiedniej kontroli procesu, BAT to zastosowanie jednej bądź kombinacji następujących technik:</w:t>
            </w:r>
          </w:p>
          <w:p w14:paraId="353C3E05"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a) właściwe procedury organizacyjne </w:t>
            </w:r>
          </w:p>
          <w:p w14:paraId="632419A9"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b) koncepcje dotyczące technik regulacji </w:t>
            </w:r>
          </w:p>
          <w:p w14:paraId="7AF94C0C"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c) narzędzia unieszkodliwiania reakcji chemicznych (np. neutralizacja, hartowanie) </w:t>
            </w:r>
          </w:p>
          <w:p w14:paraId="48E75887"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d) chłodzenie awaryjne </w:t>
            </w:r>
          </w:p>
          <w:p w14:paraId="6E3C09BC"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e) konstrukcja wytrzymała na zmiany ciśnienia </w:t>
            </w:r>
          </w:p>
          <w:p w14:paraId="104E5135"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f) zawory upustowe.</w:t>
            </w:r>
          </w:p>
        </w:tc>
        <w:tc>
          <w:tcPr>
            <w:tcW w:w="5477" w:type="dxa"/>
            <w:shd w:val="clear" w:color="auto" w:fill="auto"/>
          </w:tcPr>
          <w:p w14:paraId="278E24E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Spełnione</w:t>
            </w:r>
          </w:p>
          <w:p w14:paraId="132AE38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Zakład </w:t>
            </w:r>
            <w:r w:rsidRPr="00F1362D">
              <w:rPr>
                <w:rFonts w:cs="Arial"/>
                <w:bCs/>
                <w:sz w:val="18"/>
                <w:szCs w:val="18"/>
              </w:rPr>
              <w:t xml:space="preserve"> QEMETICA </w:t>
            </w:r>
            <w:proofErr w:type="spellStart"/>
            <w:r w:rsidRPr="00F1362D">
              <w:rPr>
                <w:rFonts w:cs="Arial"/>
                <w:bCs/>
                <w:sz w:val="18"/>
                <w:szCs w:val="18"/>
              </w:rPr>
              <w:t>Agricultural</w:t>
            </w:r>
            <w:proofErr w:type="spellEnd"/>
            <w:r w:rsidRPr="00F1362D">
              <w:rPr>
                <w:rFonts w:cs="Arial"/>
                <w:bCs/>
                <w:sz w:val="18"/>
                <w:szCs w:val="18"/>
              </w:rPr>
              <w:t xml:space="preserve"> Solutions Poland S.A.</w:t>
            </w:r>
            <w:r w:rsidRPr="00F1362D">
              <w:rPr>
                <w:rFonts w:cs="Arial"/>
                <w:sz w:val="18"/>
                <w:szCs w:val="18"/>
              </w:rPr>
              <w:t xml:space="preserve"> kwalifikuje się do grupy zakładów dużego ryzyka wystąpienia poważnej awarii przemysłowej. W związku z tym został opracowany i wdrożony program zapobiegania awariom (PZA), raport o bezpieczeństwie oraz wewnętrzny i zewnętrzny plan operacyjno-ratowniczy (WPOR, ZPOR).</w:t>
            </w:r>
          </w:p>
          <w:p w14:paraId="6F666BB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Każdorazowo, przy modernizacji lub rozbudowie instalacji ocenia się ryzyko wpływu na środowisko i poziom zagrożeń w ramach PZA. Powołano zakładowy Zespół ds. identyfikacji i oceny zagrożeń, który m.in. co najmniej raz w roku dokonuje przeglądu PZA i jego aktualizacji w związku z istotnymi zmianami w technologiach i instalacjach oraz zmianami przepisów prawnych.</w:t>
            </w:r>
          </w:p>
          <w:p w14:paraId="473EE029" w14:textId="77777777" w:rsidR="00F1362D" w:rsidRPr="00F1362D" w:rsidRDefault="00F1362D" w:rsidP="00F1362D">
            <w:pPr>
              <w:spacing w:before="40" w:after="40" w:line="276" w:lineRule="auto"/>
              <w:jc w:val="both"/>
              <w:rPr>
                <w:rFonts w:cs="Arial"/>
                <w:sz w:val="18"/>
                <w:szCs w:val="18"/>
              </w:rPr>
            </w:pPr>
          </w:p>
          <w:p w14:paraId="522A63D4" w14:textId="77777777" w:rsidR="00F1362D" w:rsidRPr="00F1362D" w:rsidRDefault="00F1362D" w:rsidP="00F1362D">
            <w:pPr>
              <w:spacing w:before="40" w:after="40" w:line="276" w:lineRule="auto"/>
              <w:jc w:val="both"/>
              <w:rPr>
                <w:rFonts w:cs="Arial"/>
                <w:sz w:val="18"/>
                <w:szCs w:val="18"/>
              </w:rPr>
            </w:pPr>
          </w:p>
        </w:tc>
      </w:tr>
      <w:tr w:rsidR="00F1362D" w:rsidRPr="00F1362D" w14:paraId="3ED3709F" w14:textId="77777777" w:rsidTr="004F6BCC">
        <w:tc>
          <w:tcPr>
            <w:tcW w:w="4871" w:type="dxa"/>
            <w:tcBorders>
              <w:bottom w:val="single" w:sz="4" w:space="0" w:color="auto"/>
            </w:tcBorders>
          </w:tcPr>
          <w:p w14:paraId="4601DB0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Obsługa i magazynowanie niebezpiecznych substancji</w:t>
            </w:r>
          </w:p>
          <w:p w14:paraId="503D430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ustanowienie i wdrożenie procedur i środków technicznych z zamiarem ograniczenia ryzyka związanego z obsługą i magazynowaniem substancji chemicznych.</w:t>
            </w:r>
          </w:p>
          <w:p w14:paraId="59427F4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zapewnienie wystarczającego i odpowiedniego treningu dla operatorów zakładów oczyszczania, którzy zarządzają niebezpiecznymi substancjami.</w:t>
            </w:r>
          </w:p>
        </w:tc>
        <w:tc>
          <w:tcPr>
            <w:tcW w:w="5477" w:type="dxa"/>
            <w:tcBorders>
              <w:bottom w:val="single" w:sz="4" w:space="0" w:color="auto"/>
            </w:tcBorders>
          </w:tcPr>
          <w:p w14:paraId="67197EB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Spełnione</w:t>
            </w:r>
          </w:p>
          <w:p w14:paraId="581E131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zakładzie </w:t>
            </w:r>
            <w:r w:rsidRPr="00F1362D">
              <w:rPr>
                <w:rFonts w:cs="Arial"/>
                <w:bCs/>
                <w:sz w:val="18"/>
                <w:szCs w:val="18"/>
              </w:rPr>
              <w:t xml:space="preserve"> QEMETICA </w:t>
            </w:r>
            <w:proofErr w:type="spellStart"/>
            <w:r w:rsidRPr="00F1362D">
              <w:rPr>
                <w:rFonts w:cs="Arial"/>
                <w:bCs/>
                <w:sz w:val="18"/>
                <w:szCs w:val="18"/>
              </w:rPr>
              <w:t>Agricultural</w:t>
            </w:r>
            <w:proofErr w:type="spellEnd"/>
            <w:r w:rsidRPr="00F1362D">
              <w:rPr>
                <w:rFonts w:cs="Arial"/>
                <w:bCs/>
                <w:sz w:val="18"/>
                <w:szCs w:val="18"/>
              </w:rPr>
              <w:t xml:space="preserve"> Solutions Poland S.A.</w:t>
            </w:r>
            <w:r w:rsidRPr="00F1362D">
              <w:rPr>
                <w:rFonts w:cs="Arial"/>
                <w:sz w:val="18"/>
                <w:szCs w:val="18"/>
              </w:rPr>
              <w:t xml:space="preserve"> wdrożony został Zintegrowany System Zarządzania (ZSZ) obejmujący:</w:t>
            </w:r>
          </w:p>
          <w:p w14:paraId="14CFE59A"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 xml:space="preserve">- </w:t>
            </w:r>
            <w:r w:rsidRPr="00F1362D">
              <w:rPr>
                <w:rFonts w:cs="Arial"/>
                <w:sz w:val="18"/>
                <w:szCs w:val="18"/>
              </w:rPr>
              <w:tab/>
              <w:t xml:space="preserve">System Zarządzania Jakością ISO 9001:2015, oparty na wymaganiach normy ISO 9001:2015 </w:t>
            </w:r>
          </w:p>
          <w:p w14:paraId="06A802EA"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 xml:space="preserve">System Zarządzania Środowiskowego oparty na wymaganiach normy ISO 14001:2015 </w:t>
            </w:r>
          </w:p>
          <w:p w14:paraId="768486CC"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System Zarządzania Energią ISO 50001:2018 oparty na wymaganiach normy ISO 50001:2018</w:t>
            </w:r>
          </w:p>
          <w:p w14:paraId="55343E5D"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System Zarządzania Bezpieczeństwem ISO: 45001:2018 oparty na wymaganiach normy ISO 45001:2018</w:t>
            </w:r>
          </w:p>
          <w:p w14:paraId="5049522C"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System ZSZ zawiera wszystkie wymagane w ramach BAT elementy w tym odpowiednie procedury i instrukcje oraz system szkoleń.</w:t>
            </w:r>
          </w:p>
          <w:p w14:paraId="27E23A6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ramach systemu zarządzania w zakładzie funkcjonują wdrożone procedury operacyjne oraz procedura w zakresie szkolenia pracowników i nadzoru. W obszarze tym prowadzone są zapisy.</w:t>
            </w:r>
          </w:p>
          <w:p w14:paraId="2CE741C8"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Ponadto szkolenia okresowe bhp są rozszerzone o zagadnienia ochrony środowiska. Kadra kierownicza składa egzaminy z tego zakresu. Istnieje Wewnętrzny Plan Operacyjno-Ratowniczy, z którego wyciąg jest podstawą przeszkolenia pracowników, obok szkolenia podstawowego. Jest to realizacja procedury ćwiczeń czyli przygotowania i reakcji na niebezpieczeństwo w tym awarię.</w:t>
            </w:r>
          </w:p>
        </w:tc>
      </w:tr>
      <w:tr w:rsidR="00F1362D" w:rsidRPr="00F1362D" w14:paraId="4A8F541F" w14:textId="77777777" w:rsidTr="004F6BCC">
        <w:tc>
          <w:tcPr>
            <w:tcW w:w="4871" w:type="dxa"/>
            <w:tcBorders>
              <w:right w:val="nil"/>
            </w:tcBorders>
            <w:shd w:val="clear" w:color="auto" w:fill="auto"/>
          </w:tcPr>
          <w:p w14:paraId="50944ADE"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Minimalizacja oddziaływania na środowisko</w:t>
            </w:r>
          </w:p>
        </w:tc>
        <w:tc>
          <w:tcPr>
            <w:tcW w:w="5477" w:type="dxa"/>
            <w:tcBorders>
              <w:left w:val="nil"/>
            </w:tcBorders>
            <w:shd w:val="clear" w:color="auto" w:fill="auto"/>
          </w:tcPr>
          <w:p w14:paraId="64090EF2" w14:textId="77777777" w:rsidR="00F1362D" w:rsidRPr="00F1362D" w:rsidRDefault="00F1362D" w:rsidP="00F1362D">
            <w:pPr>
              <w:spacing w:before="40" w:after="40" w:line="276" w:lineRule="auto"/>
              <w:jc w:val="both"/>
              <w:rPr>
                <w:rFonts w:cs="Arial"/>
                <w:b/>
                <w:bCs/>
                <w:sz w:val="18"/>
                <w:szCs w:val="18"/>
              </w:rPr>
            </w:pPr>
          </w:p>
        </w:tc>
      </w:tr>
      <w:tr w:rsidR="00F1362D" w:rsidRPr="00F1362D" w14:paraId="56F5EC27" w14:textId="77777777" w:rsidTr="004F6BCC">
        <w:tc>
          <w:tcPr>
            <w:tcW w:w="4871" w:type="dxa"/>
          </w:tcPr>
          <w:p w14:paraId="779B0CEA"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Projekt instalacji</w:t>
            </w:r>
          </w:p>
          <w:p w14:paraId="124B5D2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zaprojektowanie nowych zakładów w sposób minimalizujący emisje przy zastosowaniu odpowiednich technik.</w:t>
            </w:r>
          </w:p>
        </w:tc>
        <w:tc>
          <w:tcPr>
            <w:tcW w:w="5477" w:type="dxa"/>
          </w:tcPr>
          <w:p w14:paraId="70425E09" w14:textId="77777777" w:rsidR="00F1362D" w:rsidRPr="00F1362D" w:rsidRDefault="00F1362D" w:rsidP="00F1362D">
            <w:pPr>
              <w:spacing w:before="40" w:after="40" w:line="276" w:lineRule="auto"/>
              <w:jc w:val="both"/>
              <w:rPr>
                <w:rFonts w:cs="Arial"/>
                <w:b/>
                <w:bCs/>
                <w:sz w:val="18"/>
                <w:szCs w:val="18"/>
              </w:rPr>
            </w:pPr>
            <w:r w:rsidRPr="00F1362D">
              <w:rPr>
                <w:rFonts w:cs="Arial"/>
                <w:sz w:val="18"/>
                <w:szCs w:val="18"/>
              </w:rPr>
              <w:t>Spełnione</w:t>
            </w:r>
          </w:p>
          <w:p w14:paraId="3D1E858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Instalacje i zbiorniki w zakładzie </w:t>
            </w:r>
            <w:r w:rsidRPr="00F1362D">
              <w:rPr>
                <w:rFonts w:cs="Arial"/>
                <w:bCs/>
                <w:sz w:val="18"/>
                <w:szCs w:val="18"/>
              </w:rPr>
              <w:t xml:space="preserve"> QEMETICA </w:t>
            </w:r>
            <w:proofErr w:type="spellStart"/>
            <w:r w:rsidRPr="00F1362D">
              <w:rPr>
                <w:rFonts w:cs="Arial"/>
                <w:bCs/>
                <w:sz w:val="18"/>
                <w:szCs w:val="18"/>
              </w:rPr>
              <w:t>Agricultural</w:t>
            </w:r>
            <w:proofErr w:type="spellEnd"/>
            <w:r w:rsidRPr="00F1362D">
              <w:rPr>
                <w:rFonts w:cs="Arial"/>
                <w:bCs/>
                <w:sz w:val="18"/>
                <w:szCs w:val="18"/>
              </w:rPr>
              <w:t xml:space="preserve"> Solutions Poland S.A.</w:t>
            </w:r>
            <w:r w:rsidRPr="00F1362D">
              <w:rPr>
                <w:rFonts w:cs="Arial"/>
                <w:sz w:val="18"/>
                <w:szCs w:val="18"/>
              </w:rPr>
              <w:t xml:space="preserve"> są zaprojektowane, wykonane i prowadzone w sposób zapobiegający awariom przemysłowym oraz w sposób minimalizujący emisje poprzez zastosowanie odpowiednich technik - układ hermetyzacji par </w:t>
            </w:r>
            <w:proofErr w:type="spellStart"/>
            <w:r w:rsidRPr="00F1362D">
              <w:rPr>
                <w:rFonts w:cs="Arial"/>
                <w:sz w:val="18"/>
                <w:szCs w:val="18"/>
              </w:rPr>
              <w:t>izopropyloaminy</w:t>
            </w:r>
            <w:proofErr w:type="spellEnd"/>
            <w:r w:rsidRPr="00F1362D">
              <w:rPr>
                <w:rFonts w:cs="Arial"/>
                <w:sz w:val="18"/>
                <w:szCs w:val="18"/>
              </w:rPr>
              <w:t xml:space="preserve">, filtry workowe. </w:t>
            </w:r>
          </w:p>
        </w:tc>
      </w:tr>
      <w:tr w:rsidR="00F1362D" w:rsidRPr="00F1362D" w14:paraId="7A0A3914" w14:textId="77777777" w:rsidTr="004F6BCC">
        <w:tc>
          <w:tcPr>
            <w:tcW w:w="4871" w:type="dxa"/>
          </w:tcPr>
          <w:p w14:paraId="33717906"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Ochrona gleby i jej potencjał retencyjny</w:t>
            </w:r>
          </w:p>
          <w:p w14:paraId="233CA16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zaprojektowanie, budowanie, eksploatowanie i utrzymanie udogodnień w placówkach gdzie przechowywanie substancji (przeważnie ciekłych) stwarza potencjalne ryzyko zanieczyszczenia gleby i wód gruntowych, w celu zminimalizowania skutków potencjalnego wycieku. Urządzenia powinny być szczelne, trwałe i wystarczająco odporne na wszelkie możliwe mechaniczne, termiczne czy chemiczne obciążenia.</w:t>
            </w:r>
          </w:p>
          <w:p w14:paraId="6808345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szybkie rozpoznanie i reagowanie na wycieki.</w:t>
            </w:r>
          </w:p>
          <w:p w14:paraId="1DCDFF7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zapewnienie wystarczającej objętości retencji w celu bezpiecznego zatrzymania wycieków substancji i następnie umożliwienia ich odzysku lub unieszkodliwiania.</w:t>
            </w:r>
          </w:p>
          <w:p w14:paraId="02CD979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zapewnienie wystarczających objętości retencyjnych w celu bezpiecznego przechowywania wody gaśniczej i zanieczyszczonych wód powierzchniowych.</w:t>
            </w:r>
          </w:p>
          <w:p w14:paraId="243CB01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zastosowanie następujących technik:</w:t>
            </w:r>
          </w:p>
          <w:p w14:paraId="473CBD26"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a) </w:t>
            </w:r>
            <w:r w:rsidRPr="00F1362D">
              <w:rPr>
                <w:rFonts w:cs="Arial"/>
                <w:sz w:val="18"/>
                <w:szCs w:val="18"/>
              </w:rPr>
              <w:tab/>
              <w:t xml:space="preserve">załadunek i rozładunek możliwy tylko w wyznaczonych miejscach zabezpieczonych przed niekontrolowanym wyciekiem </w:t>
            </w:r>
          </w:p>
          <w:p w14:paraId="00313446"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b) </w:t>
            </w:r>
            <w:r w:rsidRPr="00F1362D">
              <w:rPr>
                <w:rFonts w:cs="Arial"/>
                <w:sz w:val="18"/>
                <w:szCs w:val="18"/>
              </w:rPr>
              <w:tab/>
              <w:t xml:space="preserve">magazynowanie i gromadzenie materiałów przeznaczonych do usunięcia w wyznaczonych miejscach zabezpieczonych przed niekontrolowanym wyciekiem </w:t>
            </w:r>
          </w:p>
          <w:p w14:paraId="7AAF1042"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c) </w:t>
            </w:r>
            <w:r w:rsidRPr="00F1362D">
              <w:rPr>
                <w:rFonts w:cs="Arial"/>
                <w:sz w:val="18"/>
                <w:szCs w:val="18"/>
              </w:rPr>
              <w:tab/>
              <w:t xml:space="preserve">wyposażenie wszystkich studzienek ściekowych lub innych pomieszczeń zakładu, gdzie może powstać wyciek, w systemy alarmowe reagujące na wysoki poziom cieczy lub w systematyczny nadzór personelu </w:t>
            </w:r>
          </w:p>
          <w:p w14:paraId="290FA1F9"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d) </w:t>
            </w:r>
            <w:r w:rsidRPr="00F1362D">
              <w:rPr>
                <w:rFonts w:cs="Arial"/>
                <w:sz w:val="18"/>
                <w:szCs w:val="18"/>
              </w:rPr>
              <w:tab/>
              <w:t>ustanowienie programów testujących i nadzorujących zbiorniki i rurociągi wyposażone w kołnierze i zawory</w:t>
            </w:r>
          </w:p>
          <w:p w14:paraId="57C5A832"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e) </w:t>
            </w:r>
            <w:r w:rsidRPr="00F1362D">
              <w:rPr>
                <w:rFonts w:cs="Arial"/>
                <w:sz w:val="18"/>
                <w:szCs w:val="18"/>
              </w:rPr>
              <w:tab/>
              <w:t xml:space="preserve">zapewnienie urządzeń kontrolujących wycieki, takich jak wysięgniki zamknięcia i odpowiednie materiały absorbujące </w:t>
            </w:r>
          </w:p>
          <w:p w14:paraId="54D25EBA"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f) </w:t>
            </w:r>
            <w:r w:rsidRPr="00F1362D">
              <w:rPr>
                <w:rFonts w:cs="Arial"/>
                <w:sz w:val="18"/>
                <w:szCs w:val="18"/>
              </w:rPr>
              <w:tab/>
              <w:t xml:space="preserve">testowanie struktury obwałowań zbiorników </w:t>
            </w:r>
          </w:p>
          <w:p w14:paraId="2588FA3C"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g) </w:t>
            </w:r>
            <w:r w:rsidRPr="00F1362D">
              <w:rPr>
                <w:rFonts w:cs="Arial"/>
                <w:sz w:val="18"/>
                <w:szCs w:val="18"/>
              </w:rPr>
              <w:tab/>
              <w:t>wyposażenie zbiorników w urządzenia chroniące przed przepełnieniem.</w:t>
            </w:r>
          </w:p>
        </w:tc>
        <w:tc>
          <w:tcPr>
            <w:tcW w:w="5477" w:type="dxa"/>
            <w:shd w:val="clear" w:color="auto" w:fill="auto"/>
          </w:tcPr>
          <w:p w14:paraId="12F4A285"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4E0B902C"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Zbiorniki są wykonane z odpowiednich materiałów (trwałych i odpornych). Zapobieganie korozji i erozji następuje poprzez zabezpieczenia antykorozyjne.</w:t>
            </w:r>
          </w:p>
          <w:p w14:paraId="2CA6C93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ramach ZSZ wdrożone zostały odpowiednie procedury rozpoznawania i reagowania w przypadku wycieków. Zbiorniki wyposażone są w odpowiednie systemy zabezpieczające przed przepełnieniem - wyposażone są w urządzenia do pomiaru poziomu napełniania i zapobiegające ich przepełnieniu. Zlokalizowane są w misach bezodpływowych do wyłapywania ewentualnych przecieków magazynowanych substancji.</w:t>
            </w:r>
          </w:p>
          <w:p w14:paraId="1583208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zbiornikach z cieczami palnymi utrzymywana jest atmosfera gazu </w:t>
            </w:r>
            <w:proofErr w:type="spellStart"/>
            <w:r w:rsidRPr="00F1362D">
              <w:rPr>
                <w:rFonts w:cs="Arial"/>
                <w:sz w:val="18"/>
                <w:szCs w:val="18"/>
              </w:rPr>
              <w:t>inertnego</w:t>
            </w:r>
            <w:proofErr w:type="spellEnd"/>
            <w:r w:rsidRPr="00F1362D">
              <w:rPr>
                <w:rFonts w:cs="Arial"/>
                <w:sz w:val="18"/>
                <w:szCs w:val="18"/>
              </w:rPr>
              <w:t xml:space="preserve"> (azotu).</w:t>
            </w:r>
          </w:p>
          <w:p w14:paraId="628375B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Wszystkie procesy produkcyjne monitorowane są w systemach aparatury kontrolno-pomiarowej i komputerowych, w tym także praca urządzeń oczyszczających. Wizualizacja podstawowych parametrów pracy, jak też sygnalizacja stanów </w:t>
            </w:r>
            <w:proofErr w:type="spellStart"/>
            <w:r w:rsidRPr="00F1362D">
              <w:rPr>
                <w:rFonts w:cs="Arial"/>
                <w:sz w:val="18"/>
                <w:szCs w:val="18"/>
              </w:rPr>
              <w:t>przedawaryjnych</w:t>
            </w:r>
            <w:proofErr w:type="spellEnd"/>
            <w:r w:rsidRPr="00F1362D">
              <w:rPr>
                <w:rFonts w:cs="Arial"/>
                <w:sz w:val="18"/>
                <w:szCs w:val="18"/>
              </w:rPr>
              <w:t>, pozwala w porę reagować na ewentualne zakłócenia. Tam gdzie nie ma pełnego sterowania mikroprocesorowego, monitoring prowadzony jest przy pomocy różnych czujników oraz pobieranie prób z uzasadnioną doświadczeniami częstotliwością i określonych w instrukcjach technologicznych.</w:t>
            </w:r>
          </w:p>
          <w:p w14:paraId="6847E0C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Prowadzone są coroczne przeglądy obiektów budowlanych (w tym tac magazynowych) przez zewnętrzną jednostkę posiadającą stosowne uprawnienia budowlane.</w:t>
            </w:r>
          </w:p>
          <w:p w14:paraId="2887BA7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Prowadzone są cykliczne przeglądy stanu technicznego zbiorników substancji niebezpiecznych przez jednostkę UDT.</w:t>
            </w:r>
          </w:p>
        </w:tc>
      </w:tr>
      <w:tr w:rsidR="00F1362D" w:rsidRPr="00F1362D" w14:paraId="462EC357" w14:textId="77777777" w:rsidTr="004F6BCC">
        <w:tc>
          <w:tcPr>
            <w:tcW w:w="4871" w:type="dxa"/>
          </w:tcPr>
          <w:p w14:paraId="753CB524"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Minimalizacja emisji lotnych związków organicznych (VOC)</w:t>
            </w:r>
          </w:p>
          <w:p w14:paraId="34FE101A"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Zamknięcie źródeł</w:t>
            </w:r>
          </w:p>
          <w:p w14:paraId="11BC903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hamowanie i odgraniczanie źródeł oraz zamykanie wszelkich otworów w celu zminimalizowania ilości niezorganizowanych emisji zanieczyszczeń.</w:t>
            </w:r>
          </w:p>
          <w:p w14:paraId="09F433A5"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Suszenie przy zastosowaniu obwodów zamkniętych</w:t>
            </w:r>
          </w:p>
          <w:p w14:paraId="786DE8E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umożliwienie suszenia przy zastosowaniu obwodów zamkniętych, łącznie ze skraplaczami do odzysku rozpuszczalników.</w:t>
            </w:r>
          </w:p>
          <w:p w14:paraId="2B8BD276"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Czyszczenie sprzętu z wykorzystaniem rozpuszczalników</w:t>
            </w:r>
          </w:p>
          <w:p w14:paraId="2E15C0B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nadzorowanie szczelnego zamknięcia urządzeń podczas płukania i czyszczenia z wykorzystaniem rozpuszczalników.</w:t>
            </w:r>
          </w:p>
          <w:p w14:paraId="138F5A78"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Recyrkulacja powietrza stosowana przy odpowietrzaniu instalacji</w:t>
            </w:r>
          </w:p>
          <w:p w14:paraId="7D8E583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wykorzystanie recyrkulacji powietrza po odpowietrzeniu instalacji wtedy, gdy pozwalają na to wymagania dot. czystości.</w:t>
            </w:r>
          </w:p>
        </w:tc>
        <w:tc>
          <w:tcPr>
            <w:tcW w:w="5477" w:type="dxa"/>
          </w:tcPr>
          <w:p w14:paraId="58DB9078"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7A423EE8"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Wymagania BAT spełnione poprzez: </w:t>
            </w:r>
          </w:p>
          <w:p w14:paraId="5A743906"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 xml:space="preserve">- </w:t>
            </w:r>
            <w:r w:rsidRPr="00F1362D">
              <w:rPr>
                <w:rFonts w:cs="Arial"/>
                <w:sz w:val="18"/>
                <w:szCs w:val="18"/>
              </w:rPr>
              <w:tab/>
              <w:t>hermetyzację przy rozładunku surowców z autocystern (wahadła gazowe),</w:t>
            </w:r>
          </w:p>
          <w:p w14:paraId="37BC8701"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 xml:space="preserve">hermetyzację zbiorników magazynowych </w:t>
            </w:r>
            <w:proofErr w:type="spellStart"/>
            <w:r w:rsidRPr="00F1362D">
              <w:rPr>
                <w:rFonts w:cs="Arial"/>
                <w:sz w:val="18"/>
                <w:szCs w:val="18"/>
              </w:rPr>
              <w:t>izopropyloaminy</w:t>
            </w:r>
            <w:proofErr w:type="spellEnd"/>
            <w:r w:rsidRPr="00F1362D">
              <w:rPr>
                <w:rFonts w:cs="Arial"/>
                <w:sz w:val="18"/>
                <w:szCs w:val="18"/>
              </w:rPr>
              <w:t xml:space="preserve"> z odprowadzeniem strumieni </w:t>
            </w:r>
            <w:proofErr w:type="spellStart"/>
            <w:r w:rsidRPr="00F1362D">
              <w:rPr>
                <w:rFonts w:cs="Arial"/>
                <w:sz w:val="18"/>
                <w:szCs w:val="18"/>
              </w:rPr>
              <w:t>odgazów</w:t>
            </w:r>
            <w:proofErr w:type="spellEnd"/>
            <w:r w:rsidRPr="00F1362D">
              <w:rPr>
                <w:rFonts w:cs="Arial"/>
                <w:sz w:val="18"/>
                <w:szCs w:val="18"/>
              </w:rPr>
              <w:t xml:space="preserve"> do układów redukujących ilość szkodliwych substancji odprowadzanych do atmosfery w instalacji absorpcji w zbiorniku B-41 i kolumnie K-42 zakończonej emitorem E-120/G,</w:t>
            </w:r>
          </w:p>
          <w:p w14:paraId="5693F373"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 xml:space="preserve">hermetyzację mieszalnika </w:t>
            </w:r>
            <w:proofErr w:type="spellStart"/>
            <w:r w:rsidRPr="00F1362D">
              <w:rPr>
                <w:rFonts w:cs="Arial"/>
                <w:sz w:val="18"/>
                <w:szCs w:val="18"/>
              </w:rPr>
              <w:t>formulacji</w:t>
            </w:r>
            <w:proofErr w:type="spellEnd"/>
            <w:r w:rsidRPr="00F1362D">
              <w:rPr>
                <w:rFonts w:cs="Arial"/>
                <w:sz w:val="18"/>
                <w:szCs w:val="18"/>
              </w:rPr>
              <w:t xml:space="preserve"> M-20 z odprowadzeniem strumieni </w:t>
            </w:r>
            <w:proofErr w:type="spellStart"/>
            <w:r w:rsidRPr="00F1362D">
              <w:rPr>
                <w:rFonts w:cs="Arial"/>
                <w:sz w:val="18"/>
                <w:szCs w:val="18"/>
              </w:rPr>
              <w:t>odgazów</w:t>
            </w:r>
            <w:proofErr w:type="spellEnd"/>
            <w:r w:rsidRPr="00F1362D">
              <w:rPr>
                <w:rFonts w:cs="Arial"/>
                <w:sz w:val="18"/>
                <w:szCs w:val="18"/>
              </w:rPr>
              <w:t xml:space="preserve"> do układów redukujących ilość szkodliwych substancji odprowadzanych do atmosfery w instalacji absorpcji w zbiorniku B-41 i kolumnie K-42 zakończonej emitorem E-120/G,</w:t>
            </w:r>
          </w:p>
          <w:p w14:paraId="04EF6490"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 xml:space="preserve">- </w:t>
            </w:r>
            <w:r w:rsidRPr="00F1362D">
              <w:rPr>
                <w:rFonts w:cs="Arial"/>
                <w:sz w:val="18"/>
                <w:szCs w:val="18"/>
              </w:rPr>
              <w:tab/>
              <w:t xml:space="preserve">zamknięty obieg azotu w układzie absorpcji par </w:t>
            </w:r>
            <w:proofErr w:type="spellStart"/>
            <w:r w:rsidRPr="00F1362D">
              <w:rPr>
                <w:rFonts w:cs="Arial"/>
                <w:sz w:val="18"/>
                <w:szCs w:val="18"/>
              </w:rPr>
              <w:t>izopropyloaminy</w:t>
            </w:r>
            <w:proofErr w:type="spellEnd"/>
            <w:r w:rsidRPr="00F1362D">
              <w:rPr>
                <w:rFonts w:cs="Arial"/>
                <w:sz w:val="18"/>
                <w:szCs w:val="18"/>
              </w:rPr>
              <w:t xml:space="preserve"> w zbiorniku B-41 i kolumnie K-42 zakończonej emitorem E-120/G,</w:t>
            </w:r>
          </w:p>
          <w:p w14:paraId="6EF19D5C"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Proces produkcji realizowany jest w instalacji zamkniętej (rurociągi, zbiorniki, reaktor).</w:t>
            </w:r>
          </w:p>
        </w:tc>
      </w:tr>
      <w:tr w:rsidR="00F1362D" w:rsidRPr="00F1362D" w14:paraId="4C239D6A" w14:textId="77777777" w:rsidTr="004F6BCC">
        <w:tc>
          <w:tcPr>
            <w:tcW w:w="4871" w:type="dxa"/>
          </w:tcPr>
          <w:p w14:paraId="0B08B042"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Minimalizacja objętości gazów odlotowych</w:t>
            </w:r>
          </w:p>
          <w:p w14:paraId="675E8AA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Zamykanie otworów</w:t>
            </w:r>
          </w:p>
          <w:p w14:paraId="30FAD941"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zamykanie wszelkich zbytecznych otworów w celu zapobiegnięcia zassaniu powietrza do układu kolektorowego gazu przez urządzenia technologiczne</w:t>
            </w:r>
          </w:p>
          <w:p w14:paraId="226D5441"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Testowanie hermetyczności urządzeń</w:t>
            </w:r>
          </w:p>
          <w:p w14:paraId="5745F99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zapewnienie hermetyczności urządzeń, zwłaszcza zbiorników</w:t>
            </w:r>
          </w:p>
          <w:p w14:paraId="3284BD45" w14:textId="77777777" w:rsidR="00F1362D" w:rsidRPr="00F1362D" w:rsidRDefault="00F1362D" w:rsidP="00F1362D">
            <w:pPr>
              <w:spacing w:before="40" w:after="40" w:line="276" w:lineRule="auto"/>
              <w:jc w:val="both"/>
              <w:rPr>
                <w:rFonts w:cs="Arial"/>
                <w:b/>
                <w:bCs/>
                <w:sz w:val="18"/>
                <w:szCs w:val="18"/>
              </w:rPr>
            </w:pPr>
            <w:proofErr w:type="spellStart"/>
            <w:r w:rsidRPr="00F1362D">
              <w:rPr>
                <w:rFonts w:cs="Arial"/>
                <w:b/>
                <w:bCs/>
                <w:sz w:val="18"/>
                <w:szCs w:val="18"/>
              </w:rPr>
              <w:t>Inertyzacja</w:t>
            </w:r>
            <w:proofErr w:type="spellEnd"/>
          </w:p>
          <w:p w14:paraId="295DC86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zastosowanie </w:t>
            </w:r>
            <w:proofErr w:type="spellStart"/>
            <w:r w:rsidRPr="00F1362D">
              <w:rPr>
                <w:rFonts w:cs="Arial"/>
                <w:sz w:val="18"/>
                <w:szCs w:val="18"/>
              </w:rPr>
              <w:t>inertyzacji</w:t>
            </w:r>
            <w:proofErr w:type="spellEnd"/>
            <w:r w:rsidRPr="00F1362D">
              <w:rPr>
                <w:rFonts w:cs="Arial"/>
                <w:sz w:val="18"/>
                <w:szCs w:val="18"/>
              </w:rPr>
              <w:t xml:space="preserve"> uderzeniowej zamiast ciągłej</w:t>
            </w:r>
          </w:p>
          <w:p w14:paraId="0DDCC938"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Minimalizacja przepływów objętościowych gazów odlotowych z procesów destylacji</w:t>
            </w:r>
          </w:p>
          <w:p w14:paraId="6A20219D"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zminimalizowanie przepływów objętościowych gazów odlotowych powstałych w procesach destylacji poprzez zoptymalizowanie konstrukcji skraplacza</w:t>
            </w:r>
          </w:p>
          <w:p w14:paraId="6DB66DAE"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Dodawanie cieczy do zbiorników</w:t>
            </w:r>
          </w:p>
          <w:p w14:paraId="0A9AB0C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dodawanie cieczy do zbiorników przez zasilanie od dołu lub za pomocą rury zanurzeniowej, chyba że względy reakcji i/lub bezpieczeństwa sprawiają, iż jest to praktycznie niewykonalne. W takich przypadkach, dodawanie cieczy przez zasilanie od góry za pomocą rury skierowanej na ścianę ogranicza rozpryskiwanie, a przez to zmniejsza ładunek organiczny w wypieranym gazie.</w:t>
            </w:r>
          </w:p>
          <w:p w14:paraId="6B7BE8C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Jeżeli do zbiornika dodawane są zarówno substancje stałe, jak i ciecz organiczna, BAT oznacza wykorzystanie substancji stałych jako osłony w przypadkach, gdy różnica gęstości sprzyja zmniejszeniu ładunku organicznego w wypieranym gazie, chyba że względy reakcji chemicznej i/lub bezpieczeństwa sprawiają, iż jest to praktycznie niewykonalne.</w:t>
            </w:r>
          </w:p>
          <w:p w14:paraId="0B9D0BA2"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Ograniczenie kumulacji szczytowych ładunków</w:t>
            </w:r>
          </w:p>
          <w:p w14:paraId="22D3FF5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zminimalizowanie kumulacji szczytowych ładunków i przepływów i związanych z tym emisji zanieczyszczeń, poprzez następujące działania: </w:t>
            </w:r>
          </w:p>
          <w:p w14:paraId="39F6D2D8"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a) </w:t>
            </w:r>
            <w:r w:rsidRPr="00F1362D">
              <w:rPr>
                <w:rFonts w:cs="Arial"/>
                <w:sz w:val="18"/>
                <w:szCs w:val="18"/>
              </w:rPr>
              <w:tab/>
              <w:t xml:space="preserve">optymalizacja planu produkcji </w:t>
            </w:r>
          </w:p>
          <w:p w14:paraId="4D036B14"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b) </w:t>
            </w:r>
            <w:r w:rsidRPr="00F1362D">
              <w:rPr>
                <w:rFonts w:cs="Arial"/>
                <w:sz w:val="18"/>
                <w:szCs w:val="18"/>
              </w:rPr>
              <w:tab/>
              <w:t>zastosowanie filtrów wygładzających</w:t>
            </w:r>
          </w:p>
        </w:tc>
        <w:tc>
          <w:tcPr>
            <w:tcW w:w="5477" w:type="dxa"/>
          </w:tcPr>
          <w:p w14:paraId="172FCA7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1F76F5CC"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Proces produkcji realizowany jest w instalacji zamkniętej (rurociągi, zbiorniki, reaktor). Urządzenia technologicznie są szczelnie zabezpieczone przed zasysaniem powietrza i hermetyzowane do układów redukujących ilość szkodliwych substancji.</w:t>
            </w:r>
          </w:p>
          <w:p w14:paraId="31C0604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Rozładunek surowców z autocystern zamknięty jest wahadłem gazowym a zbiorniki zabezpieczone są układem hermetyzacji z redukcją szkodliwych substancji odprowadzanych do atmosfery w zbiorniku B-41 i kolumnie K-42 zakończonej emitorem E-120/G.</w:t>
            </w:r>
          </w:p>
          <w:p w14:paraId="3C3AADC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Układ hermetyzacji zamknięty jest zaworem oddechowym.</w:t>
            </w:r>
          </w:p>
          <w:p w14:paraId="322A972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układzie hermetyzacji stosowana jest ciągła </w:t>
            </w:r>
            <w:proofErr w:type="spellStart"/>
            <w:r w:rsidRPr="00F1362D">
              <w:rPr>
                <w:rFonts w:cs="Arial"/>
                <w:sz w:val="18"/>
                <w:szCs w:val="18"/>
              </w:rPr>
              <w:t>inertyzacja</w:t>
            </w:r>
            <w:proofErr w:type="spellEnd"/>
            <w:r w:rsidRPr="00F1362D">
              <w:rPr>
                <w:rFonts w:cs="Arial"/>
                <w:sz w:val="18"/>
                <w:szCs w:val="18"/>
              </w:rPr>
              <w:t xml:space="preserve"> azotem.</w:t>
            </w:r>
          </w:p>
          <w:p w14:paraId="26F5421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Dodawanie cieczy lotnych cieczy do zbiorników realizowane jest za pomocą rur wgłębnych (zanurzeniowych).</w:t>
            </w:r>
          </w:p>
          <w:p w14:paraId="29F4D8B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Surowce sypkie dozowane są do zbiorników zabezpieczonych układami redukcji pyłów w filtrach tkaninowych zakończonymi emitorami E-121/G i E-122/G.</w:t>
            </w:r>
          </w:p>
          <w:p w14:paraId="312B1AC8"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Stosowanie azotu na poduszkę w zbiornikach z wykorzystaniem zaworów oddechowych.</w:t>
            </w:r>
          </w:p>
          <w:p w14:paraId="5DAF41D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Prowadzone są przeglądy urządzeń służących ochronie środowiska w tym układów hermetyzacji zbiorników.</w:t>
            </w:r>
          </w:p>
          <w:p w14:paraId="277EF256" w14:textId="77777777" w:rsidR="00F1362D" w:rsidRPr="00F1362D" w:rsidRDefault="00F1362D" w:rsidP="00F1362D">
            <w:pPr>
              <w:spacing w:before="40" w:after="40" w:line="276" w:lineRule="auto"/>
              <w:jc w:val="both"/>
              <w:rPr>
                <w:rFonts w:cs="Arial"/>
                <w:sz w:val="18"/>
                <w:szCs w:val="18"/>
                <w:highlight w:val="yellow"/>
              </w:rPr>
            </w:pPr>
            <w:r w:rsidRPr="00F1362D">
              <w:rPr>
                <w:rFonts w:cs="Arial"/>
                <w:sz w:val="18"/>
                <w:szCs w:val="18"/>
              </w:rPr>
              <w:t>Ograniczenie kumulacji szczytowych ładunków polega na optymalizacji załadunku surowców do produkcji w oparciu o normy zużycia surowców, instrukcje ruchowe/ arkusze technologiczne. Plany produkcji uwzględniają zminimalizowanie kumulacji emisji zanieczyszczeń.</w:t>
            </w:r>
          </w:p>
        </w:tc>
      </w:tr>
      <w:tr w:rsidR="00F1362D" w:rsidRPr="00F1362D" w14:paraId="435054B6" w14:textId="77777777" w:rsidTr="004F6BCC">
        <w:tc>
          <w:tcPr>
            <w:tcW w:w="4871" w:type="dxa"/>
          </w:tcPr>
          <w:p w14:paraId="0D5AD2F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Ograniczenie objętości i ładunków strumieni ścieków</w:t>
            </w:r>
          </w:p>
          <w:p w14:paraId="705CE177" w14:textId="77777777" w:rsidR="00F1362D" w:rsidRPr="00F1362D" w:rsidRDefault="00F1362D" w:rsidP="00F1362D">
            <w:pPr>
              <w:spacing w:before="40" w:after="40" w:line="276" w:lineRule="auto"/>
              <w:jc w:val="both"/>
              <w:rPr>
                <w:rFonts w:cs="Arial"/>
                <w:sz w:val="18"/>
                <w:szCs w:val="18"/>
              </w:rPr>
            </w:pPr>
            <w:r w:rsidRPr="00F1362D">
              <w:rPr>
                <w:rFonts w:cs="Arial"/>
                <w:b/>
                <w:bCs/>
                <w:sz w:val="18"/>
                <w:szCs w:val="18"/>
              </w:rPr>
              <w:t>Roztwory macierzyste o wysokiej zawartości soli</w:t>
            </w:r>
          </w:p>
          <w:p w14:paraId="36427CD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uniknięcie powstawania roztworów macierzystych o wysokim stężeniu soli lub umożliwienie powstawania roztworów macierzystych przez zastosowanie alternatywnych technik rozdziału, np.: </w:t>
            </w:r>
          </w:p>
          <w:p w14:paraId="2FBCA351"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a) procesy membranowe,</w:t>
            </w:r>
          </w:p>
          <w:p w14:paraId="72D23862"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 procesy oparte o rozpuszczalniki,</w:t>
            </w:r>
          </w:p>
          <w:p w14:paraId="05C9FF4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c) reaktywna ekstrakcja,</w:t>
            </w:r>
          </w:p>
          <w:p w14:paraId="31528A5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d) lub pominięcie pośredniego oddzielania.</w:t>
            </w:r>
          </w:p>
          <w:p w14:paraId="46917BF3"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Przemywanie produktów w przeciwprądzie</w:t>
            </w:r>
          </w:p>
          <w:p w14:paraId="564D056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zastosowanie przemywania produktów w przeciwprądzie w przypadku, gdy skala produkcji uzasadnia wprowadzenie tej techniki.</w:t>
            </w:r>
          </w:p>
          <w:p w14:paraId="63D4F803"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Bezwodne wytwarzanie próżni</w:t>
            </w:r>
          </w:p>
          <w:p w14:paraId="7C3B82B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stosowanie bezwodnego wytwarzania próżni.</w:t>
            </w:r>
          </w:p>
          <w:p w14:paraId="1213DCAA"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Ustalanie żądanego punktu końcowego reakcji</w:t>
            </w:r>
          </w:p>
          <w:p w14:paraId="1F05223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Dla procesów okresowych, BAT to ustanowienie jasnych procedur ustalania żądanego punktu końcowego reakcji.</w:t>
            </w:r>
          </w:p>
          <w:p w14:paraId="22FED4F4"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Chłodzenie pośrednie</w:t>
            </w:r>
          </w:p>
          <w:p w14:paraId="253C4BDD"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zastosowanie chłodzenia pośredniego.</w:t>
            </w:r>
          </w:p>
          <w:p w14:paraId="1537321B"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Czyszczenie</w:t>
            </w:r>
          </w:p>
          <w:p w14:paraId="018A00F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zastosowanie wstępnego płukania przed płukaniem/czyszczeniem urządzeń w celu ograniczenia ilości ładunków organicznych w popłuczynach</w:t>
            </w:r>
          </w:p>
        </w:tc>
        <w:tc>
          <w:tcPr>
            <w:tcW w:w="5477" w:type="dxa"/>
          </w:tcPr>
          <w:p w14:paraId="2653BE54"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75B951A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instalacji nie powstają ścieki technologiczne. </w:t>
            </w:r>
          </w:p>
          <w:p w14:paraId="617DDD9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Na strumienie ścieków składają się:</w:t>
            </w:r>
          </w:p>
          <w:p w14:paraId="34AB3716"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bytowe,</w:t>
            </w:r>
          </w:p>
          <w:p w14:paraId="276D0E2D"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prac porządkowych,</w:t>
            </w:r>
          </w:p>
          <w:p w14:paraId="1DC59D41"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okresowe zrzuty wód chłodniczych z obiegu zamkniętego (w przypadku awarii i wzrostu stężeń wskaźników woda z układu zamkniętego odprowadzana będzie do kanalizacji ścieków przemysłowych, a układ uzupełniany będzie świeżą wodą).</w:t>
            </w:r>
          </w:p>
          <w:p w14:paraId="412E965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Ponadto na terenie zakładu powstają wody opadowe i roztopowe. </w:t>
            </w:r>
          </w:p>
          <w:p w14:paraId="334A454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Wody opadowe i roztopowe nowych obiektów wody opadowe i roztopowe (z placów utwardzanych, dróg, dachów i tac ochronnych oraz mis bezodpływowych ze zbiornikami magazynowymi) będą odprowadzane (przepompowywane) do kanalizacji ścieków przemysłowych, a następnie do Komunalnej Biologicznej Oczyszczalni Ścieków Sp. z o.o. w Sarzynie.</w:t>
            </w:r>
          </w:p>
        </w:tc>
      </w:tr>
      <w:tr w:rsidR="00F1362D" w:rsidRPr="00F1362D" w14:paraId="7B678C83" w14:textId="77777777" w:rsidTr="004F6BCC">
        <w:tc>
          <w:tcPr>
            <w:tcW w:w="4871" w:type="dxa"/>
            <w:tcBorders>
              <w:bottom w:val="single" w:sz="4" w:space="0" w:color="auto"/>
            </w:tcBorders>
          </w:tcPr>
          <w:p w14:paraId="7BCEB27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Ograniczenie zużycia energii</w:t>
            </w:r>
          </w:p>
          <w:p w14:paraId="43A2669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oszacowanie opcji i optymalizacja zużycia energii.</w:t>
            </w:r>
          </w:p>
        </w:tc>
        <w:tc>
          <w:tcPr>
            <w:tcW w:w="5477" w:type="dxa"/>
            <w:tcBorders>
              <w:bottom w:val="single" w:sz="4" w:space="0" w:color="auto"/>
            </w:tcBorders>
          </w:tcPr>
          <w:p w14:paraId="4846680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50119EB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zakładzie </w:t>
            </w:r>
            <w:r w:rsidRPr="00F1362D">
              <w:rPr>
                <w:rFonts w:cs="Arial"/>
                <w:bCs/>
                <w:sz w:val="18"/>
                <w:szCs w:val="18"/>
              </w:rPr>
              <w:t xml:space="preserve"> QEMETICA </w:t>
            </w:r>
            <w:proofErr w:type="spellStart"/>
            <w:r w:rsidRPr="00F1362D">
              <w:rPr>
                <w:rFonts w:cs="Arial"/>
                <w:bCs/>
                <w:sz w:val="18"/>
                <w:szCs w:val="18"/>
              </w:rPr>
              <w:t>Agricultural</w:t>
            </w:r>
            <w:proofErr w:type="spellEnd"/>
            <w:r w:rsidRPr="00F1362D">
              <w:rPr>
                <w:rFonts w:cs="Arial"/>
                <w:bCs/>
                <w:sz w:val="18"/>
                <w:szCs w:val="18"/>
              </w:rPr>
              <w:t xml:space="preserve"> Solutions Poland S.A.</w:t>
            </w:r>
            <w:r w:rsidRPr="00F1362D">
              <w:rPr>
                <w:rFonts w:cs="Arial"/>
                <w:sz w:val="18"/>
                <w:szCs w:val="18"/>
              </w:rPr>
              <w:t xml:space="preserve"> jest wdrożony Zintegrowany System Zarządzania (ZSZ) obejmujący m.in.:</w:t>
            </w:r>
          </w:p>
          <w:p w14:paraId="4F02F24D"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 xml:space="preserve">- </w:t>
            </w:r>
            <w:r w:rsidRPr="00F1362D">
              <w:rPr>
                <w:rFonts w:cs="Arial"/>
                <w:sz w:val="18"/>
                <w:szCs w:val="18"/>
              </w:rPr>
              <w:tab/>
              <w:t>System Zarządzania Energią ISO 50001:2018 oparty na wymaganiach normy ISO 50001:2018.</w:t>
            </w:r>
          </w:p>
          <w:p w14:paraId="3F165EAC"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zakładzie przeprowadzane są okresowe przeglądy energetyczne oraz ocena systemu zarządzania energią w celu osiągnięcia efektywnego jej wykorzystania.</w:t>
            </w:r>
          </w:p>
          <w:p w14:paraId="583AB92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System ZSZ zawiera m.in.:</w:t>
            </w:r>
          </w:p>
          <w:p w14:paraId="5FDD4695"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odpowiednie procedury systemowe i organizacyjne, instrukcje oraz system szkoleń,</w:t>
            </w:r>
          </w:p>
          <w:p w14:paraId="46E9BE49"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identyfikacja, monitorowanie i nadzorowanie zużycia ciepła, zużycia gazu, sieci, instalacji i urządzeń elektro-energetycznych oraz zużycia energii elektrycznej,</w:t>
            </w:r>
          </w:p>
          <w:p w14:paraId="1035CF8A"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przegląd i nadzorowanie umów z firmami.</w:t>
            </w:r>
          </w:p>
        </w:tc>
      </w:tr>
      <w:tr w:rsidR="00F1362D" w:rsidRPr="00F1362D" w14:paraId="13B4EC7E" w14:textId="77777777" w:rsidTr="004F6BCC">
        <w:tc>
          <w:tcPr>
            <w:tcW w:w="4871" w:type="dxa"/>
            <w:tcBorders>
              <w:right w:val="nil"/>
            </w:tcBorders>
            <w:shd w:val="clear" w:color="auto" w:fill="auto"/>
          </w:tcPr>
          <w:p w14:paraId="4E86844F"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Zarządzanie strumieniami odpadów i ich obróbka</w:t>
            </w:r>
          </w:p>
        </w:tc>
        <w:tc>
          <w:tcPr>
            <w:tcW w:w="5477" w:type="dxa"/>
            <w:tcBorders>
              <w:left w:val="nil"/>
            </w:tcBorders>
            <w:shd w:val="clear" w:color="auto" w:fill="auto"/>
          </w:tcPr>
          <w:p w14:paraId="198EBB52" w14:textId="77777777" w:rsidR="00F1362D" w:rsidRPr="00F1362D" w:rsidRDefault="00F1362D" w:rsidP="00F1362D">
            <w:pPr>
              <w:spacing w:before="40" w:after="40" w:line="276" w:lineRule="auto"/>
              <w:jc w:val="both"/>
              <w:rPr>
                <w:rFonts w:cs="Arial"/>
                <w:sz w:val="18"/>
                <w:szCs w:val="18"/>
              </w:rPr>
            </w:pPr>
          </w:p>
        </w:tc>
      </w:tr>
      <w:tr w:rsidR="00F1362D" w:rsidRPr="00F1362D" w14:paraId="073BE98A" w14:textId="77777777" w:rsidTr="004F6BCC">
        <w:tc>
          <w:tcPr>
            <w:tcW w:w="4871" w:type="dxa"/>
            <w:tcBorders>
              <w:right w:val="nil"/>
            </w:tcBorders>
            <w:shd w:val="clear" w:color="auto" w:fill="auto"/>
          </w:tcPr>
          <w:p w14:paraId="1EE15DF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Bilanse masowe i analiza strumieni odpadów</w:t>
            </w:r>
          </w:p>
        </w:tc>
        <w:tc>
          <w:tcPr>
            <w:tcW w:w="5477" w:type="dxa"/>
            <w:tcBorders>
              <w:left w:val="nil"/>
            </w:tcBorders>
            <w:shd w:val="clear" w:color="auto" w:fill="auto"/>
          </w:tcPr>
          <w:p w14:paraId="46DF7FF0" w14:textId="77777777" w:rsidR="00F1362D" w:rsidRPr="00F1362D" w:rsidRDefault="00F1362D" w:rsidP="00F1362D">
            <w:pPr>
              <w:spacing w:before="40" w:after="40" w:line="276" w:lineRule="auto"/>
              <w:jc w:val="both"/>
              <w:rPr>
                <w:rFonts w:cs="Arial"/>
                <w:sz w:val="18"/>
                <w:szCs w:val="18"/>
              </w:rPr>
            </w:pPr>
          </w:p>
        </w:tc>
      </w:tr>
      <w:tr w:rsidR="00F1362D" w:rsidRPr="00F1362D" w14:paraId="3FECE92F" w14:textId="77777777" w:rsidTr="004F6BCC">
        <w:tc>
          <w:tcPr>
            <w:tcW w:w="4871" w:type="dxa"/>
          </w:tcPr>
          <w:p w14:paraId="207B1453"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Bilanse masowe</w:t>
            </w:r>
          </w:p>
          <w:p w14:paraId="2CC768A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coroczne sporządzenie bilansów masowych dla lotnych związków organicznych (VOC) (w tym CHC), całkowitego węgla organicznego (CWO) lub chemicznego zapotrzebowania tlenu (</w:t>
            </w:r>
            <w:proofErr w:type="spellStart"/>
            <w:r w:rsidRPr="00F1362D">
              <w:rPr>
                <w:rFonts w:cs="Arial"/>
                <w:sz w:val="18"/>
                <w:szCs w:val="18"/>
              </w:rPr>
              <w:t>ChZT</w:t>
            </w:r>
            <w:proofErr w:type="spellEnd"/>
            <w:r w:rsidRPr="00F1362D">
              <w:rPr>
                <w:rFonts w:cs="Arial"/>
                <w:sz w:val="18"/>
                <w:szCs w:val="18"/>
              </w:rPr>
              <w:t xml:space="preserve">), </w:t>
            </w:r>
            <w:proofErr w:type="spellStart"/>
            <w:r w:rsidRPr="00F1362D">
              <w:rPr>
                <w:rFonts w:cs="Arial"/>
                <w:sz w:val="18"/>
                <w:szCs w:val="18"/>
              </w:rPr>
              <w:t>adsorbowalnych</w:t>
            </w:r>
            <w:proofErr w:type="spellEnd"/>
            <w:r w:rsidRPr="00F1362D">
              <w:rPr>
                <w:rFonts w:cs="Arial"/>
                <w:sz w:val="18"/>
                <w:szCs w:val="18"/>
              </w:rPr>
              <w:t xml:space="preserve"> związków </w:t>
            </w:r>
            <w:proofErr w:type="spellStart"/>
            <w:r w:rsidRPr="00F1362D">
              <w:rPr>
                <w:rFonts w:cs="Arial"/>
                <w:sz w:val="18"/>
                <w:szCs w:val="18"/>
              </w:rPr>
              <w:t>halogenoorganicznych</w:t>
            </w:r>
            <w:proofErr w:type="spellEnd"/>
            <w:r w:rsidRPr="00F1362D">
              <w:rPr>
                <w:rFonts w:cs="Arial"/>
                <w:sz w:val="18"/>
                <w:szCs w:val="18"/>
              </w:rPr>
              <w:t xml:space="preserve"> (AOX) lub </w:t>
            </w:r>
            <w:proofErr w:type="spellStart"/>
            <w:r w:rsidRPr="00F1362D">
              <w:rPr>
                <w:rFonts w:cs="Arial"/>
                <w:sz w:val="18"/>
                <w:szCs w:val="18"/>
              </w:rPr>
              <w:t>ekstrahowalnych</w:t>
            </w:r>
            <w:proofErr w:type="spellEnd"/>
            <w:r w:rsidRPr="00F1362D">
              <w:rPr>
                <w:rFonts w:cs="Arial"/>
                <w:sz w:val="18"/>
                <w:szCs w:val="18"/>
              </w:rPr>
              <w:t xml:space="preserve"> halogenów organicznych (EOX) oraz metali ciężkich.</w:t>
            </w:r>
          </w:p>
        </w:tc>
        <w:tc>
          <w:tcPr>
            <w:tcW w:w="5477" w:type="dxa"/>
          </w:tcPr>
          <w:p w14:paraId="79079B59"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33DF91C1"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instalacji nie powstają ścieki technologiczne. </w:t>
            </w:r>
          </w:p>
          <w:p w14:paraId="22E76CA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instalacji wyodrębnia się inne strumienie ścieków, na które składają się:</w:t>
            </w:r>
          </w:p>
          <w:p w14:paraId="2340572E"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 xml:space="preserve">Ścieki bytowe, które kierowane są do kanalizacji sanitarnej </w:t>
            </w:r>
          </w:p>
          <w:p w14:paraId="765D33A2"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prac porządkowych,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zrzucane do zakładowej kanalizacji ścieków przemysłowych w przypadku ścieków nisko obciążonych lub przekazywane jako odpad do utylizacji w uprawnionych jednostkach zewnętrznych w przypadku ścieków wysoko obciążonych. Ścieki są rejestrowane.</w:t>
            </w:r>
          </w:p>
          <w:p w14:paraId="7092C955"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mycia instalacji, które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zawracane do procesu lub zrzucane do zakładowej kanalizacji ścieków przemysłowych w przypadku ścieków nisko obciążonych lub przekazywane do utylizacji jako odpad w uprawnionych jednostkach zewnętrznych w przypadku ścieków wysoko obciążonych. Ścieki są rejestrowane.</w:t>
            </w:r>
          </w:p>
          <w:p w14:paraId="4A42A8E8"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Wody opadowe, które są analizowane, następnie zrzucane do zakładowej kanalizacji ścieków przemysłowych, Ścieki są analizowane, nie są rejestrowane.</w:t>
            </w:r>
          </w:p>
          <w:p w14:paraId="7A569CD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Zestawienia roczne/kwartalne ilości ścieków i </w:t>
            </w:r>
            <w:proofErr w:type="spellStart"/>
            <w:r w:rsidRPr="00F1362D">
              <w:rPr>
                <w:rFonts w:cs="Arial"/>
                <w:sz w:val="18"/>
                <w:szCs w:val="18"/>
              </w:rPr>
              <w:t>ChZT</w:t>
            </w:r>
            <w:proofErr w:type="spellEnd"/>
            <w:r w:rsidRPr="00F1362D">
              <w:rPr>
                <w:rFonts w:cs="Arial"/>
                <w:sz w:val="18"/>
                <w:szCs w:val="18"/>
              </w:rPr>
              <w:t xml:space="preserve"> prowadzi i nadzoruje dział ochrony środowiska.</w:t>
            </w:r>
          </w:p>
          <w:p w14:paraId="67CB54F8" w14:textId="77777777" w:rsidR="00F1362D" w:rsidRPr="00F1362D" w:rsidRDefault="00F1362D" w:rsidP="00F1362D">
            <w:pPr>
              <w:spacing w:before="40" w:after="40" w:line="276" w:lineRule="auto"/>
              <w:jc w:val="both"/>
              <w:rPr>
                <w:rFonts w:cs="Arial"/>
                <w:sz w:val="18"/>
                <w:szCs w:val="18"/>
              </w:rPr>
            </w:pPr>
          </w:p>
          <w:p w14:paraId="7E8793E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Wyczerpany roztwór absorpcyjny z układu absorpcji par </w:t>
            </w:r>
            <w:proofErr w:type="spellStart"/>
            <w:r w:rsidRPr="00F1362D">
              <w:rPr>
                <w:rFonts w:cs="Arial"/>
                <w:sz w:val="18"/>
                <w:szCs w:val="18"/>
              </w:rPr>
              <w:t>izopropyloaminy</w:t>
            </w:r>
            <w:proofErr w:type="spellEnd"/>
            <w:r w:rsidRPr="00F1362D">
              <w:rPr>
                <w:rFonts w:cs="Arial"/>
                <w:sz w:val="18"/>
                <w:szCs w:val="18"/>
              </w:rPr>
              <w:t xml:space="preserve"> w zbiorniku B-41 i kolumnie K-42 zawracany jest do procesu.</w:t>
            </w:r>
          </w:p>
          <w:p w14:paraId="324298C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instalacji będzie prowadzony monitoring wielkości emisji pyłów w emitorach E-121/G i E-122/G w układzie załadunku surowców sypkich do zbiorników. Zgromadzony w filtrach pył substancji aktywnych będzie zawracany do procesu, natomiast zużyte wkłady filtracyjne będą przekazywane do utylizacji jako odpad w uprawnionych jednostkach zewnętrznych Zestawienia roczne/kwartalne odpadów będą prowadzone przez dział ochrony środowiska. Zestawienia roczne/kwartalne emisji przekazywane do działu ochrony środowiska.</w:t>
            </w:r>
          </w:p>
        </w:tc>
      </w:tr>
      <w:tr w:rsidR="00F1362D" w:rsidRPr="00F1362D" w14:paraId="6B1E71C2" w14:textId="77777777" w:rsidTr="004F6BCC">
        <w:tc>
          <w:tcPr>
            <w:tcW w:w="4871" w:type="dxa"/>
          </w:tcPr>
          <w:p w14:paraId="7EBA7B73"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Analiza strumieni odpadów</w:t>
            </w:r>
          </w:p>
          <w:p w14:paraId="531EE0A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przeprowadzenie szczegółowej analizy strumieni odpadów w celu ustalenia pochodzenia strumienia odpadów i opracowanie zbioru podstawowych danych dla umożliwienia zarządzania i odpowiedniej obróbki gazów odpadowych, strumieni ścieków i pozostałości stałych.</w:t>
            </w:r>
          </w:p>
        </w:tc>
        <w:tc>
          <w:tcPr>
            <w:tcW w:w="5477" w:type="dxa"/>
          </w:tcPr>
          <w:p w14:paraId="629CC2C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32E925E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zakładzie przeprowadzana jest szczegółowa analiza ilości i rodzajów odpadów zgodnie z warunkami określonymi w pozwoleniu.</w:t>
            </w:r>
          </w:p>
          <w:p w14:paraId="3560186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Opracowane są odpowiednie instrukcje gospodarowania odpadami/ rejestry wytwarzanych odpadów/ bilans kwartalny, roczne sprawozdanie składane w BDO oraz sprawozdania z wypełniania warunków pozwolenia zintegrowanego.</w:t>
            </w:r>
          </w:p>
          <w:p w14:paraId="429559E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Odpady powstałe z poszczególnych etapów produkcji są segregowane i magazynowane w wyznaczonych miejscach zabezpieczonych przed zanieczyszczeniem środowiska gruntowo-wodnego, a następnie są przekazywane do zewnętrznych odbiorców celem odzysku lub unieszkodliwienia.</w:t>
            </w:r>
          </w:p>
          <w:p w14:paraId="76A699A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Gazy odpadowe są kierowane do odpowiednich układów oczyszczania poprzez układ hermetyzacji par </w:t>
            </w:r>
            <w:proofErr w:type="spellStart"/>
            <w:r w:rsidRPr="00F1362D">
              <w:rPr>
                <w:rFonts w:cs="Arial"/>
                <w:sz w:val="18"/>
                <w:szCs w:val="18"/>
              </w:rPr>
              <w:t>izopropyloaminy</w:t>
            </w:r>
            <w:proofErr w:type="spellEnd"/>
            <w:r w:rsidRPr="00F1362D">
              <w:rPr>
                <w:rFonts w:cs="Arial"/>
                <w:sz w:val="18"/>
                <w:szCs w:val="18"/>
              </w:rPr>
              <w:t xml:space="preserve"> oraz filtry workowe. </w:t>
            </w:r>
          </w:p>
          <w:p w14:paraId="7061985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Okresowe zrzuty wód chłodniczych z obiegu zamkniętego kierowane są do zakładowej kanalizacji ścieków przemysłowych, a następnie do Komunalnej Biologicznej Oczyszczalni Ścieków Sp. z o.o. w Sarzynie.</w:t>
            </w:r>
          </w:p>
        </w:tc>
      </w:tr>
      <w:tr w:rsidR="00F1362D" w:rsidRPr="00F1362D" w14:paraId="23CADEF2" w14:textId="77777777" w:rsidTr="004F6BCC">
        <w:tc>
          <w:tcPr>
            <w:tcW w:w="4871" w:type="dxa"/>
          </w:tcPr>
          <w:p w14:paraId="09FF212E"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Ocena parametrów dla strumieni ścieków</w:t>
            </w:r>
          </w:p>
          <w:p w14:paraId="1BA8A56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ocena istotnych parametrów ścieków.</w:t>
            </w:r>
          </w:p>
        </w:tc>
        <w:tc>
          <w:tcPr>
            <w:tcW w:w="5477" w:type="dxa"/>
          </w:tcPr>
          <w:p w14:paraId="2FDD082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4D8F77F2" w14:textId="77777777" w:rsidR="00F1362D" w:rsidRPr="00F1362D" w:rsidRDefault="00F1362D" w:rsidP="00F1362D">
            <w:pPr>
              <w:spacing w:before="120" w:after="120" w:line="276" w:lineRule="auto"/>
              <w:jc w:val="both"/>
              <w:rPr>
                <w:rFonts w:cs="Arial"/>
                <w:sz w:val="18"/>
                <w:szCs w:val="18"/>
              </w:rPr>
            </w:pPr>
            <w:r w:rsidRPr="00F1362D">
              <w:rPr>
                <w:rFonts w:cs="Arial"/>
                <w:sz w:val="18"/>
                <w:szCs w:val="18"/>
              </w:rPr>
              <w:t>Powstające ścieki są analizowane i monitorowane.</w:t>
            </w:r>
          </w:p>
          <w:p w14:paraId="13F9515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instalacji nie powstają ścieki technologiczne. </w:t>
            </w:r>
          </w:p>
          <w:p w14:paraId="5EB2229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instalacji wyodrębnia się inne strumienie ścieków, na które składają się:</w:t>
            </w:r>
          </w:p>
          <w:p w14:paraId="72E5C63B"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 xml:space="preserve">Ścieki bytowe, które kierowane są do kanalizacji sanitarnej </w:t>
            </w:r>
          </w:p>
          <w:p w14:paraId="73F2BB4B"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prac porządkowych,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zrzucane do zakładowej kanalizacji ścieków przemysłowych w przypadku ścieków nisko obciążonych lub przekazywane jako odpad do utylizacji w uprawnionych jednostkach zewnętrznych w </w:t>
            </w:r>
            <w:proofErr w:type="spellStart"/>
            <w:r w:rsidRPr="00F1362D">
              <w:rPr>
                <w:rFonts w:cs="Arial"/>
                <w:sz w:val="18"/>
                <w:szCs w:val="18"/>
              </w:rPr>
              <w:t>rzypadku</w:t>
            </w:r>
            <w:proofErr w:type="spellEnd"/>
            <w:r w:rsidRPr="00F1362D">
              <w:rPr>
                <w:rFonts w:cs="Arial"/>
                <w:sz w:val="18"/>
                <w:szCs w:val="18"/>
              </w:rPr>
              <w:t xml:space="preserve"> ścieków wysoko obciążonych. Ścieki są rejestrowane.</w:t>
            </w:r>
          </w:p>
          <w:p w14:paraId="420821CF"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mycia instalacji, które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zawracane do procesu lub zrzucane do zakładowej kanalizacji ścieków przemysłowych w przypadku ścieków nisko obciążonych lub przekazywane do utylizacji jako odpad w uprawnionych jednostkach zewnętrznych w przypadku ścieków wysoko obciążonych. Ścieki są rejestrowane.</w:t>
            </w:r>
          </w:p>
          <w:p w14:paraId="4D05DBE3"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Wody opadowe, które są analizowane, następnie zrzucane do zakładowej kanalizacji ścieków przemysłowych, Ścieki są analizowane, nie są rejestrowane.</w:t>
            </w:r>
          </w:p>
          <w:p w14:paraId="74D17D8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Zestawienia roczne/kwartalne ilości ścieków i </w:t>
            </w:r>
            <w:proofErr w:type="spellStart"/>
            <w:r w:rsidRPr="00F1362D">
              <w:rPr>
                <w:rFonts w:cs="Arial"/>
                <w:sz w:val="18"/>
                <w:szCs w:val="18"/>
              </w:rPr>
              <w:t>ChZT</w:t>
            </w:r>
            <w:proofErr w:type="spellEnd"/>
            <w:r w:rsidRPr="00F1362D">
              <w:rPr>
                <w:rFonts w:cs="Arial"/>
                <w:sz w:val="18"/>
                <w:szCs w:val="18"/>
              </w:rPr>
              <w:t xml:space="preserve"> prowadzi i  nadzoruje dział ochrony środowiska.</w:t>
            </w:r>
          </w:p>
        </w:tc>
      </w:tr>
      <w:tr w:rsidR="00F1362D" w:rsidRPr="00F1362D" w14:paraId="4C8103D9" w14:textId="77777777" w:rsidTr="004F6BCC">
        <w:tc>
          <w:tcPr>
            <w:tcW w:w="4871" w:type="dxa"/>
          </w:tcPr>
          <w:p w14:paraId="38D7B77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Monitorowanie emisji do powietrza</w:t>
            </w:r>
          </w:p>
          <w:p w14:paraId="46A629F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Dla emisji do powietrza, BAT to monitorowanie profilu emisji, który odzwierciedla tryb roboczy procesu produkcyjnego. </w:t>
            </w:r>
          </w:p>
          <w:p w14:paraId="6FA5E65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przypadku nieutleniającego systemu unieszkodliwiania/odzysku, BAT to zastosowanie systemu ciągłego monitorowania (np. detektora płomieniowo-jonizacyjnego, FID). Gdzie gazy odlotowe z różnorodnych procesów są obrabiane w centralnym układzie odzysku/unieszkodliwiania. </w:t>
            </w:r>
          </w:p>
          <w:p w14:paraId="4A82751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indywidualne monitorowanie substancji o możliwym toksycznym oddziaływaniu na środowisku w przypadku, gdy substancje takie są uwalniane.</w:t>
            </w:r>
          </w:p>
        </w:tc>
        <w:tc>
          <w:tcPr>
            <w:tcW w:w="5477" w:type="dxa"/>
          </w:tcPr>
          <w:p w14:paraId="09D3CDC1"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1D890E0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Prowadzony będzie monitoring emisji do powietrza zgodnie z warunkami określonymi w pozwoleniu zintegrowanym.</w:t>
            </w:r>
          </w:p>
          <w:p w14:paraId="2DEBDCC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gazach odlotowych nie zidentyfikowano obecności substancji CMR.</w:t>
            </w:r>
          </w:p>
        </w:tc>
      </w:tr>
      <w:tr w:rsidR="00F1362D" w:rsidRPr="00F1362D" w14:paraId="0F95AFE8" w14:textId="77777777" w:rsidTr="004F6BCC">
        <w:tc>
          <w:tcPr>
            <w:tcW w:w="4871" w:type="dxa"/>
          </w:tcPr>
          <w:p w14:paraId="0C7D81F6"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Indywidualne przepływy objętościowe</w:t>
            </w:r>
          </w:p>
          <w:p w14:paraId="45EF83F2"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ocena indywidualnych przepływów objętościowych gazów odlotowych z urządzeń technologicznych do układów odzysku/unieszkodliwiania</w:t>
            </w:r>
          </w:p>
        </w:tc>
        <w:tc>
          <w:tcPr>
            <w:tcW w:w="5477" w:type="dxa"/>
          </w:tcPr>
          <w:p w14:paraId="10A5C2FE"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4236493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instalacji wyodrębniono indywidualne strumienie przepływów substancji niebezpiecznych. Wyodrębnienie poszczególnych strumieni ma na celu bezpiecznego ponownego wykorzystania w procesie. Wyczerpany roztwór absorpcyjny z układu absorpcji par </w:t>
            </w:r>
            <w:proofErr w:type="spellStart"/>
            <w:r w:rsidRPr="00F1362D">
              <w:rPr>
                <w:rFonts w:cs="Arial"/>
                <w:sz w:val="18"/>
                <w:szCs w:val="18"/>
              </w:rPr>
              <w:t>izopropyloaminy</w:t>
            </w:r>
            <w:proofErr w:type="spellEnd"/>
            <w:r w:rsidRPr="00F1362D">
              <w:rPr>
                <w:rFonts w:cs="Arial"/>
                <w:sz w:val="18"/>
                <w:szCs w:val="18"/>
              </w:rPr>
              <w:t xml:space="preserve"> w zbiorniku B-41 i kolumnie K-42 zawracany jest do procesu.</w:t>
            </w:r>
          </w:p>
          <w:p w14:paraId="37A38CA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Zgromadzony w filtrach pył substancji aktywnych będzie zawracany do procesu, natomiast zużyte wkłady filtracyjne będą przekazywane do utylizacji jako odpad w uprawnionych jednostkach zewnętrznych Zestawienia roczne/kwartalne odpadów będą prowadzone przez dział ochrony środowiska.</w:t>
            </w:r>
          </w:p>
          <w:p w14:paraId="185711E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Zestawienia roczne/kwartalne emisji przekazywane do działu ochrony środowiska.</w:t>
            </w:r>
          </w:p>
          <w:p w14:paraId="5F565F5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Prowadzony będzie monitoring emisji do powietrza zgodnie z warunkami określonymi w pozwoleniu zintegrowanym.</w:t>
            </w:r>
          </w:p>
        </w:tc>
      </w:tr>
      <w:tr w:rsidR="00F1362D" w:rsidRPr="00F1362D" w14:paraId="01CFD78B" w14:textId="77777777" w:rsidTr="004F6BCC">
        <w:tc>
          <w:tcPr>
            <w:tcW w:w="4871" w:type="dxa"/>
            <w:shd w:val="clear" w:color="auto" w:fill="auto"/>
          </w:tcPr>
          <w:p w14:paraId="7C8A1C70"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Wtórne wykorzystanie rozpuszczalników</w:t>
            </w:r>
          </w:p>
        </w:tc>
        <w:tc>
          <w:tcPr>
            <w:tcW w:w="5477" w:type="dxa"/>
            <w:shd w:val="clear" w:color="auto" w:fill="auto"/>
          </w:tcPr>
          <w:p w14:paraId="5971E7A0" w14:textId="77777777" w:rsidR="00F1362D" w:rsidRPr="00F1362D" w:rsidRDefault="00F1362D" w:rsidP="00F1362D">
            <w:pPr>
              <w:spacing w:before="40" w:after="40" w:line="276" w:lineRule="auto"/>
              <w:jc w:val="both"/>
              <w:rPr>
                <w:rFonts w:cs="Arial"/>
                <w:b/>
                <w:bCs/>
                <w:sz w:val="18"/>
                <w:szCs w:val="18"/>
              </w:rPr>
            </w:pPr>
          </w:p>
        </w:tc>
      </w:tr>
      <w:tr w:rsidR="00F1362D" w:rsidRPr="00F1362D" w14:paraId="4560E5BA" w14:textId="77777777" w:rsidTr="004F6BCC">
        <w:tc>
          <w:tcPr>
            <w:tcW w:w="4871" w:type="dxa"/>
            <w:tcBorders>
              <w:bottom w:val="single" w:sz="4" w:space="0" w:color="auto"/>
            </w:tcBorders>
          </w:tcPr>
          <w:p w14:paraId="1D8CB0FC"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wtórne wykorzystanie rozpuszczalników, o ile pozwalają na to wymogi czystości (np. wymogi Dobrej Praktyki Produkcyjnej, </w:t>
            </w:r>
            <w:proofErr w:type="spellStart"/>
            <w:r w:rsidRPr="00F1362D">
              <w:rPr>
                <w:rFonts w:cs="Arial"/>
                <w:sz w:val="18"/>
                <w:szCs w:val="18"/>
              </w:rPr>
              <w:t>cGMP</w:t>
            </w:r>
            <w:proofErr w:type="spellEnd"/>
            <w:r w:rsidRPr="00F1362D">
              <w:rPr>
                <w:rFonts w:cs="Arial"/>
                <w:sz w:val="18"/>
                <w:szCs w:val="18"/>
              </w:rPr>
              <w:t>), poprzez:</w:t>
            </w:r>
          </w:p>
          <w:p w14:paraId="396E83F3"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a) </w:t>
            </w:r>
            <w:r w:rsidRPr="00F1362D">
              <w:rPr>
                <w:rFonts w:cs="Arial"/>
                <w:sz w:val="18"/>
                <w:szCs w:val="18"/>
              </w:rPr>
              <w:tab/>
              <w:t>wykorzystanie rozpuszczalnika z poprzednich partii kampanii produkcyjnej do przyszłych partii, o ile pozwalają na to wymogi czystości,</w:t>
            </w:r>
          </w:p>
          <w:p w14:paraId="5FC8C7EF"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b) </w:t>
            </w:r>
            <w:r w:rsidRPr="00F1362D">
              <w:rPr>
                <w:rFonts w:cs="Arial"/>
                <w:sz w:val="18"/>
                <w:szCs w:val="18"/>
              </w:rPr>
              <w:tab/>
              <w:t>gromadzenie zużytych rozpuszczalników w celu ich oczyszczenia na miejscu lub poza zakładem i ponownego ich użycia,</w:t>
            </w:r>
          </w:p>
          <w:p w14:paraId="34AB00AE" w14:textId="77777777" w:rsidR="00F1362D" w:rsidRPr="00F1362D" w:rsidRDefault="00F1362D" w:rsidP="00F1362D">
            <w:pPr>
              <w:spacing w:before="40" w:after="40" w:line="276" w:lineRule="auto"/>
              <w:ind w:left="454" w:hanging="283"/>
              <w:jc w:val="both"/>
              <w:rPr>
                <w:rFonts w:cs="Arial"/>
                <w:sz w:val="18"/>
                <w:szCs w:val="18"/>
              </w:rPr>
            </w:pPr>
            <w:r w:rsidRPr="00F1362D">
              <w:rPr>
                <w:rFonts w:cs="Arial"/>
                <w:sz w:val="18"/>
                <w:szCs w:val="18"/>
              </w:rPr>
              <w:t xml:space="preserve">c) </w:t>
            </w:r>
            <w:r w:rsidRPr="00F1362D">
              <w:rPr>
                <w:rFonts w:cs="Arial"/>
                <w:sz w:val="18"/>
                <w:szCs w:val="18"/>
              </w:rPr>
              <w:tab/>
              <w:t>gromadzenie zużytych rozpuszczalników w celu wykorzystania ich wartości opałowej na miejscu lub poza zakładem.</w:t>
            </w:r>
          </w:p>
        </w:tc>
        <w:tc>
          <w:tcPr>
            <w:tcW w:w="5477" w:type="dxa"/>
            <w:tcBorders>
              <w:bottom w:val="single" w:sz="4" w:space="0" w:color="auto"/>
            </w:tcBorders>
          </w:tcPr>
          <w:p w14:paraId="1F45D96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55B2BF4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Zakłada się okresowe stosowanie rozpuszczalników organicznych typu </w:t>
            </w:r>
            <w:proofErr w:type="spellStart"/>
            <w:r w:rsidRPr="00F1362D">
              <w:rPr>
                <w:rFonts w:cs="Arial"/>
                <w:sz w:val="18"/>
                <w:szCs w:val="18"/>
              </w:rPr>
              <w:t>solvesso</w:t>
            </w:r>
            <w:proofErr w:type="spellEnd"/>
            <w:r w:rsidRPr="00F1362D">
              <w:rPr>
                <w:rFonts w:cs="Arial"/>
                <w:sz w:val="18"/>
                <w:szCs w:val="18"/>
              </w:rPr>
              <w:t xml:space="preserve"> w celu mycia części instalacji. Zakłada się wielokrotne wykorzystanie jednej porcji rozpuszczalnika, zanieczyszczony/wyczerpany rozpuszczalnik w opakowaniach jednostkowych przekazywany będzie do utylizacji jako odpad w uprawnionych jednostkach zewnętrznych. Zestawienia roczne/kwartalne odpadów będą prowadzone przez dział ochrony środowiska. </w:t>
            </w:r>
          </w:p>
        </w:tc>
      </w:tr>
      <w:tr w:rsidR="00F1362D" w:rsidRPr="00F1362D" w14:paraId="7E5B7C8D" w14:textId="77777777" w:rsidTr="004F6BCC">
        <w:tc>
          <w:tcPr>
            <w:tcW w:w="4871" w:type="dxa"/>
            <w:tcBorders>
              <w:right w:val="nil"/>
            </w:tcBorders>
            <w:shd w:val="clear" w:color="auto" w:fill="auto"/>
          </w:tcPr>
          <w:p w14:paraId="3159EFBB"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Zarządzanie gazami odlotowymi</w:t>
            </w:r>
          </w:p>
        </w:tc>
        <w:tc>
          <w:tcPr>
            <w:tcW w:w="5477" w:type="dxa"/>
            <w:tcBorders>
              <w:left w:val="nil"/>
            </w:tcBorders>
            <w:shd w:val="clear" w:color="auto" w:fill="auto"/>
          </w:tcPr>
          <w:p w14:paraId="624EA6A2" w14:textId="77777777" w:rsidR="00F1362D" w:rsidRPr="00F1362D" w:rsidRDefault="00F1362D" w:rsidP="00F1362D">
            <w:pPr>
              <w:spacing w:before="40" w:after="40" w:line="276" w:lineRule="auto"/>
              <w:jc w:val="both"/>
              <w:rPr>
                <w:rFonts w:cs="Arial"/>
                <w:sz w:val="18"/>
                <w:szCs w:val="18"/>
              </w:rPr>
            </w:pPr>
          </w:p>
        </w:tc>
      </w:tr>
      <w:tr w:rsidR="00F1362D" w:rsidRPr="00F1362D" w14:paraId="18AA8D79" w14:textId="77777777" w:rsidTr="004F6BCC">
        <w:tc>
          <w:tcPr>
            <w:tcW w:w="4871" w:type="dxa"/>
          </w:tcPr>
          <w:p w14:paraId="16C6160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Dobór technik obróbki lotnych związków organicznych (VOC) i osiągalne poziomy emisji</w:t>
            </w:r>
          </w:p>
          <w:p w14:paraId="4848A8B2"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Dobór technik odzysku/unieszkodliwiania lotnych związków organicznych (VOC)</w:t>
            </w:r>
          </w:p>
          <w:p w14:paraId="267C8271"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dobór technik odzysku i unieszkodliwiania VOC zgodnie ze schematem blokowym przedstawionym na rysunku 5.1.</w:t>
            </w:r>
          </w:p>
          <w:p w14:paraId="11A4F15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Nieutleniające techniki odzysku lub unieszkodliwiania VOC</w:t>
            </w:r>
          </w:p>
          <w:p w14:paraId="7FCC14C2"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Gdzie zastosowane są nieutleniające techniki odzysku lub unieszkodliwiania VOC, BAT to zmniejszenie emisji do poziomów</w:t>
            </w:r>
            <w:r w:rsidRPr="00F1362D">
              <w:rPr>
                <w:rFonts w:cs="Arial"/>
                <w:sz w:val="20"/>
              </w:rPr>
              <w:t xml:space="preserve"> </w:t>
            </w:r>
            <w:r w:rsidRPr="00F1362D">
              <w:rPr>
                <w:rFonts w:cs="Arial"/>
                <w:sz w:val="18"/>
                <w:szCs w:val="18"/>
              </w:rPr>
              <w:t>0,1 kg C/h lub 20 mg C/m</w:t>
            </w:r>
            <w:r w:rsidRPr="00F1362D">
              <w:rPr>
                <w:rFonts w:cs="Arial"/>
                <w:sz w:val="18"/>
                <w:szCs w:val="18"/>
                <w:vertAlign w:val="superscript"/>
              </w:rPr>
              <w:t>3</w:t>
            </w:r>
            <w:r w:rsidRPr="00F1362D">
              <w:rPr>
                <w:rFonts w:cs="Arial"/>
                <w:sz w:val="18"/>
                <w:szCs w:val="18"/>
              </w:rPr>
              <w:t>.</w:t>
            </w:r>
          </w:p>
          <w:p w14:paraId="53455B79"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Unieszkodliwianie VOC przez utlenianie cieplne/spalanie lub utlenianie katalityczne</w:t>
            </w:r>
          </w:p>
          <w:p w14:paraId="26D31AAF" w14:textId="77777777" w:rsidR="00F1362D" w:rsidRPr="00F1362D" w:rsidRDefault="00F1362D" w:rsidP="00F1362D">
            <w:pPr>
              <w:spacing w:before="40" w:after="40" w:line="276" w:lineRule="auto"/>
              <w:jc w:val="both"/>
              <w:rPr>
                <w:rFonts w:cs="Arial"/>
                <w:b/>
                <w:bCs/>
                <w:sz w:val="18"/>
                <w:szCs w:val="18"/>
              </w:rPr>
            </w:pPr>
            <w:r w:rsidRPr="00F1362D">
              <w:rPr>
                <w:rFonts w:cs="Arial"/>
                <w:sz w:val="18"/>
                <w:szCs w:val="18"/>
              </w:rPr>
              <w:t>Gdy zastosowane jest utlenianie termiczne/spalanie lub utlenianie katalityczne, BAT to zmniejszenie ilości emisji VOC do poziomów &lt;0,05 kg C/h lub &lt;5 mg C/m</w:t>
            </w:r>
            <w:r w:rsidRPr="00F1362D">
              <w:rPr>
                <w:rFonts w:cs="Arial"/>
                <w:sz w:val="18"/>
                <w:szCs w:val="18"/>
                <w:vertAlign w:val="superscript"/>
              </w:rPr>
              <w:t>3</w:t>
            </w:r>
            <w:r w:rsidRPr="00F1362D">
              <w:rPr>
                <w:rFonts w:cs="Arial"/>
                <w:sz w:val="18"/>
                <w:szCs w:val="18"/>
              </w:rPr>
              <w:t>.</w:t>
            </w:r>
          </w:p>
        </w:tc>
        <w:tc>
          <w:tcPr>
            <w:tcW w:w="5477" w:type="dxa"/>
          </w:tcPr>
          <w:p w14:paraId="0BB36A5E"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7D0453DD" w14:textId="77777777" w:rsidR="00F1362D" w:rsidRPr="00F1362D" w:rsidRDefault="00F1362D" w:rsidP="00F1362D">
            <w:pPr>
              <w:spacing w:before="40" w:after="40" w:line="276" w:lineRule="auto"/>
              <w:jc w:val="both"/>
              <w:rPr>
                <w:rFonts w:cs="Arial"/>
                <w:sz w:val="18"/>
                <w:szCs w:val="18"/>
                <w:highlight w:val="yellow"/>
              </w:rPr>
            </w:pPr>
            <w:r w:rsidRPr="00F1362D">
              <w:rPr>
                <w:rFonts w:cs="Arial"/>
                <w:sz w:val="18"/>
                <w:szCs w:val="18"/>
              </w:rPr>
              <w:t>Układy potencjalnej emisji lotnych związków organicznych są zhermetyzowane i zabezpieczone są skruberem wodnym.</w:t>
            </w:r>
          </w:p>
          <w:p w14:paraId="2A123C9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Osiągane poziomy emisji VOC z emitorów Instalacji Aminowania </w:t>
            </w:r>
            <w:proofErr w:type="spellStart"/>
            <w:r w:rsidRPr="00F1362D">
              <w:rPr>
                <w:rFonts w:cs="Arial"/>
                <w:sz w:val="18"/>
                <w:szCs w:val="18"/>
              </w:rPr>
              <w:t>Glifosatu</w:t>
            </w:r>
            <w:proofErr w:type="spellEnd"/>
            <w:r w:rsidRPr="00F1362D">
              <w:rPr>
                <w:rFonts w:cs="Arial"/>
                <w:sz w:val="18"/>
                <w:szCs w:val="18"/>
              </w:rPr>
              <w:t xml:space="preserve"> (G) nie przekraczają poziomu</w:t>
            </w:r>
            <w:r w:rsidRPr="00F1362D">
              <w:rPr>
                <w:rFonts w:cs="Arial"/>
                <w:sz w:val="20"/>
              </w:rPr>
              <w:t xml:space="preserve"> </w:t>
            </w:r>
            <w:r w:rsidRPr="00F1362D">
              <w:rPr>
                <w:rFonts w:cs="Arial"/>
                <w:sz w:val="18"/>
                <w:szCs w:val="18"/>
              </w:rPr>
              <w:t>0,1 kg C/h.</w:t>
            </w:r>
          </w:p>
        </w:tc>
      </w:tr>
      <w:tr w:rsidR="00F1362D" w:rsidRPr="00F1362D" w14:paraId="5A711260" w14:textId="77777777" w:rsidTr="004F6BCC">
        <w:tc>
          <w:tcPr>
            <w:tcW w:w="4871" w:type="dxa"/>
            <w:shd w:val="clear" w:color="auto" w:fill="auto"/>
          </w:tcPr>
          <w:p w14:paraId="62022C0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 xml:space="preserve">Odzysk/unieszkodliwianie </w:t>
            </w:r>
            <w:proofErr w:type="spellStart"/>
            <w:r w:rsidRPr="00F1362D">
              <w:rPr>
                <w:rFonts w:cs="Arial"/>
                <w:b/>
                <w:bCs/>
                <w:sz w:val="18"/>
                <w:szCs w:val="18"/>
              </w:rPr>
              <w:t>NOx</w:t>
            </w:r>
            <w:proofErr w:type="spellEnd"/>
          </w:p>
          <w:p w14:paraId="085FF6EB" w14:textId="77777777" w:rsidR="00F1362D" w:rsidRPr="00F1362D" w:rsidRDefault="00F1362D" w:rsidP="00F1362D">
            <w:pPr>
              <w:spacing w:before="40" w:after="40" w:line="276" w:lineRule="auto"/>
              <w:jc w:val="both"/>
              <w:rPr>
                <w:rFonts w:cs="Arial"/>
                <w:b/>
                <w:bCs/>
                <w:sz w:val="18"/>
                <w:szCs w:val="18"/>
              </w:rPr>
            </w:pPr>
            <w:proofErr w:type="spellStart"/>
            <w:r w:rsidRPr="00F1362D">
              <w:rPr>
                <w:rFonts w:cs="Arial"/>
                <w:b/>
                <w:bCs/>
                <w:sz w:val="18"/>
                <w:szCs w:val="18"/>
              </w:rPr>
              <w:t>NOx</w:t>
            </w:r>
            <w:proofErr w:type="spellEnd"/>
            <w:r w:rsidRPr="00F1362D">
              <w:rPr>
                <w:rFonts w:cs="Arial"/>
                <w:b/>
                <w:bCs/>
                <w:sz w:val="18"/>
                <w:szCs w:val="18"/>
              </w:rPr>
              <w:t xml:space="preserve"> z utleniania termicznego/spalania lub utleniania katalitycznego</w:t>
            </w:r>
          </w:p>
          <w:p w14:paraId="649037D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Dla utleniania termicznego/spalania lub utleniania katalitycznego, BAT to osiągnięcie poziomów emisji </w:t>
            </w:r>
            <w:proofErr w:type="spellStart"/>
            <w:r w:rsidRPr="00F1362D">
              <w:rPr>
                <w:rFonts w:cs="Arial"/>
                <w:sz w:val="18"/>
                <w:szCs w:val="18"/>
              </w:rPr>
              <w:t>NOx</w:t>
            </w:r>
            <w:proofErr w:type="spellEnd"/>
            <w:r w:rsidRPr="00F1362D">
              <w:rPr>
                <w:rFonts w:cs="Arial"/>
                <w:sz w:val="18"/>
                <w:szCs w:val="18"/>
              </w:rPr>
              <w:t xml:space="preserve"> podanych w tabeli 5.5 oraz, gdy to konieczne, zastosowanie systemu </w:t>
            </w:r>
            <w:proofErr w:type="spellStart"/>
            <w:r w:rsidRPr="00F1362D">
              <w:rPr>
                <w:rFonts w:cs="Arial"/>
                <w:sz w:val="18"/>
                <w:szCs w:val="18"/>
              </w:rPr>
              <w:t>DeNOx</w:t>
            </w:r>
            <w:proofErr w:type="spellEnd"/>
            <w:r w:rsidRPr="00F1362D">
              <w:rPr>
                <w:rFonts w:cs="Arial"/>
                <w:sz w:val="18"/>
                <w:szCs w:val="18"/>
              </w:rPr>
              <w:t xml:space="preserve"> (np. SCR lub SNCR) lub spalania dwustopniowego, aby osiągnąć takie poziomy.</w:t>
            </w:r>
          </w:p>
          <w:p w14:paraId="0BBAFBDD" w14:textId="77777777" w:rsidR="00F1362D" w:rsidRPr="00F1362D" w:rsidRDefault="00F1362D" w:rsidP="00F1362D">
            <w:pPr>
              <w:spacing w:before="40" w:after="40" w:line="276" w:lineRule="auto"/>
              <w:jc w:val="both"/>
              <w:rPr>
                <w:rFonts w:cs="Arial"/>
                <w:b/>
                <w:bCs/>
                <w:sz w:val="18"/>
                <w:szCs w:val="18"/>
              </w:rPr>
            </w:pPr>
            <w:proofErr w:type="spellStart"/>
            <w:r w:rsidRPr="00F1362D">
              <w:rPr>
                <w:rFonts w:cs="Arial"/>
                <w:b/>
                <w:bCs/>
                <w:sz w:val="18"/>
                <w:szCs w:val="18"/>
              </w:rPr>
              <w:t>NOx</w:t>
            </w:r>
            <w:proofErr w:type="spellEnd"/>
            <w:r w:rsidRPr="00F1362D">
              <w:rPr>
                <w:rFonts w:cs="Arial"/>
                <w:b/>
                <w:bCs/>
                <w:sz w:val="18"/>
                <w:szCs w:val="18"/>
              </w:rPr>
              <w:t xml:space="preserve"> z procesów chemicznych</w:t>
            </w:r>
          </w:p>
          <w:p w14:paraId="1F5D0F1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Dla gazów odlotowych z chemicznych procesów produkcyjnych, BAT to osiągnięcie poziomów emisji </w:t>
            </w:r>
            <w:proofErr w:type="spellStart"/>
            <w:r w:rsidRPr="00F1362D">
              <w:rPr>
                <w:rFonts w:cs="Arial"/>
                <w:sz w:val="18"/>
                <w:szCs w:val="18"/>
              </w:rPr>
              <w:t>NOx</w:t>
            </w:r>
            <w:proofErr w:type="spellEnd"/>
            <w:r w:rsidRPr="00F1362D">
              <w:rPr>
                <w:rFonts w:cs="Arial"/>
                <w:sz w:val="18"/>
                <w:szCs w:val="18"/>
              </w:rPr>
              <w:t xml:space="preserve"> podanych w tabeli 130 oraz, gdy to konieczne, zastosowanie technik obróbki, takich jak płukanie lub kaskady płuczek wieżowych z medium płuczącym, takim jak H</w:t>
            </w:r>
            <w:r w:rsidRPr="00F1362D">
              <w:rPr>
                <w:rFonts w:cs="Arial"/>
                <w:sz w:val="18"/>
                <w:szCs w:val="18"/>
                <w:vertAlign w:val="subscript"/>
              </w:rPr>
              <w:t>2</w:t>
            </w:r>
            <w:r w:rsidRPr="00F1362D">
              <w:rPr>
                <w:rFonts w:cs="Arial"/>
                <w:sz w:val="18"/>
                <w:szCs w:val="18"/>
              </w:rPr>
              <w:t>O i/lub H</w:t>
            </w:r>
            <w:r w:rsidRPr="00F1362D">
              <w:rPr>
                <w:rFonts w:cs="Arial"/>
                <w:sz w:val="18"/>
                <w:szCs w:val="18"/>
                <w:vertAlign w:val="subscript"/>
              </w:rPr>
              <w:t>2</w:t>
            </w:r>
            <w:r w:rsidRPr="00F1362D">
              <w:rPr>
                <w:rFonts w:cs="Arial"/>
                <w:sz w:val="18"/>
                <w:szCs w:val="18"/>
              </w:rPr>
              <w:t>O</w:t>
            </w:r>
            <w:r w:rsidRPr="00F1362D">
              <w:rPr>
                <w:rFonts w:cs="Arial"/>
                <w:sz w:val="18"/>
                <w:szCs w:val="18"/>
                <w:vertAlign w:val="subscript"/>
              </w:rPr>
              <w:t>2</w:t>
            </w:r>
            <w:r w:rsidRPr="00F1362D">
              <w:rPr>
                <w:rFonts w:cs="Arial"/>
                <w:sz w:val="18"/>
                <w:szCs w:val="18"/>
              </w:rPr>
              <w:t>, aby osiągnąć takie poziomy.</w:t>
            </w:r>
          </w:p>
        </w:tc>
        <w:tc>
          <w:tcPr>
            <w:tcW w:w="5477" w:type="dxa"/>
            <w:shd w:val="clear" w:color="auto" w:fill="auto"/>
          </w:tcPr>
          <w:p w14:paraId="501811CF"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 instalacji</w:t>
            </w:r>
          </w:p>
          <w:p w14:paraId="46701E1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Z instalacji nie występuje emisja </w:t>
            </w:r>
            <w:proofErr w:type="spellStart"/>
            <w:r w:rsidRPr="00F1362D">
              <w:rPr>
                <w:rFonts w:cs="Arial"/>
                <w:sz w:val="18"/>
                <w:szCs w:val="18"/>
              </w:rPr>
              <w:t>NOx</w:t>
            </w:r>
            <w:proofErr w:type="spellEnd"/>
            <w:r w:rsidRPr="00F1362D">
              <w:rPr>
                <w:rFonts w:cs="Arial"/>
                <w:sz w:val="18"/>
                <w:szCs w:val="18"/>
              </w:rPr>
              <w:t>.</w:t>
            </w:r>
          </w:p>
          <w:p w14:paraId="563F6E23" w14:textId="77777777" w:rsidR="00F1362D" w:rsidRPr="00F1362D" w:rsidRDefault="00F1362D" w:rsidP="00F1362D">
            <w:pPr>
              <w:spacing w:before="40" w:after="40" w:line="276" w:lineRule="auto"/>
              <w:jc w:val="both"/>
              <w:rPr>
                <w:rFonts w:cs="Arial"/>
                <w:sz w:val="18"/>
                <w:szCs w:val="18"/>
              </w:rPr>
            </w:pPr>
          </w:p>
        </w:tc>
      </w:tr>
      <w:tr w:rsidR="00F1362D" w:rsidRPr="00F1362D" w14:paraId="4F4C836B" w14:textId="77777777" w:rsidTr="004F6BCC">
        <w:tc>
          <w:tcPr>
            <w:tcW w:w="4871" w:type="dxa"/>
          </w:tcPr>
          <w:p w14:paraId="3EDAC8AA"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Odzysk/unieszkodliwianie HCl, Cl</w:t>
            </w:r>
            <w:r w:rsidRPr="00F1362D">
              <w:rPr>
                <w:rFonts w:cs="Arial"/>
                <w:b/>
                <w:bCs/>
                <w:sz w:val="18"/>
                <w:szCs w:val="18"/>
                <w:vertAlign w:val="subscript"/>
              </w:rPr>
              <w:t>2</w:t>
            </w:r>
            <w:r w:rsidRPr="00F1362D">
              <w:rPr>
                <w:rFonts w:cs="Arial"/>
                <w:b/>
                <w:bCs/>
                <w:sz w:val="18"/>
                <w:szCs w:val="18"/>
              </w:rPr>
              <w:t xml:space="preserve"> i </w:t>
            </w:r>
            <w:proofErr w:type="spellStart"/>
            <w:r w:rsidRPr="00F1362D">
              <w:rPr>
                <w:rFonts w:cs="Arial"/>
                <w:b/>
                <w:bCs/>
                <w:sz w:val="18"/>
                <w:szCs w:val="18"/>
              </w:rPr>
              <w:t>HBr</w:t>
            </w:r>
            <w:proofErr w:type="spellEnd"/>
            <w:r w:rsidRPr="00F1362D">
              <w:rPr>
                <w:rFonts w:cs="Arial"/>
                <w:b/>
                <w:bCs/>
                <w:sz w:val="18"/>
                <w:szCs w:val="18"/>
              </w:rPr>
              <w:t>/Br</w:t>
            </w:r>
            <w:r w:rsidRPr="00F1362D">
              <w:rPr>
                <w:rFonts w:cs="Arial"/>
                <w:b/>
                <w:bCs/>
                <w:sz w:val="18"/>
                <w:szCs w:val="18"/>
                <w:vertAlign w:val="subscript"/>
              </w:rPr>
              <w:t>2</w:t>
            </w:r>
          </w:p>
          <w:p w14:paraId="6A50E8C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osiągnięcie poziomów emisji HCl 0,2 – 7,5 mg/m</w:t>
            </w:r>
            <w:r w:rsidRPr="00F1362D">
              <w:rPr>
                <w:rFonts w:cs="Arial"/>
                <w:sz w:val="18"/>
                <w:szCs w:val="18"/>
                <w:vertAlign w:val="superscript"/>
              </w:rPr>
              <w:t>3</w:t>
            </w:r>
            <w:r w:rsidRPr="00F1362D">
              <w:rPr>
                <w:rFonts w:cs="Arial"/>
                <w:sz w:val="18"/>
                <w:szCs w:val="18"/>
              </w:rPr>
              <w:t xml:space="preserve"> lub 0,001 – 0,08 kg/h i, gdy to konieczne, zastosowanie jednej lub więcej płuczek wieżowych z użyciem odpowiedniego medium płuczącego jak np. H</w:t>
            </w:r>
            <w:r w:rsidRPr="00F1362D">
              <w:rPr>
                <w:rFonts w:cs="Arial"/>
                <w:sz w:val="18"/>
                <w:szCs w:val="18"/>
                <w:vertAlign w:val="subscript"/>
              </w:rPr>
              <w:t>2</w:t>
            </w:r>
            <w:r w:rsidRPr="00F1362D">
              <w:rPr>
                <w:rFonts w:cs="Arial"/>
                <w:sz w:val="18"/>
                <w:szCs w:val="18"/>
              </w:rPr>
              <w:t>O lub NaOH w celu osiągnięcia tych poziomów.</w:t>
            </w:r>
          </w:p>
          <w:p w14:paraId="3CFF6EB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osiągnięcie poziomów emisji Cl</w:t>
            </w:r>
            <w:r w:rsidRPr="00F1362D">
              <w:rPr>
                <w:rFonts w:cs="Arial"/>
                <w:sz w:val="18"/>
                <w:szCs w:val="18"/>
                <w:vertAlign w:val="subscript"/>
              </w:rPr>
              <w:t>2</w:t>
            </w:r>
            <w:r w:rsidRPr="00F1362D">
              <w:rPr>
                <w:rFonts w:cs="Arial"/>
                <w:sz w:val="18"/>
                <w:szCs w:val="18"/>
              </w:rPr>
              <w:t xml:space="preserve"> 0,1 – 1 mg/m i, gdy to konieczne, zastosowanie technik takich jak absorpcja nadmiaru chlorków i/lub płuczek z użyciem medium płuczącego takiego jak NaHSO</w:t>
            </w:r>
            <w:r w:rsidRPr="00F1362D">
              <w:rPr>
                <w:rFonts w:cs="Arial"/>
                <w:sz w:val="18"/>
                <w:szCs w:val="18"/>
                <w:vertAlign w:val="subscript"/>
              </w:rPr>
              <w:t>3</w:t>
            </w:r>
            <w:r w:rsidRPr="00F1362D">
              <w:rPr>
                <w:rFonts w:cs="Arial"/>
                <w:sz w:val="18"/>
                <w:szCs w:val="18"/>
              </w:rPr>
              <w:t xml:space="preserve"> w celu osiągnięcia tych poziomów.</w:t>
            </w:r>
          </w:p>
          <w:p w14:paraId="2E473A7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osiągnięcie poziomów emisji </w:t>
            </w:r>
            <w:proofErr w:type="spellStart"/>
            <w:r w:rsidRPr="00F1362D">
              <w:rPr>
                <w:rFonts w:cs="Arial"/>
                <w:sz w:val="18"/>
                <w:szCs w:val="18"/>
              </w:rPr>
              <w:t>HBr</w:t>
            </w:r>
            <w:proofErr w:type="spellEnd"/>
            <w:r w:rsidRPr="00F1362D">
              <w:rPr>
                <w:rFonts w:cs="Arial"/>
                <w:sz w:val="18"/>
                <w:szCs w:val="18"/>
              </w:rPr>
              <w:t xml:space="preserve"> &lt;1 mg/m i, gdy to konieczne, zastosowanie płuczek z użyciem medium płuczącego takiego jak H</w:t>
            </w:r>
            <w:r w:rsidRPr="00F1362D">
              <w:rPr>
                <w:rFonts w:cs="Arial"/>
                <w:sz w:val="18"/>
                <w:szCs w:val="18"/>
                <w:vertAlign w:val="subscript"/>
              </w:rPr>
              <w:t>2</w:t>
            </w:r>
            <w:r w:rsidRPr="00F1362D">
              <w:rPr>
                <w:rFonts w:cs="Arial"/>
                <w:sz w:val="18"/>
                <w:szCs w:val="18"/>
              </w:rPr>
              <w:t>O lub NaOH w celu osiągnięcia tych poziomów.</w:t>
            </w:r>
          </w:p>
        </w:tc>
        <w:tc>
          <w:tcPr>
            <w:tcW w:w="5477" w:type="dxa"/>
          </w:tcPr>
          <w:p w14:paraId="7D9A0AB1"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 instalacji</w:t>
            </w:r>
          </w:p>
          <w:p w14:paraId="19991BF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Z instalacji nie występuje emisja HCl, Cl</w:t>
            </w:r>
            <w:r w:rsidRPr="00F1362D">
              <w:rPr>
                <w:rFonts w:cs="Arial"/>
                <w:sz w:val="18"/>
                <w:szCs w:val="18"/>
                <w:vertAlign w:val="subscript"/>
              </w:rPr>
              <w:t>2</w:t>
            </w:r>
            <w:r w:rsidRPr="00F1362D">
              <w:rPr>
                <w:rFonts w:cs="Arial"/>
                <w:sz w:val="18"/>
                <w:szCs w:val="18"/>
              </w:rPr>
              <w:t xml:space="preserve"> i </w:t>
            </w:r>
            <w:proofErr w:type="spellStart"/>
            <w:r w:rsidRPr="00F1362D">
              <w:rPr>
                <w:rFonts w:cs="Arial"/>
                <w:sz w:val="18"/>
                <w:szCs w:val="18"/>
              </w:rPr>
              <w:t>HBr</w:t>
            </w:r>
            <w:proofErr w:type="spellEnd"/>
            <w:r w:rsidRPr="00F1362D">
              <w:rPr>
                <w:rFonts w:cs="Arial"/>
                <w:sz w:val="18"/>
                <w:szCs w:val="18"/>
              </w:rPr>
              <w:t>/Br</w:t>
            </w:r>
            <w:r w:rsidRPr="00F1362D">
              <w:rPr>
                <w:rFonts w:cs="Arial"/>
                <w:sz w:val="18"/>
                <w:szCs w:val="18"/>
                <w:vertAlign w:val="subscript"/>
              </w:rPr>
              <w:t>2.</w:t>
            </w:r>
          </w:p>
          <w:p w14:paraId="21D3A422" w14:textId="77777777" w:rsidR="00F1362D" w:rsidRPr="00F1362D" w:rsidRDefault="00F1362D" w:rsidP="00F1362D">
            <w:pPr>
              <w:spacing w:before="40" w:after="40" w:line="276" w:lineRule="auto"/>
              <w:jc w:val="both"/>
              <w:rPr>
                <w:rFonts w:cs="Arial"/>
                <w:sz w:val="18"/>
                <w:szCs w:val="18"/>
              </w:rPr>
            </w:pPr>
          </w:p>
        </w:tc>
      </w:tr>
      <w:tr w:rsidR="00F1362D" w:rsidRPr="00F1362D" w14:paraId="793F6502" w14:textId="77777777" w:rsidTr="004F6BCC">
        <w:tc>
          <w:tcPr>
            <w:tcW w:w="4871" w:type="dxa"/>
          </w:tcPr>
          <w:p w14:paraId="455A7C42"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Poziomy emisji NH</w:t>
            </w:r>
            <w:r w:rsidRPr="00F1362D">
              <w:rPr>
                <w:rFonts w:cs="Arial"/>
                <w:b/>
                <w:bCs/>
                <w:sz w:val="18"/>
                <w:szCs w:val="18"/>
                <w:vertAlign w:val="subscript"/>
              </w:rPr>
              <w:t>3</w:t>
            </w:r>
          </w:p>
          <w:p w14:paraId="3B5DC864"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Usunięcie NH</w:t>
            </w:r>
            <w:r w:rsidRPr="00F1362D">
              <w:rPr>
                <w:rFonts w:cs="Arial"/>
                <w:b/>
                <w:bCs/>
                <w:sz w:val="18"/>
                <w:szCs w:val="18"/>
                <w:vertAlign w:val="subscript"/>
              </w:rPr>
              <w:t>3</w:t>
            </w:r>
            <w:r w:rsidRPr="00F1362D">
              <w:rPr>
                <w:rFonts w:cs="Arial"/>
                <w:b/>
                <w:bCs/>
                <w:sz w:val="18"/>
                <w:szCs w:val="18"/>
              </w:rPr>
              <w:t xml:space="preserve"> z gazów odlotowych</w:t>
            </w:r>
          </w:p>
          <w:p w14:paraId="17DD8B0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osiągnięcie poziomów emisji NH</w:t>
            </w:r>
            <w:r w:rsidRPr="00F1362D">
              <w:rPr>
                <w:rFonts w:cs="Arial"/>
                <w:sz w:val="18"/>
                <w:szCs w:val="18"/>
                <w:vertAlign w:val="subscript"/>
              </w:rPr>
              <w:t>3</w:t>
            </w:r>
            <w:r w:rsidRPr="00F1362D">
              <w:rPr>
                <w:rFonts w:cs="Arial"/>
                <w:sz w:val="18"/>
                <w:szCs w:val="18"/>
              </w:rPr>
              <w:t xml:space="preserve"> 0,1 – 10 mg/m lub 0,001 – 0,1 kg/h i, gdy to konieczne, zastosowanie płuczek z użyciem medium płuczącego takiego jak H</w:t>
            </w:r>
            <w:r w:rsidRPr="00F1362D">
              <w:rPr>
                <w:rFonts w:cs="Arial"/>
                <w:sz w:val="18"/>
                <w:szCs w:val="18"/>
                <w:vertAlign w:val="subscript"/>
              </w:rPr>
              <w:t>2</w:t>
            </w:r>
            <w:r w:rsidRPr="00F1362D">
              <w:rPr>
                <w:rFonts w:cs="Arial"/>
                <w:sz w:val="18"/>
                <w:szCs w:val="18"/>
              </w:rPr>
              <w:t>O lub kwas w celu osiągnięcia tych poziomów.</w:t>
            </w:r>
          </w:p>
          <w:p w14:paraId="292C730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Redukcja NH</w:t>
            </w:r>
            <w:r w:rsidRPr="00F1362D">
              <w:rPr>
                <w:rFonts w:cs="Arial"/>
                <w:b/>
                <w:bCs/>
                <w:sz w:val="18"/>
                <w:szCs w:val="18"/>
                <w:vertAlign w:val="subscript"/>
              </w:rPr>
              <w:t>3</w:t>
            </w:r>
            <w:r w:rsidRPr="00F1362D">
              <w:rPr>
                <w:rFonts w:cs="Arial"/>
                <w:b/>
                <w:bCs/>
                <w:sz w:val="18"/>
                <w:szCs w:val="18"/>
              </w:rPr>
              <w:t xml:space="preserve"> w systemie </w:t>
            </w:r>
            <w:proofErr w:type="spellStart"/>
            <w:r w:rsidRPr="00F1362D">
              <w:rPr>
                <w:rFonts w:cs="Arial"/>
                <w:b/>
                <w:bCs/>
                <w:sz w:val="18"/>
                <w:szCs w:val="18"/>
              </w:rPr>
              <w:t>DeNOx</w:t>
            </w:r>
            <w:proofErr w:type="spellEnd"/>
          </w:p>
          <w:p w14:paraId="294680D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osiągnięcie poziomów NH</w:t>
            </w:r>
            <w:r w:rsidRPr="00F1362D">
              <w:rPr>
                <w:rFonts w:cs="Arial"/>
                <w:sz w:val="18"/>
                <w:szCs w:val="18"/>
                <w:vertAlign w:val="subscript"/>
              </w:rPr>
              <w:t>3</w:t>
            </w:r>
            <w:r w:rsidRPr="00F1362D">
              <w:rPr>
                <w:rFonts w:cs="Arial"/>
                <w:sz w:val="18"/>
                <w:szCs w:val="18"/>
              </w:rPr>
              <w:t xml:space="preserve"> z SCR lub SNCR w granicach &lt;2 mg/m</w:t>
            </w:r>
            <w:r w:rsidRPr="00F1362D">
              <w:rPr>
                <w:rFonts w:cs="Arial"/>
                <w:sz w:val="18"/>
                <w:szCs w:val="18"/>
                <w:vertAlign w:val="subscript"/>
              </w:rPr>
              <w:t>3</w:t>
            </w:r>
            <w:r w:rsidRPr="00F1362D">
              <w:rPr>
                <w:rFonts w:cs="Arial"/>
                <w:sz w:val="18"/>
                <w:szCs w:val="18"/>
              </w:rPr>
              <w:t xml:space="preserve"> lub &lt;0,2 kg/h.</w:t>
            </w:r>
          </w:p>
        </w:tc>
        <w:tc>
          <w:tcPr>
            <w:tcW w:w="5477" w:type="dxa"/>
          </w:tcPr>
          <w:p w14:paraId="10C92D52"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 instalacji</w:t>
            </w:r>
          </w:p>
          <w:p w14:paraId="10DC504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Z instalacji nie występuje emisja NH</w:t>
            </w:r>
            <w:r w:rsidRPr="00F1362D">
              <w:rPr>
                <w:rFonts w:cs="Arial"/>
                <w:sz w:val="18"/>
                <w:szCs w:val="18"/>
                <w:vertAlign w:val="subscript"/>
              </w:rPr>
              <w:t>3</w:t>
            </w:r>
            <w:r w:rsidRPr="00F1362D">
              <w:rPr>
                <w:rFonts w:cs="Arial"/>
                <w:sz w:val="18"/>
                <w:szCs w:val="18"/>
              </w:rPr>
              <w:t>.</w:t>
            </w:r>
          </w:p>
          <w:p w14:paraId="6F004AB8" w14:textId="77777777" w:rsidR="00F1362D" w:rsidRPr="00F1362D" w:rsidRDefault="00F1362D" w:rsidP="00F1362D">
            <w:pPr>
              <w:spacing w:before="40" w:after="40" w:line="276" w:lineRule="auto"/>
              <w:jc w:val="both"/>
              <w:rPr>
                <w:rFonts w:cs="Arial"/>
                <w:sz w:val="18"/>
                <w:szCs w:val="18"/>
              </w:rPr>
            </w:pPr>
          </w:p>
        </w:tc>
      </w:tr>
      <w:tr w:rsidR="00F1362D" w:rsidRPr="00F1362D" w14:paraId="5D0C8F82" w14:textId="77777777" w:rsidTr="004F6BCC">
        <w:tc>
          <w:tcPr>
            <w:tcW w:w="4871" w:type="dxa"/>
          </w:tcPr>
          <w:p w14:paraId="1012FAC9"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 xml:space="preserve">Usuwanie </w:t>
            </w:r>
            <w:proofErr w:type="spellStart"/>
            <w:r w:rsidRPr="00F1362D">
              <w:rPr>
                <w:rFonts w:cs="Arial"/>
                <w:b/>
                <w:bCs/>
                <w:sz w:val="18"/>
                <w:szCs w:val="18"/>
              </w:rPr>
              <w:t>SOx</w:t>
            </w:r>
            <w:proofErr w:type="spellEnd"/>
            <w:r w:rsidRPr="00F1362D">
              <w:rPr>
                <w:rFonts w:cs="Arial"/>
                <w:b/>
                <w:bCs/>
                <w:sz w:val="18"/>
                <w:szCs w:val="18"/>
              </w:rPr>
              <w:t xml:space="preserve"> z gazów odlotowych</w:t>
            </w:r>
          </w:p>
          <w:p w14:paraId="432BAAA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osiąganie poziomów emisji </w:t>
            </w:r>
            <w:proofErr w:type="spellStart"/>
            <w:r w:rsidRPr="00F1362D">
              <w:rPr>
                <w:rFonts w:cs="Arial"/>
                <w:sz w:val="18"/>
                <w:szCs w:val="18"/>
              </w:rPr>
              <w:t>SOx</w:t>
            </w:r>
            <w:proofErr w:type="spellEnd"/>
            <w:r w:rsidRPr="00F1362D">
              <w:rPr>
                <w:rFonts w:cs="Arial"/>
                <w:sz w:val="18"/>
                <w:szCs w:val="18"/>
              </w:rPr>
              <w:t xml:space="preserve"> 1 - 15 mg/m lub 0,001 – 0,1 kg/h i, gdy to konieczne, zastosowanie płuczek z użyciem medium płuczącego takiego jak H</w:t>
            </w:r>
            <w:r w:rsidRPr="00F1362D">
              <w:rPr>
                <w:rFonts w:cs="Arial"/>
                <w:sz w:val="18"/>
                <w:szCs w:val="18"/>
                <w:vertAlign w:val="subscript"/>
              </w:rPr>
              <w:t>2</w:t>
            </w:r>
            <w:r w:rsidRPr="00F1362D">
              <w:rPr>
                <w:rFonts w:cs="Arial"/>
                <w:sz w:val="18"/>
                <w:szCs w:val="18"/>
              </w:rPr>
              <w:t>O lub NaOH w celu osiągnięcia tych poziomów.</w:t>
            </w:r>
          </w:p>
        </w:tc>
        <w:tc>
          <w:tcPr>
            <w:tcW w:w="5477" w:type="dxa"/>
          </w:tcPr>
          <w:p w14:paraId="7D3E2333"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 instalacji</w:t>
            </w:r>
          </w:p>
          <w:p w14:paraId="53D9629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Z instalacji nie występuje emisja </w:t>
            </w:r>
            <w:proofErr w:type="spellStart"/>
            <w:r w:rsidRPr="00F1362D">
              <w:rPr>
                <w:rFonts w:cs="Arial"/>
                <w:sz w:val="18"/>
                <w:szCs w:val="18"/>
              </w:rPr>
              <w:t>SOx</w:t>
            </w:r>
            <w:proofErr w:type="spellEnd"/>
            <w:r w:rsidRPr="00F1362D">
              <w:rPr>
                <w:rFonts w:cs="Arial"/>
                <w:sz w:val="18"/>
                <w:szCs w:val="18"/>
              </w:rPr>
              <w:t>.</w:t>
            </w:r>
          </w:p>
          <w:p w14:paraId="55A95AC8" w14:textId="77777777" w:rsidR="00F1362D" w:rsidRPr="00F1362D" w:rsidRDefault="00F1362D" w:rsidP="00F1362D">
            <w:pPr>
              <w:spacing w:before="40" w:after="40" w:line="276" w:lineRule="auto"/>
              <w:jc w:val="both"/>
              <w:rPr>
                <w:rFonts w:cs="Arial"/>
                <w:sz w:val="18"/>
                <w:szCs w:val="18"/>
              </w:rPr>
            </w:pPr>
          </w:p>
        </w:tc>
      </w:tr>
      <w:tr w:rsidR="00F1362D" w:rsidRPr="00F1362D" w14:paraId="249E3F19" w14:textId="77777777" w:rsidTr="004F6BCC">
        <w:tc>
          <w:tcPr>
            <w:tcW w:w="4871" w:type="dxa"/>
          </w:tcPr>
          <w:p w14:paraId="45EA5AC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Usuwanie cząstek substancji stałych z gazów odlotowych</w:t>
            </w:r>
          </w:p>
          <w:p w14:paraId="4AAA258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osiągnięcie poziomów emisji cząstek substancji stałych w granicach 0,05 – 0,5 mg/m</w:t>
            </w:r>
            <w:r w:rsidRPr="00F1362D">
              <w:rPr>
                <w:rFonts w:cs="Arial"/>
                <w:sz w:val="18"/>
                <w:szCs w:val="18"/>
                <w:vertAlign w:val="superscript"/>
              </w:rPr>
              <w:t>3</w:t>
            </w:r>
            <w:r w:rsidRPr="00F1362D">
              <w:rPr>
                <w:rFonts w:cs="Arial"/>
                <w:sz w:val="18"/>
                <w:szCs w:val="18"/>
              </w:rPr>
              <w:t xml:space="preserve"> lub 0,001 – 0,1 kg/h i, gdy to konieczne, zastosowanie technik, takich jak filtry workowe, filtry tkaninowe, cyklony, płukanie w płuczkach wieżowych lub odpylanie elektrostatyczne na mokro (WESP), w celu osiągnięcia tych poziomów</w:t>
            </w:r>
          </w:p>
        </w:tc>
        <w:tc>
          <w:tcPr>
            <w:tcW w:w="5477" w:type="dxa"/>
          </w:tcPr>
          <w:p w14:paraId="7C6E17E2"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26973EA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celu redukcji emisji pyłu w instalacji stosowane są filtry workowe przeciwpyłowe. </w:t>
            </w:r>
          </w:p>
          <w:p w14:paraId="134A4DF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Wyniki prowadzonych pomiarów wskazują, że emisja pyłu z żadnego z emitorów Instalacji Aminowania </w:t>
            </w:r>
            <w:proofErr w:type="spellStart"/>
            <w:r w:rsidRPr="00F1362D">
              <w:rPr>
                <w:rFonts w:cs="Arial"/>
                <w:sz w:val="18"/>
                <w:szCs w:val="18"/>
              </w:rPr>
              <w:t>Glifosatu</w:t>
            </w:r>
            <w:proofErr w:type="spellEnd"/>
            <w:r w:rsidRPr="00F1362D">
              <w:rPr>
                <w:rFonts w:cs="Arial"/>
                <w:sz w:val="18"/>
                <w:szCs w:val="18"/>
              </w:rPr>
              <w:t xml:space="preserve"> (G) nie przekracza wartości 50 g/h, od której ma zastosowanie BAT-AEL określony w konkluzjach BAT WGC.</w:t>
            </w:r>
          </w:p>
        </w:tc>
      </w:tr>
      <w:tr w:rsidR="00F1362D" w:rsidRPr="00F1362D" w14:paraId="6FC71E02" w14:textId="77777777" w:rsidTr="004F6BCC">
        <w:tc>
          <w:tcPr>
            <w:tcW w:w="4871" w:type="dxa"/>
            <w:tcBorders>
              <w:bottom w:val="single" w:sz="4" w:space="0" w:color="auto"/>
            </w:tcBorders>
          </w:tcPr>
          <w:p w14:paraId="65E75C4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Usuwanie wolnych cyjanków z gazów odlotowych</w:t>
            </w:r>
          </w:p>
          <w:p w14:paraId="77CCD4FB" w14:textId="77777777" w:rsidR="00F1362D" w:rsidRPr="00F1362D" w:rsidRDefault="00F1362D" w:rsidP="00F1362D">
            <w:pPr>
              <w:spacing w:before="40" w:after="40" w:line="276" w:lineRule="auto"/>
              <w:ind w:left="36"/>
              <w:jc w:val="both"/>
              <w:rPr>
                <w:rFonts w:cs="Arial"/>
                <w:sz w:val="18"/>
                <w:szCs w:val="18"/>
              </w:rPr>
            </w:pPr>
            <w:r w:rsidRPr="00F1362D">
              <w:rPr>
                <w:rFonts w:cs="Arial"/>
                <w:sz w:val="18"/>
                <w:szCs w:val="18"/>
              </w:rPr>
              <w:t>BAT to usuwanie wolnych cyjanków z gazów odlotowych i osiąganie poziomów emisji do powietrza w granicach 1 mg/m</w:t>
            </w:r>
            <w:r w:rsidRPr="00F1362D">
              <w:rPr>
                <w:rFonts w:cs="Arial"/>
                <w:sz w:val="18"/>
                <w:szCs w:val="18"/>
                <w:vertAlign w:val="superscript"/>
              </w:rPr>
              <w:t>3</w:t>
            </w:r>
            <w:r w:rsidRPr="00F1362D">
              <w:rPr>
                <w:rFonts w:cs="Arial"/>
                <w:sz w:val="18"/>
                <w:szCs w:val="18"/>
              </w:rPr>
              <w:t xml:space="preserve"> lub 3 g/h jak HCN.</w:t>
            </w:r>
          </w:p>
        </w:tc>
        <w:tc>
          <w:tcPr>
            <w:tcW w:w="5477" w:type="dxa"/>
            <w:tcBorders>
              <w:bottom w:val="single" w:sz="4" w:space="0" w:color="auto"/>
            </w:tcBorders>
          </w:tcPr>
          <w:p w14:paraId="08138751"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 instalacji</w:t>
            </w:r>
          </w:p>
          <w:p w14:paraId="703AD1B7"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Z instalacji nie występuje emisja wolnych cyjanków.</w:t>
            </w:r>
          </w:p>
          <w:p w14:paraId="1B8C4887" w14:textId="77777777" w:rsidR="00F1362D" w:rsidRPr="00F1362D" w:rsidRDefault="00F1362D" w:rsidP="00F1362D">
            <w:pPr>
              <w:spacing w:before="40" w:after="40" w:line="276" w:lineRule="auto"/>
              <w:jc w:val="both"/>
              <w:rPr>
                <w:rFonts w:cs="Arial"/>
                <w:sz w:val="18"/>
                <w:szCs w:val="18"/>
              </w:rPr>
            </w:pPr>
          </w:p>
        </w:tc>
      </w:tr>
      <w:tr w:rsidR="00F1362D" w:rsidRPr="00F1362D" w14:paraId="241CA838" w14:textId="77777777" w:rsidTr="004F6BCC">
        <w:tc>
          <w:tcPr>
            <w:tcW w:w="4871" w:type="dxa"/>
            <w:tcBorders>
              <w:right w:val="nil"/>
            </w:tcBorders>
            <w:shd w:val="clear" w:color="auto" w:fill="auto"/>
          </w:tcPr>
          <w:p w14:paraId="44D7310E" w14:textId="77777777" w:rsidR="00F1362D" w:rsidRPr="00F1362D" w:rsidRDefault="00F1362D" w:rsidP="00F1362D">
            <w:pPr>
              <w:spacing w:before="40" w:after="40" w:line="276" w:lineRule="auto"/>
              <w:jc w:val="both"/>
              <w:rPr>
                <w:rFonts w:cs="Arial"/>
                <w:b/>
                <w:bCs/>
                <w:sz w:val="18"/>
                <w:szCs w:val="18"/>
                <w:highlight w:val="yellow"/>
              </w:rPr>
            </w:pPr>
            <w:r w:rsidRPr="00F1362D">
              <w:rPr>
                <w:rFonts w:cs="Arial"/>
                <w:b/>
                <w:bCs/>
                <w:sz w:val="18"/>
                <w:szCs w:val="18"/>
              </w:rPr>
              <w:t>Zarządzanie strumieniami ścieków i ich obróbka</w:t>
            </w:r>
          </w:p>
        </w:tc>
        <w:tc>
          <w:tcPr>
            <w:tcW w:w="5477" w:type="dxa"/>
            <w:tcBorders>
              <w:left w:val="nil"/>
            </w:tcBorders>
            <w:shd w:val="clear" w:color="auto" w:fill="auto"/>
          </w:tcPr>
          <w:p w14:paraId="0E81C985" w14:textId="77777777" w:rsidR="00F1362D" w:rsidRPr="00F1362D" w:rsidRDefault="00F1362D" w:rsidP="00F1362D">
            <w:pPr>
              <w:spacing w:before="40" w:after="40" w:line="276" w:lineRule="auto"/>
              <w:jc w:val="both"/>
              <w:rPr>
                <w:rFonts w:cs="Arial"/>
                <w:sz w:val="18"/>
                <w:szCs w:val="18"/>
              </w:rPr>
            </w:pPr>
          </w:p>
        </w:tc>
      </w:tr>
      <w:tr w:rsidR="00F1362D" w:rsidRPr="00F1362D" w14:paraId="23B01E7C" w14:textId="77777777" w:rsidTr="004F6BCC">
        <w:tc>
          <w:tcPr>
            <w:tcW w:w="4871" w:type="dxa"/>
          </w:tcPr>
          <w:p w14:paraId="7A6E28F5"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Typowe strumienie ścieków do segregacji, selektywnej obróbki wstępnej lub usunięcia</w:t>
            </w:r>
          </w:p>
          <w:p w14:paraId="6F263D2E"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 xml:space="preserve">Roztwory macierzyste z operacji </w:t>
            </w:r>
            <w:proofErr w:type="spellStart"/>
            <w:r w:rsidRPr="00F1362D">
              <w:rPr>
                <w:rFonts w:cs="Arial"/>
                <w:b/>
                <w:bCs/>
                <w:sz w:val="18"/>
                <w:szCs w:val="18"/>
              </w:rPr>
              <w:t>fluorowcowania</w:t>
            </w:r>
            <w:proofErr w:type="spellEnd"/>
            <w:r w:rsidRPr="00F1362D">
              <w:rPr>
                <w:rFonts w:cs="Arial"/>
                <w:b/>
                <w:bCs/>
                <w:sz w:val="18"/>
                <w:szCs w:val="18"/>
              </w:rPr>
              <w:t xml:space="preserve"> i </w:t>
            </w:r>
            <w:proofErr w:type="spellStart"/>
            <w:r w:rsidRPr="00F1362D">
              <w:rPr>
                <w:rFonts w:cs="Arial"/>
                <w:b/>
                <w:bCs/>
                <w:sz w:val="18"/>
                <w:szCs w:val="18"/>
              </w:rPr>
              <w:t>sulfochlorowania</w:t>
            </w:r>
            <w:proofErr w:type="spellEnd"/>
          </w:p>
          <w:p w14:paraId="2906096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segregacja i obróbka wstępna lub usuwanie roztworów macierzystych z operacji </w:t>
            </w:r>
            <w:proofErr w:type="spellStart"/>
            <w:r w:rsidRPr="00F1362D">
              <w:rPr>
                <w:rFonts w:cs="Arial"/>
                <w:sz w:val="18"/>
                <w:szCs w:val="18"/>
              </w:rPr>
              <w:t>fluorowcowania</w:t>
            </w:r>
            <w:proofErr w:type="spellEnd"/>
            <w:r w:rsidRPr="00F1362D">
              <w:rPr>
                <w:rFonts w:cs="Arial"/>
                <w:sz w:val="18"/>
                <w:szCs w:val="18"/>
              </w:rPr>
              <w:t xml:space="preserve"> i </w:t>
            </w:r>
            <w:proofErr w:type="spellStart"/>
            <w:r w:rsidRPr="00F1362D">
              <w:rPr>
                <w:rFonts w:cs="Arial"/>
                <w:sz w:val="18"/>
                <w:szCs w:val="18"/>
              </w:rPr>
              <w:t>sulfochlorowania</w:t>
            </w:r>
            <w:proofErr w:type="spellEnd"/>
            <w:r w:rsidRPr="00F1362D">
              <w:rPr>
                <w:rFonts w:cs="Arial"/>
                <w:sz w:val="18"/>
                <w:szCs w:val="18"/>
              </w:rPr>
              <w:t>.</w:t>
            </w:r>
            <w:r w:rsidRPr="00F1362D">
              <w:rPr>
                <w:rFonts w:cs="Arial"/>
                <w:sz w:val="18"/>
                <w:szCs w:val="18"/>
              </w:rPr>
              <w:tab/>
            </w:r>
          </w:p>
          <w:p w14:paraId="67A42383"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Ścieki zawierające biologicznie aktywne substancje</w:t>
            </w:r>
          </w:p>
          <w:p w14:paraId="1EF34A0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wstępna obróbka strumieni ścieków zawierających biologicznie aktywne substancje w ilościach, które mogą stwarzać ryzyko dla dalszej obróbki ścieków lub dla odbierającego je środowiska po odprowadzeniu.</w:t>
            </w:r>
          </w:p>
          <w:p w14:paraId="766BEEE4"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Zużyte kwasy z operacji sulfonowania lub nitrowania</w:t>
            </w:r>
          </w:p>
          <w:p w14:paraId="25B8A6CD"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segregacja i oddzielne gromadzenie zużytych kwasów, np. z operacji sulfonowania lub nitrowania do odzysku na miejscu lub poza zakładem lub zastosowanie odpowiednich BAT.</w:t>
            </w:r>
          </w:p>
        </w:tc>
        <w:tc>
          <w:tcPr>
            <w:tcW w:w="5477" w:type="dxa"/>
          </w:tcPr>
          <w:p w14:paraId="37E3D79F"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3AD3BDBD"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związku z eksploatacją Instalacji Aminowania </w:t>
            </w:r>
            <w:proofErr w:type="spellStart"/>
            <w:r w:rsidRPr="00F1362D">
              <w:rPr>
                <w:rFonts w:cs="Arial"/>
                <w:sz w:val="18"/>
                <w:szCs w:val="18"/>
              </w:rPr>
              <w:t>Glifosatu</w:t>
            </w:r>
            <w:proofErr w:type="spellEnd"/>
            <w:r w:rsidRPr="00F1362D">
              <w:rPr>
                <w:rFonts w:cs="Arial"/>
                <w:sz w:val="18"/>
                <w:szCs w:val="18"/>
              </w:rPr>
              <w:t xml:space="preserve"> (G) nie powstają ścieki technologiczne.</w:t>
            </w:r>
          </w:p>
          <w:p w14:paraId="6822C05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instalacji nie są prowadzone procesy </w:t>
            </w:r>
            <w:proofErr w:type="spellStart"/>
            <w:r w:rsidRPr="00F1362D">
              <w:rPr>
                <w:rFonts w:cs="Arial"/>
                <w:sz w:val="18"/>
                <w:szCs w:val="18"/>
              </w:rPr>
              <w:t>fluorowcowania</w:t>
            </w:r>
            <w:proofErr w:type="spellEnd"/>
            <w:r w:rsidRPr="00F1362D">
              <w:rPr>
                <w:rFonts w:cs="Arial"/>
                <w:sz w:val="18"/>
                <w:szCs w:val="18"/>
              </w:rPr>
              <w:t xml:space="preserve">, </w:t>
            </w:r>
            <w:proofErr w:type="spellStart"/>
            <w:r w:rsidRPr="00F1362D">
              <w:rPr>
                <w:rFonts w:cs="Arial"/>
                <w:sz w:val="18"/>
                <w:szCs w:val="18"/>
              </w:rPr>
              <w:t>sulfochlorowania</w:t>
            </w:r>
            <w:proofErr w:type="spellEnd"/>
            <w:r w:rsidRPr="00F1362D">
              <w:rPr>
                <w:rFonts w:cs="Arial"/>
                <w:sz w:val="18"/>
                <w:szCs w:val="18"/>
              </w:rPr>
              <w:t>, sulfonowania, nitrowania.</w:t>
            </w:r>
          </w:p>
          <w:p w14:paraId="183AC5A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instalacji wyodrębnia się inne strumienie ścieków, na które składają się:</w:t>
            </w:r>
          </w:p>
          <w:p w14:paraId="21BD0936"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 xml:space="preserve">Ścieki bytowe, które kierowane są do kanalizacji sanitarnej </w:t>
            </w:r>
          </w:p>
          <w:p w14:paraId="6C170DEB"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prac porządkowych,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zrzucane do zakładowej kanalizacji ścieków przemysłowych w przypadku ścieków nisko obciążonych lub przekazywane jako odpad do utylizacji w uprawnionych jednostkach zewnętrznych w przypadku ścieków wysoko obciążonych. Ścieki są rejestrowane.</w:t>
            </w:r>
          </w:p>
          <w:p w14:paraId="4B7DDE24"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mycia instalacji, które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zawracane do procesu lub zrzucane do zakładowej kanalizacji ścieków przemysłowych w przypadku ścieków nisko obciążonych lub przekazywane do utylizacji jako odpad w uprawnionych jednostkach zewnętrznych w przypadku ścieków wysoko obciążonych. Ścieki są rejestrowane.</w:t>
            </w:r>
          </w:p>
          <w:p w14:paraId="36BFE8F7"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Wody opadowe, które są analizowane, następnie zrzucane do zakładowej kanalizacji ścieków przemysłowych, Ścieki są analizowane, nie są rejestrowane.</w:t>
            </w:r>
          </w:p>
          <w:p w14:paraId="7B59160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Zestawienia roczne/kwartalne ilości ścieków i </w:t>
            </w:r>
            <w:proofErr w:type="spellStart"/>
            <w:r w:rsidRPr="00F1362D">
              <w:rPr>
                <w:rFonts w:cs="Arial"/>
                <w:sz w:val="18"/>
                <w:szCs w:val="18"/>
              </w:rPr>
              <w:t>ChZT</w:t>
            </w:r>
            <w:proofErr w:type="spellEnd"/>
            <w:r w:rsidRPr="00F1362D">
              <w:rPr>
                <w:rFonts w:cs="Arial"/>
                <w:sz w:val="18"/>
                <w:szCs w:val="18"/>
              </w:rPr>
              <w:t xml:space="preserve"> prowadzi i  nadzoruje dział ochrony środowiska.</w:t>
            </w:r>
          </w:p>
        </w:tc>
      </w:tr>
      <w:tr w:rsidR="00F1362D" w:rsidRPr="00F1362D" w14:paraId="42EDAE20" w14:textId="77777777" w:rsidTr="004F6BCC">
        <w:tc>
          <w:tcPr>
            <w:tcW w:w="4871" w:type="dxa"/>
          </w:tcPr>
          <w:p w14:paraId="368E373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Zarządzanie strumieniami ścieków odpornych na rozkład ładunków organicznych</w:t>
            </w:r>
          </w:p>
          <w:p w14:paraId="08E90D5A"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Odporny na rozkład ładunek organiczny</w:t>
            </w:r>
          </w:p>
          <w:p w14:paraId="6FB1FD6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Dla celów obróbki wstępnej, BAT to klasyfikowanie ładunków organicznych:</w:t>
            </w:r>
          </w:p>
          <w:p w14:paraId="1A532BB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Odporny na rozkład ładunek organiczny jest nieistotny, jeżeli strumień ścieków wykazuje zdolność do biologicznego oczyszczania większą niż około 80 – 90 %. W przypadkach mniejszej zdolności do biologicznego oczyszczania, odporny na rozkład ładunek organiczny nie jest istotny, jeżeli znajduje się poniżej zakresu wynoszącego około 7,5 – 40 kg CWO na partię na dzień.</w:t>
            </w:r>
            <w:r w:rsidRPr="00F1362D">
              <w:rPr>
                <w:rFonts w:cs="Arial"/>
                <w:sz w:val="18"/>
                <w:szCs w:val="18"/>
              </w:rPr>
              <w:tab/>
            </w:r>
          </w:p>
          <w:p w14:paraId="03C1CAE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Segregacja i wstępna obróbka</w:t>
            </w:r>
          </w:p>
          <w:p w14:paraId="3C91C03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segregacja i wstępna obróbka strumieni ścieków zawierających istotne odporne na rozkład ładunki organiczne.</w:t>
            </w:r>
            <w:r w:rsidRPr="00F1362D">
              <w:rPr>
                <w:rFonts w:cs="Arial"/>
                <w:sz w:val="18"/>
                <w:szCs w:val="18"/>
              </w:rPr>
              <w:tab/>
            </w:r>
          </w:p>
          <w:p w14:paraId="3E878540"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 xml:space="preserve">Ogólne wielkości stopnia oczyszczania </w:t>
            </w:r>
            <w:proofErr w:type="spellStart"/>
            <w:r w:rsidRPr="00F1362D">
              <w:rPr>
                <w:rFonts w:cs="Arial"/>
                <w:b/>
                <w:bCs/>
                <w:sz w:val="18"/>
                <w:szCs w:val="18"/>
              </w:rPr>
              <w:t>ChZT</w:t>
            </w:r>
            <w:proofErr w:type="spellEnd"/>
          </w:p>
          <w:p w14:paraId="700FB37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Dla segregowanych strumieni ścieków, BAT to osiągnięcie ogólnych wielkości stopnia oczyszczania </w:t>
            </w:r>
            <w:proofErr w:type="spellStart"/>
            <w:r w:rsidRPr="00F1362D">
              <w:rPr>
                <w:rFonts w:cs="Arial"/>
                <w:sz w:val="18"/>
                <w:szCs w:val="18"/>
              </w:rPr>
              <w:t>ChZT</w:t>
            </w:r>
            <w:proofErr w:type="spellEnd"/>
            <w:r w:rsidRPr="00F1362D">
              <w:rPr>
                <w:rFonts w:cs="Arial"/>
                <w:sz w:val="18"/>
                <w:szCs w:val="18"/>
              </w:rPr>
              <w:t xml:space="preserve"> dla połączonej obróbki wstępnej i obróbki biologicznej wynoszących &gt;95 %.</w:t>
            </w:r>
          </w:p>
        </w:tc>
        <w:tc>
          <w:tcPr>
            <w:tcW w:w="5477" w:type="dxa"/>
          </w:tcPr>
          <w:p w14:paraId="2565373F"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37054354"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instalacji nie powstają ścieki technologiczne. </w:t>
            </w:r>
          </w:p>
          <w:p w14:paraId="5FF4C661"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W instalacji wyodrębnia się inne strumienie ścieków, na które składają się:</w:t>
            </w:r>
          </w:p>
          <w:p w14:paraId="4C6B6169"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 xml:space="preserve">Ścieki bytowe, które kierowane są do kanalizacji sanitarnej </w:t>
            </w:r>
          </w:p>
          <w:p w14:paraId="4E84E1BE"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prac porządkowych,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zrzucane do zakładowej kanalizacji ścieków przemysłowych w przypadku ścieków nisko obciążonych lub przekazywane jako odpad do utylizacji w uprawnionych jednostkach zewnętrznych w przypadku ścieków wysoko obciążonych. Ścieki są rejestrowane.</w:t>
            </w:r>
          </w:p>
          <w:p w14:paraId="5AD525BD"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Ścieki z mycia instalacji, które są gromadzone w opakowaniach jednostkowych, analizowane (</w:t>
            </w:r>
            <w:proofErr w:type="spellStart"/>
            <w:r w:rsidRPr="00F1362D">
              <w:rPr>
                <w:rFonts w:cs="Arial"/>
                <w:sz w:val="18"/>
                <w:szCs w:val="18"/>
              </w:rPr>
              <w:t>ChZT</w:t>
            </w:r>
            <w:proofErr w:type="spellEnd"/>
            <w:r w:rsidRPr="00F1362D">
              <w:rPr>
                <w:rFonts w:cs="Arial"/>
                <w:sz w:val="18"/>
                <w:szCs w:val="18"/>
              </w:rPr>
              <w:t>), następnie zawracane do procesu lub zrzucane do zakładowej kanalizacji ścieków przemysłowych w przypadku ścieków nisko obciążonych lub przekazywane do utylizacji jako odpad w uprawnionych jednostkach zewnętrznych w przypadku ścieków wysoko obciążonych. Ścieki są rejestrowane.</w:t>
            </w:r>
          </w:p>
          <w:p w14:paraId="3E15BD32" w14:textId="77777777" w:rsidR="00F1362D" w:rsidRPr="00F1362D" w:rsidRDefault="00F1362D" w:rsidP="00F1362D">
            <w:pPr>
              <w:spacing w:before="40" w:after="40" w:line="276" w:lineRule="auto"/>
              <w:ind w:left="181" w:hanging="181"/>
              <w:jc w:val="both"/>
              <w:rPr>
                <w:rFonts w:cs="Arial"/>
                <w:sz w:val="18"/>
                <w:szCs w:val="18"/>
              </w:rPr>
            </w:pPr>
            <w:r w:rsidRPr="00F1362D">
              <w:rPr>
                <w:rFonts w:cs="Arial"/>
                <w:sz w:val="18"/>
                <w:szCs w:val="18"/>
              </w:rPr>
              <w:t>-</w:t>
            </w:r>
            <w:r w:rsidRPr="00F1362D">
              <w:rPr>
                <w:rFonts w:cs="Arial"/>
                <w:sz w:val="18"/>
                <w:szCs w:val="18"/>
              </w:rPr>
              <w:tab/>
              <w:t>Wody opadowe, które są analizowane, następnie zrzucane do zakładowej kanalizacji ścieków przemysłowych, Ścieki są analizowane, nie są rejestrowane.</w:t>
            </w:r>
          </w:p>
          <w:p w14:paraId="6307F277" w14:textId="77777777" w:rsidR="00F1362D" w:rsidRPr="00F1362D" w:rsidRDefault="00F1362D" w:rsidP="00F1362D">
            <w:pPr>
              <w:spacing w:before="40" w:after="40" w:line="276" w:lineRule="auto"/>
              <w:jc w:val="both"/>
              <w:rPr>
                <w:rFonts w:cs="Arial"/>
                <w:b/>
                <w:bCs/>
                <w:sz w:val="18"/>
                <w:szCs w:val="18"/>
              </w:rPr>
            </w:pPr>
            <w:r w:rsidRPr="00F1362D">
              <w:rPr>
                <w:rFonts w:cs="Arial"/>
                <w:sz w:val="18"/>
                <w:szCs w:val="18"/>
              </w:rPr>
              <w:t xml:space="preserve">Zestawienia roczne/kwartalne ilości ścieków i </w:t>
            </w:r>
            <w:proofErr w:type="spellStart"/>
            <w:r w:rsidRPr="00F1362D">
              <w:rPr>
                <w:rFonts w:cs="Arial"/>
                <w:sz w:val="18"/>
                <w:szCs w:val="18"/>
              </w:rPr>
              <w:t>ChZT</w:t>
            </w:r>
            <w:proofErr w:type="spellEnd"/>
            <w:r w:rsidRPr="00F1362D">
              <w:rPr>
                <w:rFonts w:cs="Arial"/>
                <w:sz w:val="18"/>
                <w:szCs w:val="18"/>
              </w:rPr>
              <w:t xml:space="preserve"> prowadzi i nadzoruje dział ochrony środowiska.</w:t>
            </w:r>
          </w:p>
        </w:tc>
      </w:tr>
      <w:tr w:rsidR="00F1362D" w:rsidRPr="00F1362D" w14:paraId="78E1F924" w14:textId="77777777" w:rsidTr="004F6BCC">
        <w:tc>
          <w:tcPr>
            <w:tcW w:w="4871" w:type="dxa"/>
          </w:tcPr>
          <w:p w14:paraId="333DD4DF"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Usuwanie rozpuszczalników ze strumieni ściekowych</w:t>
            </w:r>
          </w:p>
          <w:p w14:paraId="661C4148"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odzysk rozpuszczalników ze strumieni ściekowych do wtórnego wykorzystania na miejscu bądź poza zakładem, przez zastosowanie technik, takich jak odpędzanie, destylacja/rektyfikacja, ekstrakcja lub połączenie tych technik i wówczas gdy koszty obróbki biologicznej i zakupu świeżych rozpuszczalników są wyższe od kosztów odzysku i oczyszczania.</w:t>
            </w:r>
          </w:p>
          <w:p w14:paraId="650151ED"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odzysk rozpuszczalników ze strumieni ściekowych w celu wykorzystania ich wartości opałowej, jeżeli bilans energetyczny pokazuje, że można zastąpić nimi ogólne paliwo naturalne.</w:t>
            </w:r>
          </w:p>
        </w:tc>
        <w:tc>
          <w:tcPr>
            <w:tcW w:w="5477" w:type="dxa"/>
          </w:tcPr>
          <w:p w14:paraId="7EB0EB14"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64375360" w14:textId="77777777" w:rsidR="00F1362D" w:rsidRPr="00F1362D" w:rsidRDefault="00F1362D" w:rsidP="00F1362D">
            <w:pPr>
              <w:spacing w:before="40" w:after="40" w:line="276" w:lineRule="auto"/>
              <w:jc w:val="both"/>
              <w:rPr>
                <w:rFonts w:cs="Arial"/>
                <w:b/>
                <w:bCs/>
                <w:sz w:val="18"/>
                <w:szCs w:val="18"/>
              </w:rPr>
            </w:pPr>
          </w:p>
          <w:p w14:paraId="3986867B" w14:textId="77777777" w:rsidR="00F1362D" w:rsidRPr="00F1362D" w:rsidRDefault="00F1362D" w:rsidP="00F1362D">
            <w:pPr>
              <w:spacing w:before="40" w:after="40" w:line="276" w:lineRule="auto"/>
              <w:jc w:val="both"/>
              <w:rPr>
                <w:rFonts w:cs="Arial"/>
                <w:b/>
                <w:bCs/>
                <w:sz w:val="18"/>
                <w:szCs w:val="18"/>
              </w:rPr>
            </w:pPr>
          </w:p>
        </w:tc>
      </w:tr>
      <w:tr w:rsidR="00F1362D" w:rsidRPr="00F1362D" w14:paraId="0C44AAD0" w14:textId="77777777" w:rsidTr="004F6BCC">
        <w:tc>
          <w:tcPr>
            <w:tcW w:w="4871" w:type="dxa"/>
          </w:tcPr>
          <w:p w14:paraId="101FDFD4"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 xml:space="preserve">Usuwanie związków </w:t>
            </w:r>
            <w:proofErr w:type="spellStart"/>
            <w:r w:rsidRPr="00F1362D">
              <w:rPr>
                <w:rFonts w:cs="Arial"/>
                <w:b/>
                <w:bCs/>
                <w:sz w:val="18"/>
                <w:szCs w:val="18"/>
              </w:rPr>
              <w:t>fluorowcowanych</w:t>
            </w:r>
            <w:proofErr w:type="spellEnd"/>
            <w:r w:rsidRPr="00F1362D">
              <w:rPr>
                <w:rFonts w:cs="Arial"/>
                <w:b/>
                <w:bCs/>
                <w:sz w:val="18"/>
                <w:szCs w:val="18"/>
              </w:rPr>
              <w:t xml:space="preserve"> ze strumieni ścieków</w:t>
            </w:r>
          </w:p>
          <w:p w14:paraId="31DA8456"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 xml:space="preserve">Usuwanie związków </w:t>
            </w:r>
            <w:proofErr w:type="spellStart"/>
            <w:r w:rsidRPr="00F1362D">
              <w:rPr>
                <w:rFonts w:cs="Arial"/>
                <w:b/>
                <w:bCs/>
                <w:sz w:val="18"/>
                <w:szCs w:val="18"/>
              </w:rPr>
              <w:t>fluorowcowanych</w:t>
            </w:r>
            <w:proofErr w:type="spellEnd"/>
          </w:p>
          <w:p w14:paraId="27139330"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usuwanie możliwych do usunięcia </w:t>
            </w:r>
            <w:proofErr w:type="spellStart"/>
            <w:r w:rsidRPr="00F1362D">
              <w:rPr>
                <w:rFonts w:cs="Arial"/>
                <w:sz w:val="18"/>
                <w:szCs w:val="18"/>
              </w:rPr>
              <w:t>fluorowcowanych</w:t>
            </w:r>
            <w:proofErr w:type="spellEnd"/>
            <w:r w:rsidRPr="00F1362D">
              <w:rPr>
                <w:rFonts w:cs="Arial"/>
                <w:sz w:val="18"/>
                <w:szCs w:val="18"/>
              </w:rPr>
              <w:t xml:space="preserve"> związków organicznych (CHC) ze strumieni ściekowych, np. poprzez odpędzanie, rektyfikację lub ekstrakcję i osiągnięcie poziomów stężenia w granicach &lt;1 mg/l po wstępnej obróbce lub osiągnięcie stężenia w granicach &lt;0,1 mg/l na wlocie do miejscowej biologicznej oczyszczalni ścieków lub na wlocie do kanalizacji miejskiej</w:t>
            </w:r>
          </w:p>
          <w:p w14:paraId="350257E7"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 xml:space="preserve">Wstępna obróbka strumieni ścieków zawierających </w:t>
            </w:r>
            <w:proofErr w:type="spellStart"/>
            <w:r w:rsidRPr="00F1362D">
              <w:rPr>
                <w:rFonts w:cs="Arial"/>
                <w:b/>
                <w:bCs/>
                <w:sz w:val="18"/>
                <w:szCs w:val="18"/>
              </w:rPr>
              <w:t>adsorbowalne</w:t>
            </w:r>
            <w:proofErr w:type="spellEnd"/>
            <w:r w:rsidRPr="00F1362D">
              <w:rPr>
                <w:rFonts w:cs="Arial"/>
                <w:b/>
                <w:bCs/>
                <w:sz w:val="18"/>
                <w:szCs w:val="18"/>
              </w:rPr>
              <w:t xml:space="preserve"> związki </w:t>
            </w:r>
            <w:proofErr w:type="spellStart"/>
            <w:r w:rsidRPr="00F1362D">
              <w:rPr>
                <w:rFonts w:cs="Arial"/>
                <w:b/>
                <w:bCs/>
                <w:sz w:val="18"/>
                <w:szCs w:val="18"/>
              </w:rPr>
              <w:t>halogenoorganiczne</w:t>
            </w:r>
            <w:proofErr w:type="spellEnd"/>
            <w:r w:rsidRPr="00F1362D">
              <w:rPr>
                <w:rFonts w:cs="Arial"/>
                <w:b/>
                <w:bCs/>
                <w:sz w:val="18"/>
                <w:szCs w:val="18"/>
              </w:rPr>
              <w:t xml:space="preserve"> (AOX)</w:t>
            </w:r>
          </w:p>
          <w:p w14:paraId="35F30CFD"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wstępna obróbka strumieni ścieków o znaczących ładunkach AOX i osiągnięcie poziomów AOX (średnia roczna 0,5 – 8,5 mg/l ) na wlocie do miejscowej biologicznej oczyszczalni ścieków (OŚ) lub na wlocie do kanalizacji miejskiej</w:t>
            </w:r>
          </w:p>
        </w:tc>
        <w:tc>
          <w:tcPr>
            <w:tcW w:w="5477" w:type="dxa"/>
          </w:tcPr>
          <w:p w14:paraId="4846181B"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4417A79D" w14:textId="77777777" w:rsidR="00F1362D" w:rsidRPr="00F1362D" w:rsidRDefault="00F1362D" w:rsidP="00F1362D">
            <w:pPr>
              <w:spacing w:before="40" w:after="40" w:line="276" w:lineRule="auto"/>
              <w:jc w:val="both"/>
              <w:rPr>
                <w:rFonts w:cs="Arial"/>
                <w:b/>
                <w:bCs/>
                <w:sz w:val="18"/>
                <w:szCs w:val="18"/>
              </w:rPr>
            </w:pPr>
          </w:p>
          <w:p w14:paraId="5A8609C6" w14:textId="77777777" w:rsidR="00F1362D" w:rsidRPr="00F1362D" w:rsidRDefault="00F1362D" w:rsidP="00F1362D">
            <w:pPr>
              <w:spacing w:before="40" w:after="40" w:line="276" w:lineRule="auto"/>
              <w:jc w:val="both"/>
              <w:rPr>
                <w:rFonts w:cs="Arial"/>
                <w:b/>
                <w:bCs/>
                <w:sz w:val="18"/>
                <w:szCs w:val="18"/>
              </w:rPr>
            </w:pPr>
          </w:p>
          <w:p w14:paraId="6331E5AB" w14:textId="77777777" w:rsidR="00F1362D" w:rsidRPr="00F1362D" w:rsidRDefault="00F1362D" w:rsidP="00F1362D">
            <w:pPr>
              <w:spacing w:before="40" w:after="40" w:line="276" w:lineRule="auto"/>
              <w:jc w:val="both"/>
              <w:rPr>
                <w:rFonts w:cs="Arial"/>
                <w:b/>
                <w:bCs/>
                <w:sz w:val="18"/>
                <w:szCs w:val="18"/>
              </w:rPr>
            </w:pPr>
          </w:p>
        </w:tc>
      </w:tr>
      <w:tr w:rsidR="00F1362D" w:rsidRPr="00F1362D" w14:paraId="0D1419F7" w14:textId="77777777" w:rsidTr="004F6BCC">
        <w:tc>
          <w:tcPr>
            <w:tcW w:w="4871" w:type="dxa"/>
          </w:tcPr>
          <w:p w14:paraId="4159B14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Wstępna obróbka strumieni ścieków zawierających metale ciężkie</w:t>
            </w:r>
          </w:p>
          <w:p w14:paraId="28F3923E"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wstępna obróbka strumieni ścieków zawierających znaczne ilości metali ciężkich lub związków metali ciężkich z procesów, w których są one używane celowo oraz osiągnięcie odpowiednich stężeń metali ciężkich na wlocie do miejscowej biologicznej OŚ lub na wlocie do kanalizacji miejskiej</w:t>
            </w:r>
          </w:p>
        </w:tc>
        <w:tc>
          <w:tcPr>
            <w:tcW w:w="5477" w:type="dxa"/>
            <w:shd w:val="clear" w:color="auto" w:fill="auto"/>
          </w:tcPr>
          <w:p w14:paraId="233E2200"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21AB2CCC" w14:textId="77777777" w:rsidR="00F1362D" w:rsidRPr="00F1362D" w:rsidRDefault="00F1362D" w:rsidP="00F1362D">
            <w:pPr>
              <w:spacing w:before="40" w:after="40" w:line="276" w:lineRule="auto"/>
              <w:jc w:val="both"/>
              <w:rPr>
                <w:rFonts w:cs="Arial"/>
                <w:b/>
                <w:bCs/>
                <w:sz w:val="18"/>
                <w:szCs w:val="18"/>
              </w:rPr>
            </w:pPr>
          </w:p>
          <w:p w14:paraId="3EE25CEF" w14:textId="77777777" w:rsidR="00F1362D" w:rsidRPr="00F1362D" w:rsidRDefault="00F1362D" w:rsidP="00F1362D">
            <w:pPr>
              <w:spacing w:before="40" w:after="40" w:line="276" w:lineRule="auto"/>
              <w:jc w:val="both"/>
              <w:rPr>
                <w:rFonts w:cs="Arial"/>
                <w:b/>
                <w:bCs/>
                <w:sz w:val="18"/>
                <w:szCs w:val="18"/>
              </w:rPr>
            </w:pPr>
          </w:p>
        </w:tc>
      </w:tr>
      <w:tr w:rsidR="00F1362D" w:rsidRPr="00F1362D" w14:paraId="6C5CC6AB" w14:textId="77777777" w:rsidTr="004F6BCC">
        <w:tc>
          <w:tcPr>
            <w:tcW w:w="4871" w:type="dxa"/>
          </w:tcPr>
          <w:p w14:paraId="5734C3B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Unieszkodliwianie wolnych cyjanków</w:t>
            </w:r>
          </w:p>
          <w:p w14:paraId="1E460D8B"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regeneracja strumieni ścieków zawierających wolne cyjanki w celu zastąpienia surowców, tam gdzie to technicznie możliwe.</w:t>
            </w:r>
          </w:p>
          <w:p w14:paraId="008245D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BAT to: </w:t>
            </w:r>
          </w:p>
          <w:p w14:paraId="20BE39BA"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a) wstępna obróbka strumieni ścieków zawierających znaczące ładunki cyjanków oraz osiągnięcie poziomu cyjanków 1 mg/l i/lub niższego w strumieniu obrobionych ścieków lub </w:t>
            </w:r>
          </w:p>
          <w:p w14:paraId="3CB9484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 umożliwienie bezpiecznej degradacji w biologicznej OŚ.</w:t>
            </w:r>
          </w:p>
        </w:tc>
        <w:tc>
          <w:tcPr>
            <w:tcW w:w="5477" w:type="dxa"/>
          </w:tcPr>
          <w:p w14:paraId="2B167125"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16FF7428" w14:textId="77777777" w:rsidR="00F1362D" w:rsidRPr="00F1362D" w:rsidRDefault="00F1362D" w:rsidP="00F1362D">
            <w:pPr>
              <w:spacing w:before="40" w:after="40" w:line="276" w:lineRule="auto"/>
              <w:jc w:val="both"/>
              <w:rPr>
                <w:rFonts w:cs="Arial"/>
                <w:b/>
                <w:bCs/>
                <w:sz w:val="18"/>
                <w:szCs w:val="18"/>
              </w:rPr>
            </w:pPr>
          </w:p>
          <w:p w14:paraId="6117E298" w14:textId="77777777" w:rsidR="00F1362D" w:rsidRPr="00F1362D" w:rsidRDefault="00F1362D" w:rsidP="00F1362D">
            <w:pPr>
              <w:spacing w:before="40" w:after="40" w:line="276" w:lineRule="auto"/>
              <w:jc w:val="both"/>
              <w:rPr>
                <w:rFonts w:cs="Arial"/>
                <w:b/>
                <w:bCs/>
                <w:sz w:val="18"/>
                <w:szCs w:val="18"/>
              </w:rPr>
            </w:pPr>
          </w:p>
        </w:tc>
      </w:tr>
      <w:tr w:rsidR="00F1362D" w:rsidRPr="00F1362D" w14:paraId="37B5076D" w14:textId="77777777" w:rsidTr="004F6BCC">
        <w:tc>
          <w:tcPr>
            <w:tcW w:w="4871" w:type="dxa"/>
          </w:tcPr>
          <w:p w14:paraId="3E3E8C13"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Biologiczna obróbka ścieków</w:t>
            </w:r>
          </w:p>
          <w:p w14:paraId="00909BC8"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Obróbka na miejscu i połączona obróbka ścieków</w:t>
            </w:r>
          </w:p>
          <w:p w14:paraId="46B50A31"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zapewnienie takiego oczyszczania w połączonej obróbce ścieków, które ogólnie nie jest gorsze niż w przypadku obróbki na miejscu. Zapewnienie tego jest możliwe dzięki testom na zdolność do degradacji/biodegradowalność.</w:t>
            </w:r>
          </w:p>
          <w:p w14:paraId="2A54DF08"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Stopnie eliminacji i poziomy emisji</w:t>
            </w:r>
          </w:p>
          <w:p w14:paraId="14FD040F"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pełne wykorzystanie możliwości biologicznej degradacji ogólnych ścieków oraz osiągnięcie stopni emisji eliminacji BZT powyżej 99 % oraz średniorocznych poziomów emisji BZT w granicach 1 – 18 mg/l. Poziomy odnoszą się do ścieków po biologicznej obróbce bez rozcieńczenia, np. zmieszania z wodą chłodzącą.</w:t>
            </w:r>
          </w:p>
        </w:tc>
        <w:tc>
          <w:tcPr>
            <w:tcW w:w="5477" w:type="dxa"/>
          </w:tcPr>
          <w:p w14:paraId="4991783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6CBE65E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Powstające na terenie zakładu ścieki są kierowane do zakładowej kanalizacji ścieków przemysłowych, a następnie do Komunalnej Biologicznej Oczyszczalni Ścieków Sp. z o.o. w Sarzynie na podstawie umowy na odbiór ścieków. </w:t>
            </w:r>
          </w:p>
          <w:p w14:paraId="5F57E2B3"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Prowadzony jest wymagany monitoring jakości i ilości ścieków wprowadzanych do urządzeń kanalizacyjnych Komunalnej Biologicznej Oczyszczalni Ścieków Sp. z o.o. w Sarzynie.</w:t>
            </w:r>
          </w:p>
          <w:p w14:paraId="49A0C511" w14:textId="77777777" w:rsidR="00F1362D" w:rsidRPr="00F1362D" w:rsidRDefault="00F1362D" w:rsidP="00F1362D">
            <w:pPr>
              <w:spacing w:before="40" w:after="40" w:line="276" w:lineRule="auto"/>
              <w:jc w:val="both"/>
              <w:rPr>
                <w:rFonts w:cs="Arial"/>
                <w:b/>
                <w:bCs/>
                <w:sz w:val="18"/>
                <w:szCs w:val="18"/>
              </w:rPr>
            </w:pPr>
          </w:p>
        </w:tc>
      </w:tr>
      <w:tr w:rsidR="00F1362D" w:rsidRPr="00F1362D" w14:paraId="5B2213BD" w14:textId="77777777" w:rsidTr="004F6BCC">
        <w:tc>
          <w:tcPr>
            <w:tcW w:w="4871" w:type="dxa"/>
          </w:tcPr>
          <w:p w14:paraId="36EAA9CE"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Monitorowanie ogólnych ścieków</w:t>
            </w:r>
          </w:p>
          <w:p w14:paraId="63810911"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Monitorowanie biologiczne</w:t>
            </w:r>
          </w:p>
          <w:p w14:paraId="6845CB1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przeprowadzanie regularnego monitorowania biologicznego ogólnych ścieków po biologicznej OŚ, gdy celowo lub niecelowo wykonywane są prace z substancjami o możliwym toksycznym wpływie na środowisko lub substancje takie są produkowane.</w:t>
            </w:r>
          </w:p>
          <w:p w14:paraId="588CD2C6"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Bieżące monitorowanie toksyczności</w:t>
            </w:r>
          </w:p>
          <w:p w14:paraId="2D7ED038"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zastosowanie bieżącego monitorowania toksyczności w połączeniu z bieżącym pomiarem CWO, w sytuacji gdy stwierdza się, że resztkowa toksyczność stanowi problem.</w:t>
            </w:r>
          </w:p>
        </w:tc>
        <w:tc>
          <w:tcPr>
            <w:tcW w:w="5477" w:type="dxa"/>
          </w:tcPr>
          <w:p w14:paraId="7506C976"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Nie dotyczy</w:t>
            </w:r>
          </w:p>
          <w:p w14:paraId="206B9AE5"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Prowadzony jest wymagany monitoring jakości i ilości ścieków wprowadzanych do urządzeń kanalizacyjnych zgodnie z warunkami umowy z KBOŚ Sp. z o.o. oraz pozwolenia wodnoprawnego na wprowadzanie ścieków przemysłowych zawierających substancje szczególnie szkodliwe dla środowiska wodnego do urządzeń kanalizacyjnych.</w:t>
            </w:r>
          </w:p>
        </w:tc>
      </w:tr>
      <w:tr w:rsidR="00F1362D" w:rsidRPr="00F1362D" w14:paraId="7B2A4D15" w14:textId="77777777" w:rsidTr="004F6BCC">
        <w:tc>
          <w:tcPr>
            <w:tcW w:w="4871" w:type="dxa"/>
          </w:tcPr>
          <w:p w14:paraId="455C1D9D"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Zarządzanie środowiskowe</w:t>
            </w:r>
          </w:p>
          <w:p w14:paraId="79E8F5B6"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BAT to wdrażanie i przynależność do Systemu Zarządzania Środowiskowego (SZŚ)</w:t>
            </w:r>
          </w:p>
        </w:tc>
        <w:tc>
          <w:tcPr>
            <w:tcW w:w="5477" w:type="dxa"/>
          </w:tcPr>
          <w:p w14:paraId="7927339C" w14:textId="77777777" w:rsidR="00F1362D" w:rsidRPr="00F1362D" w:rsidRDefault="00F1362D" w:rsidP="00F1362D">
            <w:pPr>
              <w:spacing w:before="40" w:after="40" w:line="276" w:lineRule="auto"/>
              <w:jc w:val="both"/>
              <w:rPr>
                <w:rFonts w:cs="Arial"/>
                <w:b/>
                <w:bCs/>
                <w:sz w:val="18"/>
                <w:szCs w:val="18"/>
              </w:rPr>
            </w:pPr>
            <w:r w:rsidRPr="00F1362D">
              <w:rPr>
                <w:rFonts w:cs="Arial"/>
                <w:b/>
                <w:bCs/>
                <w:sz w:val="18"/>
                <w:szCs w:val="18"/>
              </w:rPr>
              <w:t>Spełnione</w:t>
            </w:r>
          </w:p>
          <w:p w14:paraId="6FF3E879" w14:textId="77777777" w:rsidR="00F1362D" w:rsidRPr="00F1362D" w:rsidRDefault="00F1362D" w:rsidP="00F1362D">
            <w:pPr>
              <w:spacing w:before="40" w:after="40" w:line="276" w:lineRule="auto"/>
              <w:jc w:val="both"/>
              <w:rPr>
                <w:rFonts w:cs="Arial"/>
                <w:sz w:val="18"/>
                <w:szCs w:val="18"/>
              </w:rPr>
            </w:pPr>
            <w:r w:rsidRPr="00F1362D">
              <w:rPr>
                <w:rFonts w:cs="Arial"/>
                <w:sz w:val="18"/>
                <w:szCs w:val="18"/>
              </w:rPr>
              <w:t xml:space="preserve">W zakładzie </w:t>
            </w:r>
            <w:r w:rsidRPr="00F1362D">
              <w:rPr>
                <w:rFonts w:cs="Arial"/>
                <w:bCs/>
                <w:sz w:val="18"/>
                <w:szCs w:val="18"/>
              </w:rPr>
              <w:t xml:space="preserve"> QEMETICA </w:t>
            </w:r>
            <w:proofErr w:type="spellStart"/>
            <w:r w:rsidRPr="00F1362D">
              <w:rPr>
                <w:rFonts w:cs="Arial"/>
                <w:bCs/>
                <w:sz w:val="18"/>
                <w:szCs w:val="18"/>
              </w:rPr>
              <w:t>Agricultural</w:t>
            </w:r>
            <w:proofErr w:type="spellEnd"/>
            <w:r w:rsidRPr="00F1362D">
              <w:rPr>
                <w:rFonts w:cs="Arial"/>
                <w:bCs/>
                <w:sz w:val="18"/>
                <w:szCs w:val="18"/>
              </w:rPr>
              <w:t xml:space="preserve"> Solutions Poland S.A.</w:t>
            </w:r>
            <w:r w:rsidRPr="00F1362D">
              <w:rPr>
                <w:rFonts w:cs="Arial"/>
                <w:sz w:val="18"/>
                <w:szCs w:val="18"/>
              </w:rPr>
              <w:t xml:space="preserve"> wdrożony został Zintegrowany System Zarządzania (ZSZ).</w:t>
            </w:r>
          </w:p>
        </w:tc>
      </w:tr>
    </w:tbl>
    <w:tbl>
      <w:tblPr>
        <w:tblStyle w:val="Tabela-Siatka61"/>
        <w:tblW w:w="10348" w:type="dxa"/>
        <w:tblInd w:w="-714" w:type="dxa"/>
        <w:tblLook w:val="04A0" w:firstRow="1" w:lastRow="0" w:firstColumn="1" w:lastColumn="0" w:noHBand="0" w:noVBand="1"/>
      </w:tblPr>
      <w:tblGrid>
        <w:gridCol w:w="5066"/>
        <w:gridCol w:w="5282"/>
      </w:tblGrid>
      <w:tr w:rsidR="00F1362D" w:rsidRPr="00F1362D" w14:paraId="39638E6F" w14:textId="77777777" w:rsidTr="004F6BCC">
        <w:tc>
          <w:tcPr>
            <w:tcW w:w="10348" w:type="dxa"/>
            <w:gridSpan w:val="2"/>
            <w:tcBorders>
              <w:bottom w:val="single" w:sz="4" w:space="0" w:color="auto"/>
            </w:tcBorders>
            <w:shd w:val="clear" w:color="auto" w:fill="auto"/>
            <w:vAlign w:val="center"/>
          </w:tcPr>
          <w:p w14:paraId="20DC2AD2" w14:textId="77777777" w:rsidR="00F1362D" w:rsidRPr="00F1362D" w:rsidRDefault="00F1362D" w:rsidP="00F1362D">
            <w:pPr>
              <w:spacing w:before="40" w:after="40" w:line="276" w:lineRule="auto"/>
              <w:jc w:val="center"/>
              <w:rPr>
                <w:b/>
                <w:bCs/>
                <w:sz w:val="20"/>
              </w:rPr>
            </w:pPr>
            <w:r w:rsidRPr="00F1362D">
              <w:rPr>
                <w:b/>
                <w:bCs/>
                <w:sz w:val="20"/>
              </w:rPr>
              <w:t>Dokument referencyjny najlepszych dostępnych technik dotyczących efektywności energetycznej</w:t>
            </w:r>
          </w:p>
        </w:tc>
      </w:tr>
      <w:tr w:rsidR="00F1362D" w:rsidRPr="00F1362D" w14:paraId="5617C818" w14:textId="77777777" w:rsidTr="004F6BCC">
        <w:tc>
          <w:tcPr>
            <w:tcW w:w="10348" w:type="dxa"/>
            <w:gridSpan w:val="2"/>
            <w:shd w:val="clear" w:color="auto" w:fill="auto"/>
          </w:tcPr>
          <w:p w14:paraId="3B5C117D" w14:textId="77777777" w:rsidR="00F1362D" w:rsidRPr="00F1362D" w:rsidRDefault="00F1362D" w:rsidP="00F1362D">
            <w:pPr>
              <w:spacing w:before="40" w:after="40" w:line="276" w:lineRule="auto"/>
              <w:jc w:val="center"/>
              <w:rPr>
                <w:sz w:val="18"/>
                <w:szCs w:val="18"/>
              </w:rPr>
            </w:pPr>
            <w:r w:rsidRPr="00F1362D">
              <w:rPr>
                <w:b/>
                <w:bCs/>
                <w:sz w:val="18"/>
                <w:szCs w:val="18"/>
              </w:rPr>
              <w:t>Zarządzanie efektywnością energetyczną</w:t>
            </w:r>
          </w:p>
        </w:tc>
      </w:tr>
      <w:tr w:rsidR="00F1362D" w:rsidRPr="00F1362D" w14:paraId="09ADFD05" w14:textId="77777777" w:rsidTr="004F6BCC">
        <w:tc>
          <w:tcPr>
            <w:tcW w:w="5066" w:type="dxa"/>
          </w:tcPr>
          <w:p w14:paraId="696418D5" w14:textId="77777777" w:rsidR="00F1362D" w:rsidRPr="00F1362D" w:rsidRDefault="00F1362D" w:rsidP="00F1362D">
            <w:pPr>
              <w:spacing w:before="40" w:after="40" w:line="276" w:lineRule="auto"/>
              <w:rPr>
                <w:sz w:val="18"/>
                <w:szCs w:val="18"/>
              </w:rPr>
            </w:pPr>
            <w:r w:rsidRPr="00F1362D">
              <w:rPr>
                <w:sz w:val="18"/>
                <w:szCs w:val="18"/>
              </w:rPr>
              <w:t>BAT polegają na wdrożeniu i spełnieniu wymagań systemu zarządzania efektywnością energetyczną (ENEMS), który obejmuje, w zależności od warunków lokalnych, następujące elementy:</w:t>
            </w:r>
          </w:p>
          <w:p w14:paraId="40199499"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zaangażowanie ścisłego kierownictwa;</w:t>
            </w:r>
          </w:p>
          <w:p w14:paraId="306676AB"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zdefiniowanie przez ścisłe kierownictwo polityki na rzecz efektywności energetycznej danej instalacji;</w:t>
            </w:r>
          </w:p>
          <w:p w14:paraId="65E343BA"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planowanie i wyznaczanie celów;</w:t>
            </w:r>
          </w:p>
          <w:p w14:paraId="5AAA2CF5"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wdrożenie i stosowanie procedur ze zwróceniem szczególnej uwagi na:</w:t>
            </w:r>
          </w:p>
          <w:p w14:paraId="4D8B8C8B" w14:textId="77777777" w:rsidR="00F1362D" w:rsidRPr="00F1362D" w:rsidRDefault="00F1362D" w:rsidP="00F1362D">
            <w:pPr>
              <w:spacing w:before="40" w:after="40" w:line="276" w:lineRule="auto"/>
              <w:ind w:left="454"/>
              <w:rPr>
                <w:sz w:val="18"/>
                <w:szCs w:val="18"/>
              </w:rPr>
            </w:pPr>
            <w:r w:rsidRPr="00F1362D">
              <w:rPr>
                <w:sz w:val="18"/>
                <w:szCs w:val="18"/>
              </w:rPr>
              <w:t xml:space="preserve">- strukturę personelu i jego obowiązki; </w:t>
            </w:r>
          </w:p>
          <w:p w14:paraId="7D9B8CA8" w14:textId="77777777" w:rsidR="00F1362D" w:rsidRPr="00F1362D" w:rsidRDefault="00F1362D" w:rsidP="00F1362D">
            <w:pPr>
              <w:spacing w:before="40" w:after="40" w:line="276" w:lineRule="auto"/>
              <w:ind w:left="454"/>
              <w:rPr>
                <w:sz w:val="18"/>
                <w:szCs w:val="18"/>
              </w:rPr>
            </w:pPr>
            <w:r w:rsidRPr="00F1362D">
              <w:rPr>
                <w:sz w:val="18"/>
                <w:szCs w:val="18"/>
              </w:rPr>
              <w:t>- szkolenia, świadomość i kompetencje;</w:t>
            </w:r>
          </w:p>
          <w:p w14:paraId="536FF2E7" w14:textId="77777777" w:rsidR="00F1362D" w:rsidRPr="00F1362D" w:rsidRDefault="00F1362D" w:rsidP="00F1362D">
            <w:pPr>
              <w:spacing w:before="40" w:after="40" w:line="276" w:lineRule="auto"/>
              <w:ind w:left="454"/>
              <w:rPr>
                <w:sz w:val="18"/>
                <w:szCs w:val="18"/>
              </w:rPr>
            </w:pPr>
            <w:r w:rsidRPr="00F1362D">
              <w:rPr>
                <w:sz w:val="18"/>
                <w:szCs w:val="18"/>
              </w:rPr>
              <w:t xml:space="preserve">- komunikację; </w:t>
            </w:r>
          </w:p>
          <w:p w14:paraId="08C67B16" w14:textId="77777777" w:rsidR="00F1362D" w:rsidRPr="00F1362D" w:rsidRDefault="00F1362D" w:rsidP="00F1362D">
            <w:pPr>
              <w:spacing w:before="40" w:after="40" w:line="276" w:lineRule="auto"/>
              <w:ind w:left="454"/>
              <w:rPr>
                <w:sz w:val="18"/>
                <w:szCs w:val="18"/>
              </w:rPr>
            </w:pPr>
            <w:r w:rsidRPr="00F1362D">
              <w:rPr>
                <w:sz w:val="18"/>
                <w:szCs w:val="18"/>
              </w:rPr>
              <w:t xml:space="preserve">- zaangażowanie pracowników, dokumentację, efektywną kontrolę procesów; </w:t>
            </w:r>
          </w:p>
          <w:p w14:paraId="416CB570" w14:textId="77777777" w:rsidR="00F1362D" w:rsidRPr="00F1362D" w:rsidRDefault="00F1362D" w:rsidP="00F1362D">
            <w:pPr>
              <w:spacing w:before="40" w:after="40" w:line="276" w:lineRule="auto"/>
              <w:ind w:left="454"/>
              <w:rPr>
                <w:sz w:val="18"/>
                <w:szCs w:val="18"/>
              </w:rPr>
            </w:pPr>
            <w:r w:rsidRPr="00F1362D">
              <w:rPr>
                <w:sz w:val="18"/>
                <w:szCs w:val="18"/>
              </w:rPr>
              <w:t xml:space="preserve">- programy konserwacji; </w:t>
            </w:r>
          </w:p>
          <w:p w14:paraId="0279573E" w14:textId="77777777" w:rsidR="00F1362D" w:rsidRPr="00F1362D" w:rsidRDefault="00F1362D" w:rsidP="00F1362D">
            <w:pPr>
              <w:spacing w:before="40" w:after="40" w:line="276" w:lineRule="auto"/>
              <w:ind w:left="454"/>
              <w:rPr>
                <w:sz w:val="18"/>
                <w:szCs w:val="18"/>
              </w:rPr>
            </w:pPr>
            <w:r w:rsidRPr="00F1362D">
              <w:rPr>
                <w:sz w:val="18"/>
                <w:szCs w:val="18"/>
              </w:rPr>
              <w:t xml:space="preserve">- przygotowanie do sytuacji nadzwyczajnych i reagowanie na nie; </w:t>
            </w:r>
          </w:p>
          <w:p w14:paraId="041498EE" w14:textId="77777777" w:rsidR="00F1362D" w:rsidRPr="00F1362D" w:rsidRDefault="00F1362D" w:rsidP="00F1362D">
            <w:pPr>
              <w:spacing w:before="40" w:after="40" w:line="276" w:lineRule="auto"/>
              <w:ind w:left="454"/>
              <w:rPr>
                <w:sz w:val="18"/>
                <w:szCs w:val="18"/>
              </w:rPr>
            </w:pPr>
            <w:r w:rsidRPr="00F1362D">
              <w:rPr>
                <w:sz w:val="18"/>
                <w:szCs w:val="18"/>
              </w:rPr>
              <w:t>- zapewnienie zgodności z przepisami i umowami związanymi z efektywnością energetyczną (w przypadkach, gdy takie umowy istnieją);</w:t>
            </w:r>
          </w:p>
          <w:p w14:paraId="253B86CE" w14:textId="77777777" w:rsidR="00F1362D" w:rsidRPr="00F1362D" w:rsidRDefault="00F1362D" w:rsidP="00F1362D">
            <w:pPr>
              <w:spacing w:before="40" w:after="40" w:line="276" w:lineRule="auto"/>
              <w:ind w:left="454" w:hanging="283"/>
              <w:contextualSpacing/>
              <w:rPr>
                <w:sz w:val="18"/>
                <w:szCs w:val="18"/>
              </w:rPr>
            </w:pPr>
            <w:proofErr w:type="spellStart"/>
            <w:r w:rsidRPr="00F1362D">
              <w:rPr>
                <w:sz w:val="18"/>
                <w:szCs w:val="18"/>
              </w:rPr>
              <w:t>benchmarking</w:t>
            </w:r>
            <w:proofErr w:type="spellEnd"/>
            <w:r w:rsidRPr="00F1362D">
              <w:rPr>
                <w:sz w:val="18"/>
                <w:szCs w:val="18"/>
              </w:rPr>
              <w:t>;</w:t>
            </w:r>
          </w:p>
          <w:p w14:paraId="77AF5AF9"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sprawdzanie funkcjonowania i podejmowanie działań naprawczych, ze zwróceniem szczególnej uwagi na:</w:t>
            </w:r>
          </w:p>
          <w:p w14:paraId="1D4204B9" w14:textId="77777777" w:rsidR="00F1362D" w:rsidRPr="00F1362D" w:rsidRDefault="00F1362D" w:rsidP="00F1362D">
            <w:pPr>
              <w:spacing w:before="40" w:after="40" w:line="276" w:lineRule="auto"/>
              <w:ind w:left="454"/>
              <w:rPr>
                <w:sz w:val="18"/>
                <w:szCs w:val="18"/>
              </w:rPr>
            </w:pPr>
            <w:r w:rsidRPr="00F1362D">
              <w:rPr>
                <w:sz w:val="18"/>
                <w:szCs w:val="18"/>
              </w:rPr>
              <w:t xml:space="preserve">- monitorowanie i pomiar; </w:t>
            </w:r>
          </w:p>
          <w:p w14:paraId="08BBEBA0" w14:textId="77777777" w:rsidR="00F1362D" w:rsidRPr="00F1362D" w:rsidRDefault="00F1362D" w:rsidP="00F1362D">
            <w:pPr>
              <w:spacing w:before="40" w:after="40" w:line="276" w:lineRule="auto"/>
              <w:ind w:left="454"/>
              <w:rPr>
                <w:sz w:val="18"/>
                <w:szCs w:val="18"/>
              </w:rPr>
            </w:pPr>
            <w:r w:rsidRPr="00F1362D">
              <w:rPr>
                <w:sz w:val="18"/>
                <w:szCs w:val="18"/>
              </w:rPr>
              <w:t>- działania naprawcze i zapobiegawcze;</w:t>
            </w:r>
          </w:p>
          <w:p w14:paraId="2C4B185E" w14:textId="77777777" w:rsidR="00F1362D" w:rsidRPr="00F1362D" w:rsidRDefault="00F1362D" w:rsidP="00F1362D">
            <w:pPr>
              <w:spacing w:before="40" w:after="40" w:line="276" w:lineRule="auto"/>
              <w:ind w:left="454"/>
              <w:rPr>
                <w:sz w:val="18"/>
                <w:szCs w:val="18"/>
              </w:rPr>
            </w:pPr>
            <w:r w:rsidRPr="00F1362D">
              <w:rPr>
                <w:sz w:val="18"/>
                <w:szCs w:val="18"/>
              </w:rPr>
              <w:t xml:space="preserve">- przechowywanie dokumentacji; </w:t>
            </w:r>
          </w:p>
          <w:p w14:paraId="57F28D50" w14:textId="77777777" w:rsidR="00F1362D" w:rsidRPr="00F1362D" w:rsidRDefault="00F1362D" w:rsidP="00F1362D">
            <w:pPr>
              <w:spacing w:before="40" w:after="40" w:line="276" w:lineRule="auto"/>
              <w:ind w:left="454"/>
              <w:rPr>
                <w:sz w:val="18"/>
                <w:szCs w:val="18"/>
              </w:rPr>
            </w:pPr>
            <w:r w:rsidRPr="00F1362D">
              <w:rPr>
                <w:sz w:val="18"/>
                <w:szCs w:val="18"/>
              </w:rPr>
              <w:t>- niezależny (gdy jest to możliwe do zrealizowania) audyt wewnętrzny w celu określenia czy system ENEMS jest spójny z planowanymi działaniami, oraz czy został właściwie wdrożony i jest właściwie utrzymywany;</w:t>
            </w:r>
          </w:p>
          <w:p w14:paraId="0F2414A0"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przegląd systemu ENEMS przeprowadzony przez ścisłe kierownictwo pod względem stałej przydatności systemu, jego prawidłowości i skuteczności;</w:t>
            </w:r>
          </w:p>
          <w:p w14:paraId="7637FA70"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 przypadku projektowania nowej jednostki, uwzględnienie wpływu ewentualnego wycofania z eksploatacji na środowisko;</w:t>
            </w:r>
          </w:p>
          <w:p w14:paraId="5C8FA35B"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opracowywanie energooszczędnych technik, a także śledzenie zmian w technikach dotyczących efektywności energetycznej.</w:t>
            </w:r>
          </w:p>
        </w:tc>
        <w:tc>
          <w:tcPr>
            <w:tcW w:w="5282" w:type="dxa"/>
          </w:tcPr>
          <w:p w14:paraId="0D7ABFE4"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39203B89" w14:textId="77777777" w:rsidR="00F1362D" w:rsidRPr="00F1362D" w:rsidRDefault="00F1362D" w:rsidP="00F1362D">
            <w:pPr>
              <w:spacing w:before="40" w:after="40" w:line="276" w:lineRule="auto"/>
              <w:rPr>
                <w:sz w:val="18"/>
                <w:szCs w:val="18"/>
              </w:rPr>
            </w:pPr>
            <w:r w:rsidRPr="00F1362D">
              <w:rPr>
                <w:sz w:val="18"/>
                <w:szCs w:val="18"/>
              </w:rPr>
              <w:t xml:space="preserve">W zakładzie </w:t>
            </w:r>
            <w:r w:rsidRPr="00F1362D">
              <w:rPr>
                <w:bCs/>
                <w:sz w:val="18"/>
                <w:szCs w:val="18"/>
              </w:rPr>
              <w:t xml:space="preserve">QEMETICA </w:t>
            </w:r>
            <w:proofErr w:type="spellStart"/>
            <w:r w:rsidRPr="00F1362D">
              <w:rPr>
                <w:bCs/>
                <w:sz w:val="18"/>
                <w:szCs w:val="18"/>
              </w:rPr>
              <w:t>Agricultural</w:t>
            </w:r>
            <w:proofErr w:type="spellEnd"/>
            <w:r w:rsidRPr="00F1362D">
              <w:rPr>
                <w:bCs/>
                <w:sz w:val="18"/>
                <w:szCs w:val="18"/>
              </w:rPr>
              <w:t xml:space="preserve"> Solutions Poland S.A.</w:t>
            </w:r>
            <w:r w:rsidRPr="00F1362D">
              <w:rPr>
                <w:sz w:val="18"/>
                <w:szCs w:val="18"/>
              </w:rPr>
              <w:t xml:space="preserve"> wdrożony został Zintegrowany System Zarządzania (ZSZ) obejmujący:</w:t>
            </w:r>
          </w:p>
          <w:p w14:paraId="2498C8F8" w14:textId="77777777" w:rsidR="00F1362D" w:rsidRPr="00F1362D" w:rsidRDefault="00F1362D" w:rsidP="00F1362D">
            <w:pPr>
              <w:spacing w:before="40" w:after="40" w:line="276" w:lineRule="auto"/>
              <w:ind w:left="181" w:hanging="181"/>
              <w:rPr>
                <w:sz w:val="18"/>
                <w:szCs w:val="18"/>
              </w:rPr>
            </w:pPr>
            <w:r w:rsidRPr="00F1362D">
              <w:rPr>
                <w:sz w:val="18"/>
                <w:szCs w:val="18"/>
              </w:rPr>
              <w:t xml:space="preserve">- </w:t>
            </w:r>
            <w:r w:rsidRPr="00F1362D">
              <w:rPr>
                <w:sz w:val="18"/>
                <w:szCs w:val="18"/>
              </w:rPr>
              <w:tab/>
              <w:t xml:space="preserve">System Zarządzania Jakością ISO 9001:2015, oparty na wymaganiach normy ISO 9001:2015 </w:t>
            </w:r>
          </w:p>
          <w:p w14:paraId="14628F8A"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 xml:space="preserve">System Zarządzania Środowiskowego oparty na wymaganiach normy ISO 14001:2015 </w:t>
            </w:r>
          </w:p>
          <w:p w14:paraId="24295283"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 Zarządzania Energią ISO 50001:2018 oparty na wymaganiach normy ISO 50001:2018</w:t>
            </w:r>
          </w:p>
          <w:p w14:paraId="604F39F7"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 Zarządzania Bezpieczeństwem ISO: 45001:2018 oparty na wymaganiach normy ISO 45001:2018</w:t>
            </w:r>
          </w:p>
          <w:p w14:paraId="5A6F926B" w14:textId="77777777" w:rsidR="00F1362D" w:rsidRPr="00F1362D" w:rsidRDefault="00F1362D" w:rsidP="00F1362D">
            <w:pPr>
              <w:spacing w:before="40" w:after="40" w:line="276" w:lineRule="auto"/>
              <w:rPr>
                <w:sz w:val="18"/>
                <w:szCs w:val="18"/>
              </w:rPr>
            </w:pPr>
            <w:r w:rsidRPr="00F1362D">
              <w:rPr>
                <w:sz w:val="18"/>
                <w:szCs w:val="18"/>
              </w:rPr>
              <w:t>Ponadto w spółce realizowany jest wdrożony Program Czystszej Produkcji (</w:t>
            </w:r>
            <w:proofErr w:type="spellStart"/>
            <w:r w:rsidRPr="00F1362D">
              <w:rPr>
                <w:sz w:val="18"/>
                <w:szCs w:val="18"/>
              </w:rPr>
              <w:t>Cleaner</w:t>
            </w:r>
            <w:proofErr w:type="spellEnd"/>
            <w:r w:rsidRPr="00F1362D">
              <w:rPr>
                <w:sz w:val="18"/>
                <w:szCs w:val="18"/>
              </w:rPr>
              <w:t xml:space="preserve"> </w:t>
            </w:r>
            <w:proofErr w:type="spellStart"/>
            <w:r w:rsidRPr="00F1362D">
              <w:rPr>
                <w:sz w:val="18"/>
                <w:szCs w:val="18"/>
              </w:rPr>
              <w:t>Production</w:t>
            </w:r>
            <w:proofErr w:type="spellEnd"/>
            <w:r w:rsidRPr="00F1362D">
              <w:rPr>
                <w:sz w:val="18"/>
                <w:szCs w:val="18"/>
              </w:rPr>
              <w:t>).</w:t>
            </w:r>
          </w:p>
          <w:p w14:paraId="0550FCF9" w14:textId="77777777" w:rsidR="00F1362D" w:rsidRPr="00F1362D" w:rsidRDefault="00F1362D" w:rsidP="00F1362D">
            <w:pPr>
              <w:spacing w:before="40" w:after="40" w:line="276" w:lineRule="auto"/>
              <w:rPr>
                <w:sz w:val="18"/>
                <w:szCs w:val="18"/>
              </w:rPr>
            </w:pPr>
            <w:r w:rsidRPr="00F1362D">
              <w:rPr>
                <w:sz w:val="18"/>
                <w:szCs w:val="18"/>
              </w:rPr>
              <w:t>Kierownictwo zakładu i Zarząd poprzez realizację polityki ZSZ angażuje się w utrzymanie i rozwój ENEMS.</w:t>
            </w:r>
          </w:p>
          <w:p w14:paraId="0F0597BB" w14:textId="77777777" w:rsidR="00F1362D" w:rsidRPr="00F1362D" w:rsidRDefault="00F1362D" w:rsidP="00F1362D">
            <w:pPr>
              <w:spacing w:before="40" w:after="40" w:line="276" w:lineRule="auto"/>
              <w:rPr>
                <w:sz w:val="18"/>
                <w:szCs w:val="18"/>
              </w:rPr>
            </w:pPr>
            <w:r w:rsidRPr="00F1362D">
              <w:rPr>
                <w:sz w:val="18"/>
                <w:szCs w:val="18"/>
              </w:rPr>
              <w:t>System ZSZ zawiera wszystkie wymagane w ramach BAT elementy w tym:</w:t>
            </w:r>
          </w:p>
          <w:p w14:paraId="649A880B"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odpowiednie procedury systemowe i organizacyjne, instrukcje oraz system szkoleń,</w:t>
            </w:r>
          </w:p>
          <w:p w14:paraId="17620728"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identyfikacja, monitorowanie i nadzorowanie zużycia ciepła, zużycia gazu, sieci, instalacji i urządzeń elektro-energetycznych oraz zużycia energii elektrycznej,</w:t>
            </w:r>
          </w:p>
          <w:p w14:paraId="26B9585C"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przegląd i nadzorowanie umów z firmami.</w:t>
            </w:r>
          </w:p>
          <w:p w14:paraId="2F7F7832" w14:textId="77777777" w:rsidR="00F1362D" w:rsidRPr="00F1362D" w:rsidRDefault="00F1362D" w:rsidP="00F1362D">
            <w:pPr>
              <w:spacing w:before="40" w:after="40" w:line="276" w:lineRule="auto"/>
              <w:rPr>
                <w:sz w:val="18"/>
                <w:szCs w:val="18"/>
              </w:rPr>
            </w:pPr>
            <w:r w:rsidRPr="00F1362D">
              <w:rPr>
                <w:sz w:val="18"/>
                <w:szCs w:val="18"/>
              </w:rPr>
              <w:t>Przeprowadzane są regularne przeglądy ZSZ w ramach audytów wewnętrznych i zewnętrznych. Wszelkie zidentyfikowane niezgodności są usuwane poprzez działania korygujące i naprawcze.</w:t>
            </w:r>
          </w:p>
          <w:p w14:paraId="4832E789" w14:textId="77777777" w:rsidR="00F1362D" w:rsidRPr="00F1362D" w:rsidRDefault="00F1362D" w:rsidP="00F1362D">
            <w:pPr>
              <w:spacing w:before="40" w:after="40" w:line="276" w:lineRule="auto"/>
              <w:rPr>
                <w:sz w:val="18"/>
                <w:szCs w:val="18"/>
              </w:rPr>
            </w:pPr>
          </w:p>
          <w:p w14:paraId="63E956A6" w14:textId="77777777" w:rsidR="00F1362D" w:rsidRPr="00F1362D" w:rsidRDefault="00F1362D" w:rsidP="00F1362D">
            <w:pPr>
              <w:spacing w:before="40" w:after="40" w:line="276" w:lineRule="auto"/>
              <w:rPr>
                <w:sz w:val="18"/>
                <w:szCs w:val="18"/>
              </w:rPr>
            </w:pPr>
          </w:p>
        </w:tc>
      </w:tr>
      <w:tr w:rsidR="00F1362D" w:rsidRPr="00F1362D" w14:paraId="094F59A8" w14:textId="77777777" w:rsidTr="004F6BCC">
        <w:tc>
          <w:tcPr>
            <w:tcW w:w="5066" w:type="dxa"/>
            <w:shd w:val="clear" w:color="auto" w:fill="auto"/>
          </w:tcPr>
          <w:p w14:paraId="72D04CB4" w14:textId="77777777" w:rsidR="00F1362D" w:rsidRPr="00F1362D" w:rsidRDefault="00F1362D" w:rsidP="00F1362D">
            <w:pPr>
              <w:spacing w:before="40" w:after="40" w:line="276" w:lineRule="auto"/>
              <w:rPr>
                <w:b/>
                <w:bCs/>
                <w:sz w:val="18"/>
                <w:szCs w:val="18"/>
              </w:rPr>
            </w:pPr>
            <w:r w:rsidRPr="00F1362D">
              <w:rPr>
                <w:b/>
                <w:bCs/>
                <w:sz w:val="18"/>
                <w:szCs w:val="18"/>
              </w:rPr>
              <w:t>Planowanie i ustanowienie celów oraz zadań</w:t>
            </w:r>
          </w:p>
        </w:tc>
        <w:tc>
          <w:tcPr>
            <w:tcW w:w="5282" w:type="dxa"/>
            <w:shd w:val="clear" w:color="auto" w:fill="auto"/>
          </w:tcPr>
          <w:p w14:paraId="3C1B95D1" w14:textId="77777777" w:rsidR="00F1362D" w:rsidRPr="00F1362D" w:rsidRDefault="00F1362D" w:rsidP="00F1362D">
            <w:pPr>
              <w:spacing w:before="40" w:after="40" w:line="276" w:lineRule="auto"/>
              <w:rPr>
                <w:b/>
                <w:bCs/>
                <w:sz w:val="18"/>
                <w:szCs w:val="18"/>
              </w:rPr>
            </w:pPr>
          </w:p>
        </w:tc>
      </w:tr>
      <w:tr w:rsidR="00F1362D" w:rsidRPr="00F1362D" w14:paraId="4E12EA5D" w14:textId="77777777" w:rsidTr="004F6BCC">
        <w:tc>
          <w:tcPr>
            <w:tcW w:w="5066" w:type="dxa"/>
          </w:tcPr>
          <w:p w14:paraId="442F36A2" w14:textId="77777777" w:rsidR="00F1362D" w:rsidRPr="00F1362D" w:rsidRDefault="00F1362D" w:rsidP="00F1362D">
            <w:pPr>
              <w:spacing w:before="40" w:after="40" w:line="276" w:lineRule="auto"/>
              <w:rPr>
                <w:sz w:val="18"/>
                <w:szCs w:val="18"/>
              </w:rPr>
            </w:pPr>
            <w:r w:rsidRPr="00F1362D">
              <w:rPr>
                <w:b/>
                <w:bCs/>
                <w:sz w:val="18"/>
                <w:szCs w:val="18"/>
              </w:rPr>
              <w:t>Ciągła poprawa stanu środowiska</w:t>
            </w:r>
            <w:r w:rsidRPr="00F1362D">
              <w:rPr>
                <w:sz w:val="18"/>
                <w:szCs w:val="18"/>
              </w:rPr>
              <w:t xml:space="preserve"> </w:t>
            </w:r>
          </w:p>
          <w:p w14:paraId="624FABF5" w14:textId="77777777" w:rsidR="00F1362D" w:rsidRPr="00F1362D" w:rsidRDefault="00F1362D" w:rsidP="00F1362D">
            <w:pPr>
              <w:spacing w:before="40" w:after="40" w:line="276" w:lineRule="auto"/>
              <w:rPr>
                <w:sz w:val="18"/>
                <w:szCs w:val="18"/>
              </w:rPr>
            </w:pPr>
            <w:r w:rsidRPr="00F1362D">
              <w:rPr>
                <w:sz w:val="18"/>
                <w:szCs w:val="18"/>
              </w:rPr>
              <w:t>BAT polegają na stałym ograniczaniu wpływu instalacji na środowisko poprzez planowanie działań i inwestycji w sposób zintegrowany w perspektywie krótkoterminowej, średnioterminowej i długoterminowej, z uwzględnieniem korzyści kosztowych i skutków wzajemnego oddziaływania pomiędzy różnymi komponentami.</w:t>
            </w:r>
          </w:p>
        </w:tc>
        <w:tc>
          <w:tcPr>
            <w:tcW w:w="5282" w:type="dxa"/>
          </w:tcPr>
          <w:p w14:paraId="2584BE4E"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70858A2E" w14:textId="77777777" w:rsidR="00F1362D" w:rsidRPr="00F1362D" w:rsidRDefault="00F1362D" w:rsidP="00F1362D">
            <w:pPr>
              <w:spacing w:before="40" w:after="40" w:line="276" w:lineRule="auto"/>
              <w:rPr>
                <w:sz w:val="18"/>
                <w:szCs w:val="18"/>
              </w:rPr>
            </w:pPr>
            <w:r w:rsidRPr="00F1362D">
              <w:rPr>
                <w:sz w:val="18"/>
                <w:szCs w:val="18"/>
              </w:rPr>
              <w:t>Poprawa w oddziaływaniu na środowisko realizowana jest w ramach planowania i realizacji remontów i inwestycji - uwzględnia wieloletnie cele zmniejszania oddziaływania instalacji produkcyjnych na środowisko.</w:t>
            </w:r>
          </w:p>
        </w:tc>
      </w:tr>
      <w:tr w:rsidR="00F1362D" w:rsidRPr="00F1362D" w14:paraId="33C96023" w14:textId="77777777" w:rsidTr="004F6BCC">
        <w:tc>
          <w:tcPr>
            <w:tcW w:w="5066" w:type="dxa"/>
          </w:tcPr>
          <w:p w14:paraId="46B5E21A" w14:textId="77777777" w:rsidR="00F1362D" w:rsidRPr="00F1362D" w:rsidRDefault="00F1362D" w:rsidP="00F1362D">
            <w:pPr>
              <w:spacing w:before="40" w:after="40" w:line="276" w:lineRule="auto"/>
              <w:rPr>
                <w:sz w:val="18"/>
                <w:szCs w:val="18"/>
              </w:rPr>
            </w:pPr>
            <w:r w:rsidRPr="00F1362D">
              <w:rPr>
                <w:b/>
                <w:bCs/>
                <w:sz w:val="18"/>
                <w:szCs w:val="18"/>
              </w:rPr>
              <w:t>Identyfikacja aspektów efektywności energetycznej instalacji i możliwości oszczędzania energii</w:t>
            </w:r>
            <w:r w:rsidRPr="00F1362D">
              <w:rPr>
                <w:sz w:val="18"/>
                <w:szCs w:val="18"/>
              </w:rPr>
              <w:t xml:space="preserve"> </w:t>
            </w:r>
          </w:p>
          <w:p w14:paraId="4AAFE400" w14:textId="77777777" w:rsidR="00F1362D" w:rsidRPr="00F1362D" w:rsidRDefault="00F1362D" w:rsidP="00F1362D">
            <w:pPr>
              <w:spacing w:before="40" w:after="40" w:line="276" w:lineRule="auto"/>
              <w:rPr>
                <w:sz w:val="18"/>
                <w:szCs w:val="18"/>
              </w:rPr>
            </w:pPr>
            <w:r w:rsidRPr="00F1362D">
              <w:rPr>
                <w:sz w:val="18"/>
                <w:szCs w:val="18"/>
              </w:rPr>
              <w:t>BAT polegają na ustaleniu tych aspektów instalacji, które mają wpływ na efektywność energetyczną, poprzez przeprowadzenie audytu. Istotne jest, aby audyt był spójny z podejściem systemowym.</w:t>
            </w:r>
          </w:p>
        </w:tc>
        <w:tc>
          <w:tcPr>
            <w:tcW w:w="5282" w:type="dxa"/>
          </w:tcPr>
          <w:p w14:paraId="58CAA4B2"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711D328D" w14:textId="77777777" w:rsidR="00F1362D" w:rsidRPr="00F1362D" w:rsidRDefault="00F1362D" w:rsidP="00F1362D">
            <w:pPr>
              <w:spacing w:before="40" w:after="40" w:line="276" w:lineRule="auto"/>
              <w:rPr>
                <w:sz w:val="18"/>
                <w:szCs w:val="18"/>
              </w:rPr>
            </w:pPr>
            <w:r w:rsidRPr="00F1362D">
              <w:rPr>
                <w:sz w:val="18"/>
                <w:szCs w:val="18"/>
              </w:rPr>
              <w:t>W ramach wdrożonego Systemu Zarządzania Energią określone zostały aspekty instalacji, które mają wpływ na efektywność energetyczną. Prowadzone są cykliczne audyty wewnętrzne i zewnętrzne.</w:t>
            </w:r>
          </w:p>
          <w:p w14:paraId="08294F06" w14:textId="77777777" w:rsidR="00F1362D" w:rsidRPr="00F1362D" w:rsidRDefault="00F1362D" w:rsidP="00F1362D">
            <w:pPr>
              <w:spacing w:before="40" w:after="40" w:line="276" w:lineRule="auto"/>
              <w:rPr>
                <w:sz w:val="18"/>
                <w:szCs w:val="18"/>
              </w:rPr>
            </w:pPr>
            <w:r w:rsidRPr="00F1362D">
              <w:rPr>
                <w:sz w:val="18"/>
                <w:szCs w:val="18"/>
              </w:rPr>
              <w:t>Wykonywane są analizy i bilanse zgodnie z przyjętymi metodykami, których wynikiem jest m.in. optymalizacja zużycia i/lub odzysku energii.</w:t>
            </w:r>
          </w:p>
        </w:tc>
      </w:tr>
      <w:tr w:rsidR="00F1362D" w:rsidRPr="00F1362D" w14:paraId="2F46795F" w14:textId="77777777" w:rsidTr="004F6BCC">
        <w:tc>
          <w:tcPr>
            <w:tcW w:w="5066" w:type="dxa"/>
          </w:tcPr>
          <w:p w14:paraId="4F79F914" w14:textId="77777777" w:rsidR="00F1362D" w:rsidRPr="00F1362D" w:rsidRDefault="00F1362D" w:rsidP="00F1362D">
            <w:pPr>
              <w:spacing w:before="40" w:after="40" w:line="276" w:lineRule="auto"/>
              <w:rPr>
                <w:b/>
                <w:bCs/>
                <w:sz w:val="18"/>
                <w:szCs w:val="18"/>
              </w:rPr>
            </w:pPr>
            <w:r w:rsidRPr="00F1362D">
              <w:rPr>
                <w:b/>
                <w:bCs/>
                <w:sz w:val="18"/>
                <w:szCs w:val="18"/>
              </w:rPr>
              <w:t>Podejście systemowe do zarządzania energią</w:t>
            </w:r>
          </w:p>
          <w:p w14:paraId="1555505B" w14:textId="77777777" w:rsidR="00F1362D" w:rsidRPr="00F1362D" w:rsidRDefault="00F1362D" w:rsidP="00F1362D">
            <w:pPr>
              <w:spacing w:before="40" w:after="40" w:line="276" w:lineRule="auto"/>
              <w:rPr>
                <w:sz w:val="18"/>
                <w:szCs w:val="18"/>
              </w:rPr>
            </w:pPr>
            <w:r w:rsidRPr="00F1362D">
              <w:rPr>
                <w:sz w:val="18"/>
                <w:szCs w:val="18"/>
              </w:rPr>
              <w:t>BAT polegają na optymalizacji efektywności energetycznej poprzez przyjęcie systemowego podejścia do zarządzania energią w danej instalacji. Systemy, jakie należy wziąć pod uwagę w kontekście optymalizacji całościowej, obejmują na przykład:</w:t>
            </w:r>
          </w:p>
          <w:p w14:paraId="04F86F9B"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linie technologiczne;</w:t>
            </w:r>
          </w:p>
          <w:p w14:paraId="49DE37CB"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systemy grzewcze, takie jak: para, gorąca woda;</w:t>
            </w:r>
          </w:p>
          <w:p w14:paraId="6D0F4035"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chłodzenie i wytwarzanie próżni;</w:t>
            </w:r>
          </w:p>
          <w:p w14:paraId="7D1F2CCF"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systemy zasilane silnikami, takie jak: instalacje sprężonego powietrza, systemy pompowe;</w:t>
            </w:r>
          </w:p>
          <w:p w14:paraId="3006EF45"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oświetlenie;</w:t>
            </w:r>
          </w:p>
          <w:p w14:paraId="1515FD77"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suszenie, separacja i koncentracja.</w:t>
            </w:r>
          </w:p>
        </w:tc>
        <w:tc>
          <w:tcPr>
            <w:tcW w:w="5282" w:type="dxa"/>
          </w:tcPr>
          <w:p w14:paraId="07A97814"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0B705370" w14:textId="77777777" w:rsidR="00F1362D" w:rsidRPr="00F1362D" w:rsidRDefault="00F1362D" w:rsidP="00F1362D">
            <w:pPr>
              <w:spacing w:before="40" w:after="40" w:line="276" w:lineRule="auto"/>
              <w:rPr>
                <w:sz w:val="18"/>
                <w:szCs w:val="18"/>
              </w:rPr>
            </w:pPr>
            <w:r w:rsidRPr="00F1362D">
              <w:rPr>
                <w:sz w:val="18"/>
                <w:szCs w:val="18"/>
              </w:rPr>
              <w:t xml:space="preserve">Systemowe zarządzanie energią odbywa się w ramach: </w:t>
            </w:r>
          </w:p>
          <w:p w14:paraId="6F3D9DB1"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systemów grzewczych (para, gorąca woda, kondensat, energia elektryczna),</w:t>
            </w:r>
          </w:p>
          <w:p w14:paraId="29D77D5F"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systemów chłodzenia,</w:t>
            </w:r>
          </w:p>
          <w:p w14:paraId="4AF178E8"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systemów sprężania i próżniowych,</w:t>
            </w:r>
          </w:p>
          <w:p w14:paraId="2CB83C7E"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systemów napędów silnikami elektrycznymi (pompy, wentylatory, sprężarki, agregaty, mieszadła w reaktorach),</w:t>
            </w:r>
          </w:p>
          <w:p w14:paraId="32F569F1"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systemów oświetlenia instalacji i obiektów,</w:t>
            </w:r>
          </w:p>
          <w:p w14:paraId="0BEE16EC"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systemów technologicznych i operacji jednostkowych w instalacjach,</w:t>
            </w:r>
          </w:p>
          <w:p w14:paraId="47F22371"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systemu centralnego zakładowego rejestrowania i bieżących odczytów dobowych profilów zużycia podstawowych mediów energetycznych.</w:t>
            </w:r>
          </w:p>
        </w:tc>
      </w:tr>
      <w:tr w:rsidR="00F1362D" w:rsidRPr="00F1362D" w14:paraId="6FFB7A67" w14:textId="77777777" w:rsidTr="004F6BCC">
        <w:tc>
          <w:tcPr>
            <w:tcW w:w="5066" w:type="dxa"/>
          </w:tcPr>
          <w:p w14:paraId="3DAB0AC0" w14:textId="77777777" w:rsidR="00F1362D" w:rsidRPr="00F1362D" w:rsidRDefault="00F1362D" w:rsidP="00F1362D">
            <w:pPr>
              <w:spacing w:before="40" w:after="40" w:line="276" w:lineRule="auto"/>
              <w:rPr>
                <w:b/>
                <w:bCs/>
                <w:sz w:val="18"/>
                <w:szCs w:val="18"/>
              </w:rPr>
            </w:pPr>
            <w:r w:rsidRPr="00F1362D">
              <w:rPr>
                <w:b/>
                <w:bCs/>
                <w:sz w:val="18"/>
                <w:szCs w:val="18"/>
              </w:rPr>
              <w:t>Ustanowienie i przegląd celów oraz wskaźników efektywności energetycznej</w:t>
            </w:r>
          </w:p>
          <w:p w14:paraId="65C84E66" w14:textId="77777777" w:rsidR="00F1362D" w:rsidRPr="00F1362D" w:rsidRDefault="00F1362D" w:rsidP="00F1362D">
            <w:pPr>
              <w:spacing w:before="40" w:after="40" w:line="276" w:lineRule="auto"/>
              <w:rPr>
                <w:sz w:val="18"/>
                <w:szCs w:val="18"/>
              </w:rPr>
            </w:pPr>
            <w:r w:rsidRPr="00F1362D">
              <w:rPr>
                <w:sz w:val="18"/>
                <w:szCs w:val="18"/>
              </w:rPr>
              <w:t>BAT polegają na ustaleniu wskaźników efektywności energetycznej poprzez przeprowadzenie wszystkich poniższych działań:</w:t>
            </w:r>
          </w:p>
          <w:p w14:paraId="50749969"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określenie wskaźników efektywności energetycznej odpowiednich dla danej instalacji, a w razie potrzeby, dla oddzielnych procesów, systemów lub jednostek, a także ocena ich zmiany w czasie lub po wprowadzeniu środków w zakresie efektywności energetycznej;</w:t>
            </w:r>
          </w:p>
          <w:p w14:paraId="242E42BD"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określenie i zarejestrowanie właściwych granic związanych z tymi wskaźnikami;</w:t>
            </w:r>
          </w:p>
          <w:p w14:paraId="1DC30E3A"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określenie i zarejestrowanie czynników, które mogą spowodować odstępstwa w zakresie efektywności energetycznej odpowiednich procesów, systemów lub linii</w:t>
            </w:r>
          </w:p>
        </w:tc>
        <w:tc>
          <w:tcPr>
            <w:tcW w:w="5282" w:type="dxa"/>
          </w:tcPr>
          <w:p w14:paraId="5F057812"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6FDC42CC" w14:textId="77777777" w:rsidR="00F1362D" w:rsidRPr="00F1362D" w:rsidRDefault="00F1362D" w:rsidP="00F1362D">
            <w:pPr>
              <w:spacing w:before="40" w:after="40" w:line="276" w:lineRule="auto"/>
              <w:rPr>
                <w:sz w:val="18"/>
                <w:szCs w:val="18"/>
              </w:rPr>
            </w:pPr>
            <w:r w:rsidRPr="00F1362D">
              <w:rPr>
                <w:sz w:val="18"/>
                <w:szCs w:val="18"/>
              </w:rPr>
              <w:t>Ustalanie wskaźników efektywności energetycznej odbywa się w ramach przeglądu ZSZ dokonywanego przez kierownictwo/Zarząd oraz przy ustalaniu planów i programów ruchu instalacji i produkcji wyrobów.</w:t>
            </w:r>
          </w:p>
        </w:tc>
      </w:tr>
      <w:tr w:rsidR="00F1362D" w:rsidRPr="00F1362D" w14:paraId="5E7B74A1" w14:textId="77777777" w:rsidTr="004F6BCC">
        <w:tc>
          <w:tcPr>
            <w:tcW w:w="5066" w:type="dxa"/>
            <w:tcBorders>
              <w:bottom w:val="single" w:sz="4" w:space="0" w:color="auto"/>
            </w:tcBorders>
          </w:tcPr>
          <w:p w14:paraId="1D93A9A5" w14:textId="77777777" w:rsidR="00F1362D" w:rsidRPr="00F1362D" w:rsidRDefault="00F1362D" w:rsidP="00F1362D">
            <w:pPr>
              <w:spacing w:before="40" w:after="40" w:line="276" w:lineRule="auto"/>
              <w:rPr>
                <w:b/>
                <w:bCs/>
                <w:sz w:val="18"/>
                <w:szCs w:val="18"/>
              </w:rPr>
            </w:pPr>
            <w:proofErr w:type="spellStart"/>
            <w:r w:rsidRPr="00F1362D">
              <w:rPr>
                <w:b/>
                <w:bCs/>
                <w:sz w:val="18"/>
                <w:szCs w:val="18"/>
              </w:rPr>
              <w:t>Benchmarking</w:t>
            </w:r>
            <w:proofErr w:type="spellEnd"/>
          </w:p>
          <w:p w14:paraId="44DFEBE5" w14:textId="77777777" w:rsidR="00F1362D" w:rsidRPr="00F1362D" w:rsidRDefault="00F1362D" w:rsidP="00F1362D">
            <w:pPr>
              <w:spacing w:before="40" w:after="40" w:line="276" w:lineRule="auto"/>
              <w:rPr>
                <w:sz w:val="18"/>
                <w:szCs w:val="18"/>
              </w:rPr>
            </w:pPr>
            <w:r w:rsidRPr="00F1362D">
              <w:rPr>
                <w:sz w:val="18"/>
                <w:szCs w:val="18"/>
              </w:rPr>
              <w:t>BAT polegają na przeprowadzaniu systematycznych i regularnych porównań na poziomie sektorowym, krajowym lub regionalnym, w sytuacji, gdy są dostępne potwierdzone dane.</w:t>
            </w:r>
          </w:p>
        </w:tc>
        <w:tc>
          <w:tcPr>
            <w:tcW w:w="5282" w:type="dxa"/>
            <w:tcBorders>
              <w:bottom w:val="single" w:sz="4" w:space="0" w:color="auto"/>
            </w:tcBorders>
          </w:tcPr>
          <w:p w14:paraId="5D697892"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324364B6" w14:textId="77777777" w:rsidR="00F1362D" w:rsidRPr="00F1362D" w:rsidRDefault="00F1362D" w:rsidP="00F1362D">
            <w:pPr>
              <w:spacing w:before="40" w:after="40" w:line="276" w:lineRule="auto"/>
              <w:rPr>
                <w:sz w:val="18"/>
                <w:szCs w:val="18"/>
              </w:rPr>
            </w:pPr>
            <w:r w:rsidRPr="00F1362D">
              <w:rPr>
                <w:sz w:val="18"/>
                <w:szCs w:val="18"/>
              </w:rPr>
              <w:t>w ramach ZSZ prowadzony jest systematyczny monitoring ustalonych wskaźników efektywności energetycznej z uwzględnieniem porównań na poziomie sektorowym.</w:t>
            </w:r>
          </w:p>
        </w:tc>
      </w:tr>
      <w:tr w:rsidR="00F1362D" w:rsidRPr="00F1362D" w14:paraId="4DCBB936" w14:textId="77777777" w:rsidTr="004F6BCC">
        <w:tc>
          <w:tcPr>
            <w:tcW w:w="5066" w:type="dxa"/>
            <w:tcBorders>
              <w:right w:val="nil"/>
            </w:tcBorders>
            <w:shd w:val="clear" w:color="auto" w:fill="auto"/>
          </w:tcPr>
          <w:p w14:paraId="41362E83" w14:textId="77777777" w:rsidR="00F1362D" w:rsidRPr="00F1362D" w:rsidRDefault="00F1362D" w:rsidP="00F1362D">
            <w:pPr>
              <w:spacing w:before="40" w:after="40" w:line="276" w:lineRule="auto"/>
              <w:rPr>
                <w:b/>
                <w:bCs/>
                <w:sz w:val="18"/>
                <w:szCs w:val="18"/>
              </w:rPr>
            </w:pPr>
            <w:r w:rsidRPr="00F1362D">
              <w:rPr>
                <w:b/>
                <w:bCs/>
                <w:sz w:val="18"/>
                <w:szCs w:val="18"/>
              </w:rPr>
              <w:t>Projekt efektywny energetycznie (EED)</w:t>
            </w:r>
          </w:p>
        </w:tc>
        <w:tc>
          <w:tcPr>
            <w:tcW w:w="5282" w:type="dxa"/>
            <w:tcBorders>
              <w:left w:val="nil"/>
            </w:tcBorders>
            <w:shd w:val="clear" w:color="auto" w:fill="auto"/>
          </w:tcPr>
          <w:p w14:paraId="56A33241" w14:textId="77777777" w:rsidR="00F1362D" w:rsidRPr="00F1362D" w:rsidRDefault="00F1362D" w:rsidP="00F1362D">
            <w:pPr>
              <w:spacing w:before="40" w:after="40" w:line="276" w:lineRule="auto"/>
              <w:rPr>
                <w:b/>
                <w:bCs/>
                <w:sz w:val="18"/>
                <w:szCs w:val="18"/>
              </w:rPr>
            </w:pPr>
          </w:p>
        </w:tc>
      </w:tr>
      <w:tr w:rsidR="00F1362D" w:rsidRPr="00F1362D" w14:paraId="6C86FC45" w14:textId="77777777" w:rsidTr="004F6BCC">
        <w:tc>
          <w:tcPr>
            <w:tcW w:w="5066" w:type="dxa"/>
            <w:tcBorders>
              <w:bottom w:val="single" w:sz="4" w:space="0" w:color="auto"/>
            </w:tcBorders>
          </w:tcPr>
          <w:p w14:paraId="1B8D1F0A" w14:textId="77777777" w:rsidR="00F1362D" w:rsidRPr="00F1362D" w:rsidRDefault="00F1362D" w:rsidP="00F1362D">
            <w:pPr>
              <w:spacing w:before="40" w:after="40" w:line="276" w:lineRule="auto"/>
              <w:rPr>
                <w:sz w:val="18"/>
                <w:szCs w:val="18"/>
              </w:rPr>
            </w:pPr>
            <w:r w:rsidRPr="00F1362D">
              <w:rPr>
                <w:sz w:val="18"/>
                <w:szCs w:val="18"/>
              </w:rPr>
              <w:t>BAT polegają na optymalizacji efektywności energetycznej podczas planowania nowej instalacji, linii technologicznej lub systemu, lub też szeroko zakrojonej modernizacji poprzez rozważenie wszystkich poniższych aspektów:</w:t>
            </w:r>
          </w:p>
          <w:p w14:paraId="0FEC94FB"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energooszczędne projektowanie należy zainicjować na początkowych etapach projektu koncepcyjnego/zasadniczego etapu projektowania, nawet jeśli planowana inwestycja nie jest jeszcze w pełni określona oraz powinno być brane pod uwagę w trakcie przetargu;</w:t>
            </w:r>
          </w:p>
          <w:p w14:paraId="021C2C91"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opracowanie lub wybór energooszczędnych technologii;</w:t>
            </w:r>
          </w:p>
          <w:p w14:paraId="0DE65FD1"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może zajść potrzeba zgromadzenia dodatkowych danych w ramach projektowanej inwestycji albo oddzielnego działania w celu uzupełnienia istniejących danych lub wypełnienia luk w wiedzy;</w:t>
            </w:r>
          </w:p>
          <w:p w14:paraId="59F67DB0"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prace w zakresie energooszczędnego projektowania powinien prowadzić ekspert w tej dziedzinie;</w:t>
            </w:r>
          </w:p>
          <w:p w14:paraId="6040B296"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wstępne planowanie zużycia energii powinno również ustalić, które podmioty organizacji zajmujących się projektami będą miały wpływ na zużycie energii w przyszłości, aby i pod tym względem zoptymalizować efektywność energetyczną przyszłego obiektu – na przykład personel istniejącej instalacji, który może być odpowiedzialny za określanie parametrów operacyjnych.</w:t>
            </w:r>
          </w:p>
        </w:tc>
        <w:tc>
          <w:tcPr>
            <w:tcW w:w="5282" w:type="dxa"/>
            <w:tcBorders>
              <w:bottom w:val="single" w:sz="4" w:space="0" w:color="auto"/>
            </w:tcBorders>
          </w:tcPr>
          <w:p w14:paraId="2D1002AE"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5A438D0C" w14:textId="77777777" w:rsidR="00F1362D" w:rsidRPr="00F1362D" w:rsidRDefault="00F1362D" w:rsidP="00F1362D">
            <w:pPr>
              <w:spacing w:before="40" w:after="40" w:line="276" w:lineRule="auto"/>
              <w:rPr>
                <w:sz w:val="18"/>
                <w:szCs w:val="18"/>
              </w:rPr>
            </w:pPr>
            <w:r w:rsidRPr="00F1362D">
              <w:rPr>
                <w:sz w:val="18"/>
                <w:szCs w:val="18"/>
              </w:rPr>
              <w:t>Przy projektowaniu nowych wyrobów, procesów i instalacji, bądź ich modernizacji stosowana jest zasada energooszczędności, angażując specjalistyczne firmy i ekspertów w zakresie zagadnień energetycznych.</w:t>
            </w:r>
          </w:p>
        </w:tc>
      </w:tr>
      <w:tr w:rsidR="00F1362D" w:rsidRPr="00F1362D" w14:paraId="2DE7BE03" w14:textId="77777777" w:rsidTr="004F6BCC">
        <w:tc>
          <w:tcPr>
            <w:tcW w:w="5066" w:type="dxa"/>
            <w:tcBorders>
              <w:right w:val="nil"/>
            </w:tcBorders>
            <w:shd w:val="clear" w:color="auto" w:fill="auto"/>
          </w:tcPr>
          <w:p w14:paraId="1188C706" w14:textId="77777777" w:rsidR="00F1362D" w:rsidRPr="00F1362D" w:rsidRDefault="00F1362D" w:rsidP="00F1362D">
            <w:pPr>
              <w:spacing w:before="40" w:after="40" w:line="276" w:lineRule="auto"/>
              <w:rPr>
                <w:b/>
                <w:bCs/>
                <w:sz w:val="18"/>
                <w:szCs w:val="18"/>
              </w:rPr>
            </w:pPr>
            <w:r w:rsidRPr="00F1362D">
              <w:rPr>
                <w:b/>
                <w:bCs/>
                <w:sz w:val="18"/>
                <w:szCs w:val="18"/>
              </w:rPr>
              <w:t>Zwiększona integracja procesu</w:t>
            </w:r>
          </w:p>
        </w:tc>
        <w:tc>
          <w:tcPr>
            <w:tcW w:w="5282" w:type="dxa"/>
            <w:tcBorders>
              <w:left w:val="nil"/>
            </w:tcBorders>
            <w:shd w:val="clear" w:color="auto" w:fill="auto"/>
          </w:tcPr>
          <w:p w14:paraId="4747F0A5" w14:textId="77777777" w:rsidR="00F1362D" w:rsidRPr="00F1362D" w:rsidRDefault="00F1362D" w:rsidP="00F1362D">
            <w:pPr>
              <w:spacing w:before="40" w:after="40" w:line="276" w:lineRule="auto"/>
              <w:rPr>
                <w:b/>
                <w:bCs/>
                <w:sz w:val="18"/>
                <w:szCs w:val="18"/>
              </w:rPr>
            </w:pPr>
          </w:p>
        </w:tc>
      </w:tr>
      <w:tr w:rsidR="00F1362D" w:rsidRPr="00F1362D" w14:paraId="78EFD590" w14:textId="77777777" w:rsidTr="004F6BCC">
        <w:tc>
          <w:tcPr>
            <w:tcW w:w="5066" w:type="dxa"/>
            <w:tcBorders>
              <w:bottom w:val="single" w:sz="4" w:space="0" w:color="auto"/>
            </w:tcBorders>
            <w:shd w:val="clear" w:color="auto" w:fill="auto"/>
          </w:tcPr>
          <w:p w14:paraId="2E714B4A" w14:textId="77777777" w:rsidR="00F1362D" w:rsidRPr="00F1362D" w:rsidRDefault="00F1362D" w:rsidP="00F1362D">
            <w:pPr>
              <w:spacing w:before="40" w:after="40" w:line="276" w:lineRule="auto"/>
              <w:rPr>
                <w:sz w:val="18"/>
                <w:szCs w:val="18"/>
              </w:rPr>
            </w:pPr>
            <w:r w:rsidRPr="00F1362D">
              <w:rPr>
                <w:sz w:val="18"/>
                <w:szCs w:val="18"/>
              </w:rPr>
              <w:t>BAT polegają na optymalizacji wykorzystania energii pomiędzy procesami lub systemami w obrębie instalacji lub we współpracy ze stroną trzecią.</w:t>
            </w:r>
          </w:p>
        </w:tc>
        <w:tc>
          <w:tcPr>
            <w:tcW w:w="5282" w:type="dxa"/>
            <w:tcBorders>
              <w:bottom w:val="single" w:sz="4" w:space="0" w:color="auto"/>
            </w:tcBorders>
            <w:shd w:val="clear" w:color="auto" w:fill="auto"/>
          </w:tcPr>
          <w:p w14:paraId="4B621353"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0C8C2EE6" w14:textId="77777777" w:rsidR="00F1362D" w:rsidRPr="00F1362D" w:rsidRDefault="00F1362D" w:rsidP="00F1362D">
            <w:pPr>
              <w:spacing w:before="40" w:after="40" w:line="276" w:lineRule="auto"/>
              <w:rPr>
                <w:sz w:val="18"/>
                <w:szCs w:val="18"/>
              </w:rPr>
            </w:pPr>
            <w:r w:rsidRPr="00F1362D">
              <w:rPr>
                <w:sz w:val="18"/>
                <w:szCs w:val="18"/>
              </w:rPr>
              <w:t>Optymalizacja wykorzystania energii pomiędzy procesami realizowana jest w liniach technologicznych instalacji pomiędzy procesami i instalacjami w zakładzie.</w:t>
            </w:r>
          </w:p>
        </w:tc>
      </w:tr>
      <w:tr w:rsidR="00F1362D" w:rsidRPr="00F1362D" w14:paraId="7BA9D19A" w14:textId="77777777" w:rsidTr="004F6BCC">
        <w:tc>
          <w:tcPr>
            <w:tcW w:w="5066" w:type="dxa"/>
            <w:tcBorders>
              <w:right w:val="nil"/>
            </w:tcBorders>
            <w:shd w:val="clear" w:color="auto" w:fill="auto"/>
          </w:tcPr>
          <w:p w14:paraId="23E0F55E" w14:textId="77777777" w:rsidR="00F1362D" w:rsidRPr="00F1362D" w:rsidRDefault="00F1362D" w:rsidP="00F1362D">
            <w:pPr>
              <w:spacing w:before="40" w:after="40" w:line="276" w:lineRule="auto"/>
              <w:rPr>
                <w:b/>
                <w:bCs/>
                <w:sz w:val="18"/>
                <w:szCs w:val="18"/>
              </w:rPr>
            </w:pPr>
            <w:r w:rsidRPr="00F1362D">
              <w:rPr>
                <w:b/>
                <w:bCs/>
                <w:sz w:val="18"/>
                <w:szCs w:val="18"/>
              </w:rPr>
              <w:t>Utrzymanie impulsu inicjatyw zwiększających efektywność energetyczną</w:t>
            </w:r>
          </w:p>
        </w:tc>
        <w:tc>
          <w:tcPr>
            <w:tcW w:w="5282" w:type="dxa"/>
            <w:tcBorders>
              <w:left w:val="nil"/>
            </w:tcBorders>
            <w:shd w:val="clear" w:color="auto" w:fill="auto"/>
          </w:tcPr>
          <w:p w14:paraId="0831DAF6" w14:textId="77777777" w:rsidR="00F1362D" w:rsidRPr="00F1362D" w:rsidRDefault="00F1362D" w:rsidP="00F1362D">
            <w:pPr>
              <w:spacing w:before="40" w:after="40" w:line="276" w:lineRule="auto"/>
              <w:rPr>
                <w:b/>
                <w:bCs/>
                <w:sz w:val="18"/>
                <w:szCs w:val="18"/>
              </w:rPr>
            </w:pPr>
          </w:p>
        </w:tc>
      </w:tr>
      <w:tr w:rsidR="00F1362D" w:rsidRPr="00F1362D" w14:paraId="145A8150" w14:textId="77777777" w:rsidTr="004F6BCC">
        <w:tc>
          <w:tcPr>
            <w:tcW w:w="5066" w:type="dxa"/>
            <w:tcBorders>
              <w:bottom w:val="single" w:sz="4" w:space="0" w:color="auto"/>
            </w:tcBorders>
          </w:tcPr>
          <w:p w14:paraId="3CDAF0AA" w14:textId="77777777" w:rsidR="00F1362D" w:rsidRPr="00F1362D" w:rsidRDefault="00F1362D" w:rsidP="00F1362D">
            <w:pPr>
              <w:spacing w:before="40" w:after="40" w:line="276" w:lineRule="auto"/>
              <w:rPr>
                <w:sz w:val="18"/>
                <w:szCs w:val="18"/>
              </w:rPr>
            </w:pPr>
            <w:r w:rsidRPr="00F1362D">
              <w:rPr>
                <w:sz w:val="18"/>
                <w:szCs w:val="18"/>
              </w:rPr>
              <w:t>BAT polegają na utrzymaniu tempa programu efektywności energetycznej poprzez zastosowanie różnorodnych technik, takich jak:</w:t>
            </w:r>
          </w:p>
          <w:p w14:paraId="364F7D01"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wprowadzenie określonego systemu zarządzania energią;</w:t>
            </w:r>
          </w:p>
          <w:p w14:paraId="227B61A3"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rozliczenia za energię oparte o rzeczywiste (odczytane z licznika) wartości, co nakłada na użytkownika/płacącego rachunek obowiązek oszczędzania energii i odpowiedzialność;</w:t>
            </w:r>
          </w:p>
          <w:p w14:paraId="725D6E9F"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tworzenie ośrodków gwarantujących zysk finansowy w kontekście efektywności energetycznej;</w:t>
            </w:r>
          </w:p>
          <w:p w14:paraId="0569C3C0" w14:textId="77777777" w:rsidR="00F1362D" w:rsidRPr="00F1362D" w:rsidRDefault="00F1362D" w:rsidP="00F1362D">
            <w:pPr>
              <w:spacing w:before="40" w:after="40" w:line="276" w:lineRule="auto"/>
              <w:ind w:left="454" w:hanging="283"/>
              <w:contextualSpacing/>
              <w:rPr>
                <w:sz w:val="18"/>
                <w:szCs w:val="18"/>
              </w:rPr>
            </w:pPr>
            <w:proofErr w:type="spellStart"/>
            <w:r w:rsidRPr="00F1362D">
              <w:rPr>
                <w:sz w:val="18"/>
                <w:szCs w:val="18"/>
              </w:rPr>
              <w:t>benchmarking</w:t>
            </w:r>
            <w:proofErr w:type="spellEnd"/>
            <w:r w:rsidRPr="00F1362D">
              <w:rPr>
                <w:sz w:val="18"/>
                <w:szCs w:val="18"/>
              </w:rPr>
              <w:t>;</w:t>
            </w:r>
          </w:p>
          <w:p w14:paraId="45874523"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świeże spojrzenie na istniejące systemy zarządzania;</w:t>
            </w:r>
          </w:p>
          <w:p w14:paraId="717425E1"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wykorzystywanie technik zarządzania zmianami organizacyjnymi.</w:t>
            </w:r>
          </w:p>
        </w:tc>
        <w:tc>
          <w:tcPr>
            <w:tcW w:w="5282" w:type="dxa"/>
            <w:tcBorders>
              <w:bottom w:val="single" w:sz="4" w:space="0" w:color="auto"/>
            </w:tcBorders>
          </w:tcPr>
          <w:p w14:paraId="0FDE2499"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582EBECC" w14:textId="77777777" w:rsidR="00F1362D" w:rsidRPr="00F1362D" w:rsidRDefault="00F1362D" w:rsidP="00F1362D">
            <w:pPr>
              <w:spacing w:before="40" w:after="40" w:line="276" w:lineRule="auto"/>
              <w:rPr>
                <w:sz w:val="18"/>
                <w:szCs w:val="18"/>
              </w:rPr>
            </w:pPr>
            <w:r w:rsidRPr="00F1362D">
              <w:rPr>
                <w:sz w:val="18"/>
                <w:szCs w:val="18"/>
              </w:rPr>
              <w:t>Stosowany i doskonalony jest system zarządzania energią elektryczną, parą (ciepłem), kondensatem i ciepłą wodą oraz gazem ujęty w procedurach ZSZ. Rozliczanie za energię odbywa się w oparciu o odczyty liczników zainstalowanych przy instalacjach.</w:t>
            </w:r>
          </w:p>
        </w:tc>
      </w:tr>
      <w:tr w:rsidR="00F1362D" w:rsidRPr="00F1362D" w14:paraId="585C8710" w14:textId="77777777" w:rsidTr="004F6BCC">
        <w:tc>
          <w:tcPr>
            <w:tcW w:w="5066" w:type="dxa"/>
            <w:tcBorders>
              <w:right w:val="nil"/>
            </w:tcBorders>
            <w:shd w:val="clear" w:color="auto" w:fill="auto"/>
          </w:tcPr>
          <w:p w14:paraId="6F1F8E6F" w14:textId="77777777" w:rsidR="00F1362D" w:rsidRPr="00F1362D" w:rsidRDefault="00F1362D" w:rsidP="00F1362D">
            <w:pPr>
              <w:spacing w:before="40" w:after="40" w:line="276" w:lineRule="auto"/>
              <w:rPr>
                <w:b/>
                <w:bCs/>
                <w:sz w:val="18"/>
                <w:szCs w:val="18"/>
              </w:rPr>
            </w:pPr>
            <w:r w:rsidRPr="00F1362D">
              <w:rPr>
                <w:b/>
                <w:bCs/>
                <w:sz w:val="18"/>
                <w:szCs w:val="18"/>
              </w:rPr>
              <w:t>Utrzymanie wiedzy specjalistycznej</w:t>
            </w:r>
          </w:p>
        </w:tc>
        <w:tc>
          <w:tcPr>
            <w:tcW w:w="5282" w:type="dxa"/>
            <w:tcBorders>
              <w:left w:val="nil"/>
            </w:tcBorders>
            <w:shd w:val="clear" w:color="auto" w:fill="auto"/>
          </w:tcPr>
          <w:p w14:paraId="28A83741" w14:textId="77777777" w:rsidR="00F1362D" w:rsidRPr="00F1362D" w:rsidRDefault="00F1362D" w:rsidP="00F1362D">
            <w:pPr>
              <w:spacing w:before="40" w:after="40" w:line="276" w:lineRule="auto"/>
              <w:rPr>
                <w:sz w:val="18"/>
                <w:szCs w:val="18"/>
              </w:rPr>
            </w:pPr>
          </w:p>
        </w:tc>
      </w:tr>
      <w:tr w:rsidR="00F1362D" w:rsidRPr="00F1362D" w14:paraId="194F450B" w14:textId="77777777" w:rsidTr="004F6BCC">
        <w:tc>
          <w:tcPr>
            <w:tcW w:w="5066" w:type="dxa"/>
            <w:tcBorders>
              <w:bottom w:val="single" w:sz="4" w:space="0" w:color="auto"/>
            </w:tcBorders>
          </w:tcPr>
          <w:p w14:paraId="70B65178" w14:textId="77777777" w:rsidR="00F1362D" w:rsidRPr="00F1362D" w:rsidRDefault="00F1362D" w:rsidP="00F1362D">
            <w:pPr>
              <w:spacing w:before="40" w:after="40" w:line="276" w:lineRule="auto"/>
              <w:rPr>
                <w:sz w:val="18"/>
                <w:szCs w:val="18"/>
              </w:rPr>
            </w:pPr>
            <w:r w:rsidRPr="00F1362D">
              <w:rPr>
                <w:sz w:val="18"/>
                <w:szCs w:val="18"/>
              </w:rPr>
              <w:t>BAT polegają na utrzymaniu poziomu wiedzy specjalistycznej w zakresie efektywności energetycznej i systemów wykorzystania energii poprzez zastosowanie takich technik, jak:</w:t>
            </w:r>
          </w:p>
          <w:p w14:paraId="1D604E93"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zatrudnienie wykwalifikowanego personelu lub szkolenie personelu. Szkolenia mogą być prowadzane przez pracowników wewnętrznych, zewnętrznych ekspertów, w ramach formalnych kursów lub poprzez samodzielne dokształcanie się/samodzielny rozwój;</w:t>
            </w:r>
          </w:p>
          <w:p w14:paraId="12B31920"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okresowe odsunięcie personelu od linii produkcyjnej w celu wykonania okresowych/konkretnych badań (w ich pierwotnej instalacji bądź w innych instalacjach);</w:t>
            </w:r>
          </w:p>
          <w:p w14:paraId="7BD78B2E"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dzielenie zasobów wewnętrznych pomiędzy placówkami;</w:t>
            </w:r>
          </w:p>
          <w:p w14:paraId="17036A82"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korzystanie z usług odpowiednio wykwalifikowanych konsultantów w przypadku okresowych badań;</w:t>
            </w:r>
          </w:p>
          <w:p w14:paraId="7919CE5F"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korzystanie z obsługi zewnętrznej w przypadku specjalistycznych systemów lub funkcji.</w:t>
            </w:r>
          </w:p>
        </w:tc>
        <w:tc>
          <w:tcPr>
            <w:tcW w:w="5282" w:type="dxa"/>
            <w:tcBorders>
              <w:bottom w:val="single" w:sz="4" w:space="0" w:color="auto"/>
            </w:tcBorders>
          </w:tcPr>
          <w:p w14:paraId="6E0F07D9"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51ACFB0E" w14:textId="77777777" w:rsidR="00F1362D" w:rsidRPr="00F1362D" w:rsidRDefault="00F1362D" w:rsidP="00F1362D">
            <w:pPr>
              <w:spacing w:before="40" w:after="40" w:line="276" w:lineRule="auto"/>
              <w:rPr>
                <w:sz w:val="18"/>
                <w:szCs w:val="18"/>
              </w:rPr>
            </w:pPr>
            <w:r w:rsidRPr="00F1362D">
              <w:rPr>
                <w:sz w:val="18"/>
                <w:szCs w:val="18"/>
              </w:rPr>
              <w:t>Wymagania BAT realizowane są m.in. poprzez:</w:t>
            </w:r>
          </w:p>
          <w:p w14:paraId="74281F3A"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zatrudnianie wykwalifikowanego personelu, szkolenie obsługi i nadzoru,</w:t>
            </w:r>
          </w:p>
          <w:p w14:paraId="4242D76D"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egzaminy kwalifikacyjne dla osób obsługi i nadzoru urządzeń elektroenergetycznych w prowadzonych instalacjach.</w:t>
            </w:r>
          </w:p>
        </w:tc>
      </w:tr>
      <w:tr w:rsidR="00F1362D" w:rsidRPr="00F1362D" w14:paraId="73BAA130" w14:textId="77777777" w:rsidTr="004F6BCC">
        <w:tc>
          <w:tcPr>
            <w:tcW w:w="5066" w:type="dxa"/>
            <w:tcBorders>
              <w:right w:val="nil"/>
            </w:tcBorders>
            <w:shd w:val="clear" w:color="auto" w:fill="auto"/>
          </w:tcPr>
          <w:p w14:paraId="111885AD" w14:textId="77777777" w:rsidR="00F1362D" w:rsidRPr="00F1362D" w:rsidRDefault="00F1362D" w:rsidP="00F1362D">
            <w:pPr>
              <w:spacing w:before="40" w:after="40" w:line="276" w:lineRule="auto"/>
              <w:rPr>
                <w:b/>
                <w:bCs/>
                <w:sz w:val="18"/>
                <w:szCs w:val="18"/>
              </w:rPr>
            </w:pPr>
            <w:r w:rsidRPr="00F1362D">
              <w:rPr>
                <w:b/>
                <w:bCs/>
                <w:sz w:val="18"/>
                <w:szCs w:val="18"/>
              </w:rPr>
              <w:t>Efektywna kontrola procesów</w:t>
            </w:r>
          </w:p>
        </w:tc>
        <w:tc>
          <w:tcPr>
            <w:tcW w:w="5282" w:type="dxa"/>
            <w:tcBorders>
              <w:left w:val="nil"/>
            </w:tcBorders>
            <w:shd w:val="clear" w:color="auto" w:fill="auto"/>
          </w:tcPr>
          <w:p w14:paraId="74CCE6AE" w14:textId="77777777" w:rsidR="00F1362D" w:rsidRPr="00F1362D" w:rsidRDefault="00F1362D" w:rsidP="00F1362D">
            <w:pPr>
              <w:spacing w:before="40" w:after="40" w:line="276" w:lineRule="auto"/>
              <w:rPr>
                <w:sz w:val="18"/>
                <w:szCs w:val="18"/>
              </w:rPr>
            </w:pPr>
          </w:p>
        </w:tc>
      </w:tr>
      <w:tr w:rsidR="00F1362D" w:rsidRPr="00F1362D" w14:paraId="78A05CED" w14:textId="77777777" w:rsidTr="004F6BCC">
        <w:tc>
          <w:tcPr>
            <w:tcW w:w="5066" w:type="dxa"/>
            <w:tcBorders>
              <w:bottom w:val="single" w:sz="4" w:space="0" w:color="auto"/>
            </w:tcBorders>
          </w:tcPr>
          <w:p w14:paraId="59C69191" w14:textId="77777777" w:rsidR="00F1362D" w:rsidRPr="00F1362D" w:rsidRDefault="00F1362D" w:rsidP="00F1362D">
            <w:pPr>
              <w:spacing w:before="40" w:after="40" w:line="276" w:lineRule="auto"/>
              <w:rPr>
                <w:sz w:val="18"/>
                <w:szCs w:val="18"/>
              </w:rPr>
            </w:pPr>
            <w:r w:rsidRPr="00F1362D">
              <w:rPr>
                <w:sz w:val="18"/>
                <w:szCs w:val="18"/>
              </w:rPr>
              <w:t>BAT zapewniają wprowadzenie skutecznej kontroli procesów poprzez zastosowanie takich technik, jak:</w:t>
            </w:r>
          </w:p>
          <w:p w14:paraId="31CB4D81"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systemy gwarantujące znajomość, zrozumiałość i przestrzeganie procedur;</w:t>
            </w:r>
          </w:p>
          <w:p w14:paraId="5F6921EE"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zapewnienie określenia, optymalizacji pod względem efektywności energetycznej i monitorowania kluczowych parametrów działalności;</w:t>
            </w:r>
          </w:p>
          <w:p w14:paraId="5F47A005"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dokumentowanie i rejestrowanie takich parametrów.</w:t>
            </w:r>
          </w:p>
        </w:tc>
        <w:tc>
          <w:tcPr>
            <w:tcW w:w="5282" w:type="dxa"/>
            <w:tcBorders>
              <w:bottom w:val="single" w:sz="4" w:space="0" w:color="auto"/>
            </w:tcBorders>
          </w:tcPr>
          <w:p w14:paraId="59D2C39F"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05A78282" w14:textId="77777777" w:rsidR="00F1362D" w:rsidRPr="00F1362D" w:rsidRDefault="00F1362D" w:rsidP="00F1362D">
            <w:pPr>
              <w:spacing w:before="40" w:after="40" w:line="276" w:lineRule="auto"/>
              <w:rPr>
                <w:sz w:val="18"/>
                <w:szCs w:val="18"/>
              </w:rPr>
            </w:pPr>
            <w:r w:rsidRPr="00F1362D">
              <w:rPr>
                <w:sz w:val="18"/>
                <w:szCs w:val="18"/>
              </w:rPr>
              <w:t>Wymagania BAT realizowane są m.in. poprzez:</w:t>
            </w:r>
          </w:p>
          <w:p w14:paraId="06465D3E"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monitorowanie kluczowych parametrów prowadzenia instalacji,</w:t>
            </w:r>
          </w:p>
          <w:p w14:paraId="5473C6D9"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dokumentowanie i rejestrowanie parametrów eksploatacyjnych instalacji, w tym parametrów mających wpływ na efektywność energetyczną.</w:t>
            </w:r>
          </w:p>
        </w:tc>
      </w:tr>
      <w:tr w:rsidR="00F1362D" w:rsidRPr="00F1362D" w14:paraId="7AABF6D4" w14:textId="77777777" w:rsidTr="004F6BCC">
        <w:tc>
          <w:tcPr>
            <w:tcW w:w="5066" w:type="dxa"/>
            <w:tcBorders>
              <w:right w:val="nil"/>
            </w:tcBorders>
            <w:shd w:val="clear" w:color="auto" w:fill="auto"/>
          </w:tcPr>
          <w:p w14:paraId="3B19F818" w14:textId="77777777" w:rsidR="00F1362D" w:rsidRPr="00F1362D" w:rsidRDefault="00F1362D" w:rsidP="00F1362D">
            <w:pPr>
              <w:spacing w:before="40" w:after="40" w:line="276" w:lineRule="auto"/>
              <w:rPr>
                <w:b/>
                <w:bCs/>
                <w:sz w:val="18"/>
                <w:szCs w:val="18"/>
              </w:rPr>
            </w:pPr>
            <w:r w:rsidRPr="00F1362D">
              <w:rPr>
                <w:b/>
                <w:bCs/>
                <w:sz w:val="18"/>
                <w:szCs w:val="18"/>
              </w:rPr>
              <w:t>Utrzymanie (konserwacja)</w:t>
            </w:r>
          </w:p>
        </w:tc>
        <w:tc>
          <w:tcPr>
            <w:tcW w:w="5282" w:type="dxa"/>
            <w:tcBorders>
              <w:left w:val="nil"/>
            </w:tcBorders>
            <w:shd w:val="clear" w:color="auto" w:fill="auto"/>
          </w:tcPr>
          <w:p w14:paraId="6E4F7E44" w14:textId="77777777" w:rsidR="00F1362D" w:rsidRPr="00F1362D" w:rsidRDefault="00F1362D" w:rsidP="00F1362D">
            <w:pPr>
              <w:spacing w:before="40" w:after="40" w:line="276" w:lineRule="auto"/>
              <w:rPr>
                <w:sz w:val="18"/>
                <w:szCs w:val="18"/>
              </w:rPr>
            </w:pPr>
          </w:p>
        </w:tc>
      </w:tr>
      <w:tr w:rsidR="00F1362D" w:rsidRPr="00F1362D" w14:paraId="1E7967DC" w14:textId="77777777" w:rsidTr="004F6BCC">
        <w:tc>
          <w:tcPr>
            <w:tcW w:w="5066" w:type="dxa"/>
            <w:tcBorders>
              <w:bottom w:val="single" w:sz="4" w:space="0" w:color="auto"/>
            </w:tcBorders>
          </w:tcPr>
          <w:p w14:paraId="3229143C" w14:textId="77777777" w:rsidR="00F1362D" w:rsidRPr="00F1362D" w:rsidRDefault="00F1362D" w:rsidP="00F1362D">
            <w:pPr>
              <w:spacing w:before="40" w:after="40" w:line="276" w:lineRule="auto"/>
              <w:rPr>
                <w:sz w:val="18"/>
                <w:szCs w:val="18"/>
              </w:rPr>
            </w:pPr>
            <w:r w:rsidRPr="00F1362D">
              <w:rPr>
                <w:sz w:val="18"/>
                <w:szCs w:val="18"/>
              </w:rPr>
              <w:t>BAT polegają na przeprowadzaniu konserwacji w instalacjach w celu optymalizacji efektywności energetycznej poprzez podjęcie wszystkich poniższych działań:</w:t>
            </w:r>
          </w:p>
          <w:p w14:paraId="6CFA06F4"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wyraźny podział obowiązków w trakcie planowania i wykonywania prac konserwacyjnych;</w:t>
            </w:r>
          </w:p>
          <w:p w14:paraId="4EE9B194"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opracowanie zorganizowanego programu prac konserwacyjnych z wykorzystaniem opisów technicznych sprzętu, norm itp., jak również opisów wszelkich awarii urządzeń i ich konsekwencji. Niektóre prace konserwacyjne można zaplanować na czas przerw w funkcjonowaniu zakładu;</w:t>
            </w:r>
          </w:p>
          <w:p w14:paraId="764E6D2E"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wspieranie programu prac konserwacyjnych za pomocą właściwych systemów ewidencyjnych oraz testów diagnostycznych;</w:t>
            </w:r>
          </w:p>
          <w:p w14:paraId="39BF6590"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określanie ewentualnych strat efektywności energetycznej na podstawie rutynowych prac konserwacyjnych, awarii lub nieprawidłowości oraz wskazywanie, w których miejscach efektywność energetyczna może ulec zwiększeniu;</w:t>
            </w:r>
          </w:p>
          <w:p w14:paraId="7EA815DB" w14:textId="77777777" w:rsidR="00F1362D" w:rsidRPr="00F1362D" w:rsidRDefault="00F1362D" w:rsidP="00F1362D">
            <w:pPr>
              <w:spacing w:before="40" w:after="40" w:line="276" w:lineRule="auto"/>
              <w:ind w:left="454" w:hanging="283"/>
              <w:contextualSpacing/>
              <w:rPr>
                <w:sz w:val="18"/>
                <w:szCs w:val="18"/>
              </w:rPr>
            </w:pPr>
            <w:r w:rsidRPr="00F1362D">
              <w:rPr>
                <w:sz w:val="18"/>
                <w:szCs w:val="18"/>
              </w:rPr>
              <w:t>wyszukiwanie wycieków, uszkodzonych urządzeń, zużytych łożysk itp., które mają wpływ na zużycie energii lub decydują o jej zużyciu oraz możliwie jak najszybsza ich naprawa.</w:t>
            </w:r>
          </w:p>
        </w:tc>
        <w:tc>
          <w:tcPr>
            <w:tcW w:w="5282" w:type="dxa"/>
            <w:tcBorders>
              <w:bottom w:val="single" w:sz="4" w:space="0" w:color="auto"/>
            </w:tcBorders>
          </w:tcPr>
          <w:p w14:paraId="115B7CE1"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7DD28333" w14:textId="77777777" w:rsidR="00F1362D" w:rsidRPr="00F1362D" w:rsidRDefault="00F1362D" w:rsidP="00F1362D">
            <w:pPr>
              <w:spacing w:before="40" w:after="40" w:line="276" w:lineRule="auto"/>
              <w:rPr>
                <w:sz w:val="18"/>
                <w:szCs w:val="18"/>
              </w:rPr>
            </w:pPr>
            <w:r w:rsidRPr="00F1362D">
              <w:rPr>
                <w:sz w:val="18"/>
                <w:szCs w:val="18"/>
              </w:rPr>
              <w:t>Wymagania BAT realizowane są m.in. poprzez:</w:t>
            </w:r>
          </w:p>
          <w:p w14:paraId="100035F7"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planowanie prac konserwacyjnych i remontowych (plany roczne remontów),</w:t>
            </w:r>
          </w:p>
          <w:p w14:paraId="7322F0B6"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procedury przekazywania instalacji do remontów i odbioru po remontach.</w:t>
            </w:r>
          </w:p>
        </w:tc>
      </w:tr>
      <w:tr w:rsidR="00F1362D" w:rsidRPr="00F1362D" w14:paraId="1096F7DA" w14:textId="77777777" w:rsidTr="004F6BCC">
        <w:tc>
          <w:tcPr>
            <w:tcW w:w="5066" w:type="dxa"/>
            <w:tcBorders>
              <w:right w:val="nil"/>
            </w:tcBorders>
            <w:shd w:val="clear" w:color="auto" w:fill="auto"/>
          </w:tcPr>
          <w:p w14:paraId="32923292" w14:textId="77777777" w:rsidR="00F1362D" w:rsidRPr="00F1362D" w:rsidRDefault="00F1362D" w:rsidP="00F1362D">
            <w:pPr>
              <w:spacing w:before="40" w:after="40" w:line="276" w:lineRule="auto"/>
              <w:rPr>
                <w:b/>
                <w:bCs/>
                <w:sz w:val="18"/>
                <w:szCs w:val="18"/>
              </w:rPr>
            </w:pPr>
            <w:r w:rsidRPr="00F1362D">
              <w:rPr>
                <w:b/>
                <w:bCs/>
                <w:sz w:val="18"/>
                <w:szCs w:val="18"/>
              </w:rPr>
              <w:t>Monitorowanie i pomiary</w:t>
            </w:r>
          </w:p>
        </w:tc>
        <w:tc>
          <w:tcPr>
            <w:tcW w:w="5282" w:type="dxa"/>
            <w:tcBorders>
              <w:left w:val="nil"/>
            </w:tcBorders>
            <w:shd w:val="clear" w:color="auto" w:fill="auto"/>
          </w:tcPr>
          <w:p w14:paraId="2DAAE81A" w14:textId="77777777" w:rsidR="00F1362D" w:rsidRPr="00F1362D" w:rsidRDefault="00F1362D" w:rsidP="00F1362D">
            <w:pPr>
              <w:spacing w:before="40" w:after="40" w:line="276" w:lineRule="auto"/>
              <w:rPr>
                <w:sz w:val="18"/>
                <w:szCs w:val="18"/>
              </w:rPr>
            </w:pPr>
          </w:p>
        </w:tc>
      </w:tr>
      <w:tr w:rsidR="00F1362D" w:rsidRPr="00F1362D" w14:paraId="7FC2526E" w14:textId="77777777" w:rsidTr="004F6BCC">
        <w:tc>
          <w:tcPr>
            <w:tcW w:w="5066" w:type="dxa"/>
            <w:tcBorders>
              <w:bottom w:val="single" w:sz="4" w:space="0" w:color="auto"/>
            </w:tcBorders>
          </w:tcPr>
          <w:p w14:paraId="0AAF27D6" w14:textId="77777777" w:rsidR="00F1362D" w:rsidRPr="00F1362D" w:rsidRDefault="00F1362D" w:rsidP="00F1362D">
            <w:pPr>
              <w:spacing w:before="40" w:after="40" w:line="276" w:lineRule="auto"/>
              <w:rPr>
                <w:sz w:val="18"/>
                <w:szCs w:val="18"/>
              </w:rPr>
            </w:pPr>
            <w:r w:rsidRPr="00F1362D">
              <w:rPr>
                <w:sz w:val="18"/>
                <w:szCs w:val="18"/>
              </w:rPr>
              <w:t>BAT polegają na ustanawianiu i utrzymywaniu udokumentowanych procedur w celu regularnego monitorowania i wykonywania pomiarów podstawowych cech charakterystycznych operacji i działań, które mogą mieć znaczący wpływ na efektywność energetyczną. W niniejszym dokumencie przedstawiono niektóre odpowiednie techniki.</w:t>
            </w:r>
          </w:p>
        </w:tc>
        <w:tc>
          <w:tcPr>
            <w:tcW w:w="5282" w:type="dxa"/>
            <w:tcBorders>
              <w:bottom w:val="single" w:sz="4" w:space="0" w:color="auto"/>
            </w:tcBorders>
          </w:tcPr>
          <w:p w14:paraId="7C97F4B6"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6C93DE41" w14:textId="77777777" w:rsidR="00F1362D" w:rsidRPr="00F1362D" w:rsidRDefault="00F1362D" w:rsidP="00F1362D">
            <w:pPr>
              <w:spacing w:before="40" w:after="40" w:line="276" w:lineRule="auto"/>
              <w:rPr>
                <w:sz w:val="18"/>
                <w:szCs w:val="18"/>
              </w:rPr>
            </w:pPr>
            <w:r w:rsidRPr="00F1362D">
              <w:rPr>
                <w:sz w:val="18"/>
                <w:szCs w:val="18"/>
              </w:rPr>
              <w:t>W instalacjach prowadzony jest regularny monitoring i pomiary w zakresie parametrów mających wpływ na efektywność energetyczną. Prowadzone są zapisy i rejestry wyników monitoringu i pomiarów, które są analizowane przez służby technologiczne, techniczne i specjalistyczno-projektowe.</w:t>
            </w:r>
          </w:p>
        </w:tc>
      </w:tr>
      <w:tr w:rsidR="00F1362D" w:rsidRPr="00F1362D" w14:paraId="35581167" w14:textId="77777777" w:rsidTr="004F6BCC">
        <w:tc>
          <w:tcPr>
            <w:tcW w:w="5066" w:type="dxa"/>
            <w:tcBorders>
              <w:right w:val="nil"/>
            </w:tcBorders>
            <w:shd w:val="clear" w:color="auto" w:fill="auto"/>
          </w:tcPr>
          <w:p w14:paraId="5CE138AD" w14:textId="77777777" w:rsidR="00F1362D" w:rsidRPr="00F1362D" w:rsidRDefault="00F1362D" w:rsidP="00F1362D">
            <w:pPr>
              <w:spacing w:before="40" w:after="40" w:line="276" w:lineRule="auto"/>
              <w:rPr>
                <w:b/>
                <w:bCs/>
                <w:sz w:val="18"/>
                <w:szCs w:val="18"/>
              </w:rPr>
            </w:pPr>
            <w:r w:rsidRPr="00F1362D">
              <w:rPr>
                <w:b/>
                <w:bCs/>
                <w:sz w:val="18"/>
                <w:szCs w:val="18"/>
              </w:rPr>
              <w:t>BAT dla osiągnięcia efektywności energetycznej w systemach wykorzystujących energię, procesach, działaniach lub sprzęcie</w:t>
            </w:r>
          </w:p>
        </w:tc>
        <w:tc>
          <w:tcPr>
            <w:tcW w:w="5282" w:type="dxa"/>
            <w:tcBorders>
              <w:left w:val="nil"/>
            </w:tcBorders>
            <w:shd w:val="clear" w:color="auto" w:fill="auto"/>
          </w:tcPr>
          <w:p w14:paraId="47482248" w14:textId="77777777" w:rsidR="00F1362D" w:rsidRPr="00F1362D" w:rsidRDefault="00F1362D" w:rsidP="00F1362D">
            <w:pPr>
              <w:spacing w:before="40" w:after="40" w:line="276" w:lineRule="auto"/>
              <w:rPr>
                <w:sz w:val="18"/>
                <w:szCs w:val="18"/>
              </w:rPr>
            </w:pPr>
          </w:p>
        </w:tc>
      </w:tr>
      <w:tr w:rsidR="00F1362D" w:rsidRPr="00F1362D" w14:paraId="427252A0" w14:textId="77777777" w:rsidTr="004F6BCC">
        <w:tc>
          <w:tcPr>
            <w:tcW w:w="5066" w:type="dxa"/>
          </w:tcPr>
          <w:p w14:paraId="0EA06FD1" w14:textId="77777777" w:rsidR="00F1362D" w:rsidRPr="00F1362D" w:rsidRDefault="00F1362D" w:rsidP="00F1362D">
            <w:pPr>
              <w:spacing w:before="40" w:after="40" w:line="276" w:lineRule="auto"/>
              <w:rPr>
                <w:sz w:val="18"/>
                <w:szCs w:val="18"/>
              </w:rPr>
            </w:pPr>
            <w:r w:rsidRPr="00F1362D">
              <w:rPr>
                <w:sz w:val="18"/>
                <w:szCs w:val="18"/>
              </w:rPr>
              <w:t>Dodatkowe wymagania BAT w odniesieniu do systemów i procesach w instalacjach oraz sprzęcie obejmują:</w:t>
            </w:r>
          </w:p>
          <w:p w14:paraId="3BEE5EC5"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spalanie,</w:t>
            </w:r>
          </w:p>
          <w:p w14:paraId="42B68E19"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systemy parowe,</w:t>
            </w:r>
          </w:p>
          <w:p w14:paraId="70762973"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odzysk ciepła,</w:t>
            </w:r>
          </w:p>
          <w:p w14:paraId="00210EDA"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kogeneracja,</w:t>
            </w:r>
          </w:p>
          <w:p w14:paraId="0F436E3B"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zasilanie w energię elektryczną.</w:t>
            </w:r>
          </w:p>
          <w:p w14:paraId="28E88748"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podsystemy napędzane silnikiem elektrycznym,</w:t>
            </w:r>
          </w:p>
          <w:p w14:paraId="7B9A9FB0"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systemy sprężonego powietrza,</w:t>
            </w:r>
          </w:p>
          <w:p w14:paraId="75ED20BD"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systemy pompowe,</w:t>
            </w:r>
          </w:p>
          <w:p w14:paraId="250DF1F7"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systemy ogrzewania, wentylacji i klimatyzacji,</w:t>
            </w:r>
          </w:p>
          <w:p w14:paraId="23085B96"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oświetlenie,</w:t>
            </w:r>
          </w:p>
          <w:p w14:paraId="12AE4E94"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procesy suszenia, separacji i zagęszczania,</w:t>
            </w:r>
          </w:p>
        </w:tc>
        <w:tc>
          <w:tcPr>
            <w:tcW w:w="5282" w:type="dxa"/>
          </w:tcPr>
          <w:p w14:paraId="44094960" w14:textId="77777777" w:rsidR="00F1362D" w:rsidRPr="00F1362D" w:rsidRDefault="00F1362D" w:rsidP="00F1362D">
            <w:pPr>
              <w:spacing w:before="40" w:after="40" w:line="276" w:lineRule="auto"/>
              <w:rPr>
                <w:sz w:val="18"/>
                <w:szCs w:val="18"/>
              </w:rPr>
            </w:pPr>
            <w:r w:rsidRPr="00F1362D">
              <w:rPr>
                <w:b/>
                <w:bCs/>
                <w:sz w:val="18"/>
                <w:szCs w:val="18"/>
              </w:rPr>
              <w:t>Spełnione</w:t>
            </w:r>
            <w:r w:rsidRPr="00F1362D">
              <w:rPr>
                <w:sz w:val="18"/>
                <w:szCs w:val="18"/>
              </w:rPr>
              <w:t xml:space="preserve"> </w:t>
            </w:r>
          </w:p>
          <w:p w14:paraId="3350B7E6" w14:textId="77777777" w:rsidR="00F1362D" w:rsidRPr="00F1362D" w:rsidRDefault="00F1362D" w:rsidP="00F1362D">
            <w:pPr>
              <w:spacing w:before="40" w:after="40" w:line="276" w:lineRule="auto"/>
              <w:rPr>
                <w:sz w:val="18"/>
                <w:szCs w:val="18"/>
              </w:rPr>
            </w:pPr>
            <w:r w:rsidRPr="00F1362D">
              <w:rPr>
                <w:sz w:val="18"/>
                <w:szCs w:val="18"/>
              </w:rPr>
              <w:t>W Spółce zostały opracowane i wdrożone procedury i instrukcje zawierające elementy optymalizacji, efektywności energetycznej w instalacjach, w tym:</w:t>
            </w:r>
          </w:p>
          <w:p w14:paraId="3AABCC18"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systemach grzewczych parowych i wodnych</w:t>
            </w:r>
          </w:p>
          <w:p w14:paraId="6BC190E1"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instalacjach sprężonego powietrza i próżniowych</w:t>
            </w:r>
          </w:p>
          <w:p w14:paraId="7BDFF19C" w14:textId="77777777" w:rsidR="00F1362D" w:rsidRPr="00F1362D" w:rsidRDefault="00F1362D" w:rsidP="00F1362D">
            <w:pPr>
              <w:spacing w:before="40" w:after="40" w:line="276" w:lineRule="auto"/>
              <w:ind w:left="181" w:hanging="181"/>
              <w:rPr>
                <w:sz w:val="18"/>
                <w:szCs w:val="18"/>
              </w:rPr>
            </w:pPr>
            <w:r w:rsidRPr="00F1362D">
              <w:rPr>
                <w:sz w:val="18"/>
                <w:szCs w:val="18"/>
              </w:rPr>
              <w:t>-</w:t>
            </w:r>
            <w:r w:rsidRPr="00F1362D">
              <w:rPr>
                <w:sz w:val="18"/>
                <w:szCs w:val="18"/>
              </w:rPr>
              <w:tab/>
              <w:t xml:space="preserve">systemach napędów w reaktorach i aparatach oraz pompach i wentylatorach. </w:t>
            </w:r>
          </w:p>
          <w:p w14:paraId="5944E0D6" w14:textId="77777777" w:rsidR="00F1362D" w:rsidRPr="00F1362D" w:rsidRDefault="00F1362D" w:rsidP="00F1362D">
            <w:pPr>
              <w:spacing w:before="40" w:after="40" w:line="276" w:lineRule="auto"/>
              <w:rPr>
                <w:sz w:val="18"/>
                <w:szCs w:val="18"/>
              </w:rPr>
            </w:pPr>
            <w:r w:rsidRPr="00F1362D">
              <w:rPr>
                <w:sz w:val="18"/>
                <w:szCs w:val="18"/>
              </w:rPr>
              <w:t xml:space="preserve">W istniejących instalacjach prowadzona jest systematyczna wymiana na silniki energooszczędne (EEM) oraz napędy o regulowanej prędkości (VSD).  </w:t>
            </w:r>
          </w:p>
        </w:tc>
      </w:tr>
    </w:tbl>
    <w:p w14:paraId="36D898A5" w14:textId="77777777" w:rsidR="00F1362D" w:rsidRPr="00F1362D" w:rsidRDefault="00F1362D" w:rsidP="00F1362D">
      <w:pPr>
        <w:numPr>
          <w:ilvl w:val="1"/>
          <w:numId w:val="0"/>
        </w:numPr>
        <w:shd w:val="clear" w:color="auto" w:fill="FFFFFF"/>
        <w:tabs>
          <w:tab w:val="left" w:pos="552"/>
          <w:tab w:val="left" w:leader="dot" w:pos="8669"/>
        </w:tabs>
        <w:spacing w:before="240" w:after="0" w:line="240" w:lineRule="auto"/>
        <w:ind w:left="-993"/>
        <w:jc w:val="both"/>
        <w:outlineLvl w:val="1"/>
        <w:rPr>
          <w:rFonts w:eastAsia="Times New Roman" w:cs="Times New Roman"/>
          <w:bCs/>
          <w:szCs w:val="24"/>
          <w:lang w:val="it-IT" w:eastAsia="it-IT"/>
        </w:rPr>
      </w:pPr>
      <w:r w:rsidRPr="00F1362D">
        <w:rPr>
          <w:rFonts w:eastAsia="Times New Roman" w:cs="Times New Roman"/>
          <w:bCs/>
          <w:szCs w:val="24"/>
          <w:lang w:val="it-IT" w:eastAsia="it-IT"/>
        </w:rPr>
        <w:t xml:space="preserve">Analizę spełnienia wymogów najlepszej dostępnej techniki (BAT) wynikajacych z konkluzji CWW zawiera poniższa tabela: </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wiera komórki scalone oraz zagnieżdżone. Przedstawia analizę spełnienia wymogów najlepszej dostępnej techniki (BAT) określoną w konkluzjach CWW."/>
      </w:tblPr>
      <w:tblGrid>
        <w:gridCol w:w="2978"/>
        <w:gridCol w:w="142"/>
        <w:gridCol w:w="7796"/>
      </w:tblGrid>
      <w:tr w:rsidR="00F1362D" w:rsidRPr="00F1362D" w14:paraId="6B499091" w14:textId="77777777" w:rsidTr="004F6BCC">
        <w:trPr>
          <w:trHeight w:val="284"/>
        </w:trPr>
        <w:tc>
          <w:tcPr>
            <w:tcW w:w="10916" w:type="dxa"/>
            <w:gridSpan w:val="3"/>
            <w:shd w:val="clear" w:color="auto" w:fill="auto"/>
            <w:vAlign w:val="center"/>
          </w:tcPr>
          <w:p w14:paraId="2E64C796"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 xml:space="preserve">KONKLUZJE BAT W ODNIESIENIU DO WSPÓLNYCH SYSTEMÓW GOSPODAROWANIA GAZAMI ODLOTOWYMI I OCZYSZCZANIA GAZÓW ODLOTOWYCH W SEKTORZE CHEMICZNYM WYMAGANIA I OCENA STANU ZGODNOŚCI W INSTALACJI </w:t>
            </w:r>
            <w:r w:rsidRPr="00F1362D">
              <w:rPr>
                <w:rFonts w:eastAsia="Times New Roman" w:cs="Arial"/>
                <w:b/>
                <w:bCs/>
                <w:sz w:val="20"/>
                <w:szCs w:val="20"/>
                <w:lang w:eastAsia="pl-PL"/>
              </w:rPr>
              <w:t>CIECH Sarzyna S.A.</w:t>
            </w:r>
          </w:p>
        </w:tc>
      </w:tr>
      <w:tr w:rsidR="00F1362D" w:rsidRPr="00F1362D" w14:paraId="1A7FEB3B" w14:textId="77777777" w:rsidTr="004F6BCC">
        <w:trPr>
          <w:trHeight w:val="284"/>
        </w:trPr>
        <w:tc>
          <w:tcPr>
            <w:tcW w:w="10916" w:type="dxa"/>
            <w:gridSpan w:val="3"/>
            <w:shd w:val="clear" w:color="auto" w:fill="auto"/>
            <w:vAlign w:val="center"/>
          </w:tcPr>
          <w:p w14:paraId="003C0B0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OGÓLNE KONKLUZJE BAT</w:t>
            </w:r>
          </w:p>
        </w:tc>
      </w:tr>
      <w:tr w:rsidR="00F1362D" w:rsidRPr="00F1362D" w14:paraId="382B52A9" w14:textId="77777777" w:rsidTr="004F6BCC">
        <w:trPr>
          <w:trHeight w:val="284"/>
        </w:trPr>
        <w:tc>
          <w:tcPr>
            <w:tcW w:w="10916" w:type="dxa"/>
            <w:gridSpan w:val="3"/>
            <w:shd w:val="clear" w:color="auto" w:fill="auto"/>
          </w:tcPr>
          <w:p w14:paraId="386FE83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Systemy zarządzania środowiskowego</w:t>
            </w:r>
          </w:p>
        </w:tc>
      </w:tr>
      <w:tr w:rsidR="00F1362D" w:rsidRPr="00F1362D" w14:paraId="45C54C13" w14:textId="77777777" w:rsidTr="004F6BCC">
        <w:trPr>
          <w:trHeight w:val="284"/>
        </w:trPr>
        <w:tc>
          <w:tcPr>
            <w:tcW w:w="10916" w:type="dxa"/>
            <w:gridSpan w:val="3"/>
          </w:tcPr>
          <w:p w14:paraId="710EE58C"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w:t>
            </w:r>
          </w:p>
          <w:p w14:paraId="638928F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 celu poprawy ogólnej efektywności środowiskowej, w ramach BAT należy zapewniać wdrażanie i przestrzeganie systemu zarządzania środowiskowego zawierającego w sobie wszystkie następujące cechy:</w:t>
            </w:r>
          </w:p>
          <w:p w14:paraId="1FF658F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 zaangażowanie ścisłego kierownictwa, w tym kadry kierowniczej wyższego szczebla;</w:t>
            </w:r>
          </w:p>
          <w:p w14:paraId="48BEBFA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 polityka ochrony środowiska, która obejmuje ciągłe doskonalenie instalacji przez kierownictwo;</w:t>
            </w:r>
          </w:p>
          <w:p w14:paraId="58CB936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(iii) planowanie i ustalenie niezbędnych procedur, celów i zadań w powiązaniu z planami finansowymi i inwestycjami;</w:t>
            </w:r>
          </w:p>
          <w:p w14:paraId="14E1DA0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(iv) wdrożenie procedur ze szczególnym uwzględnieniem:</w:t>
            </w:r>
          </w:p>
          <w:p w14:paraId="3776776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 struktury i odpowiedzialności;</w:t>
            </w:r>
          </w:p>
          <w:p w14:paraId="56CF154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 rekrutacji, szkoleń, świadomości i kompetencji;</w:t>
            </w:r>
          </w:p>
          <w:p w14:paraId="6170892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 komunikacji;</w:t>
            </w:r>
          </w:p>
          <w:p w14:paraId="354B869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 zaangażowania pracowników;</w:t>
            </w:r>
          </w:p>
          <w:p w14:paraId="2D78649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 dokumentacji;</w:t>
            </w:r>
          </w:p>
          <w:p w14:paraId="7EB7E51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f) wydajnej kontroli procesu;</w:t>
            </w:r>
          </w:p>
          <w:p w14:paraId="6FDCCDA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g) programów obsługi technicznej;</w:t>
            </w:r>
          </w:p>
          <w:p w14:paraId="04CAEE0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h) gotowości na sytuacje awaryjne i reagowania na nie;</w:t>
            </w:r>
          </w:p>
          <w:p w14:paraId="7819E1A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 zapewnienia zgodności z przepisami dotyczącymi środowiska;</w:t>
            </w:r>
          </w:p>
          <w:p w14:paraId="13F2811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(v) sprawdzanie efektywności i podejmowanie działań korygujących, ze szczególnym uwzględnieniem:</w:t>
            </w:r>
          </w:p>
          <w:p w14:paraId="594FE6E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 monitorowania i pomiarów (zob. też sprawozdanie referencyjne dotyczące monitorowania emisji do powietrza i wody przez instalacje IED - ROM);</w:t>
            </w:r>
          </w:p>
          <w:p w14:paraId="695A6D6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 działań naprawczych i zapobiegawczych;</w:t>
            </w:r>
          </w:p>
          <w:p w14:paraId="4D23224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 prowadzenia zapisów;</w:t>
            </w:r>
          </w:p>
          <w:p w14:paraId="57E75AF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 niezależnego (jeżeli jest to możliwe) audytu wewnętrznego i zewnętrznego w celu określenia, czy system zarządzania środowiskowego jest zgodny z zaplanowanymi ustaleniami oraz czy jest właściwie wdrożony i utrzymywany;</w:t>
            </w:r>
          </w:p>
          <w:p w14:paraId="619A30D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(vi) przegląd systemu zarządzania środowiskowego przeprowadzony przez kadrę kierowniczą wyższego szczebla pod kątem stałej przydatności systemu, jego odpowiedniości i skuteczności;</w:t>
            </w:r>
          </w:p>
          <w:p w14:paraId="734F8F6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(vii) podążanie za rozwojem czystszych technologii;</w:t>
            </w:r>
          </w:p>
          <w:p w14:paraId="4E3D353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(viii) uwzględnienie - na etapie projektowania nowego zespołu urządzeń i przez cały okres jego eksploatacji - skutków dla środowiska wynikających z ostatecznego wycofania zespołu urządzeń z eksploatacji;</w:t>
            </w:r>
          </w:p>
          <w:p w14:paraId="1D2F4DE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(ix) regularne stosowanie sektorowej analizy porównawczej;</w:t>
            </w:r>
          </w:p>
          <w:p w14:paraId="3ACB94D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(x) plan gospodarowania odpadami (zob. BAT 13).</w:t>
            </w:r>
          </w:p>
          <w:p w14:paraId="2F19EFB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 szczególności w przypadku działalności w sektorze chemicznym, w ramach BAT należy uwzględnić następujące cechy systemu zarządzania środowiskowego:</w:t>
            </w:r>
          </w:p>
          <w:p w14:paraId="110E4A1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(xi) w odniesieniu do instalacji/obiektów, w których działają różni operatorzy - ustanowienie przepisów określających role, obowiązki i koordynację procedur operacyjnych dla każdego operatora zespołu urządzeń w celu zacieśnienia współpracy między różnymi operatorami;</w:t>
            </w:r>
          </w:p>
          <w:p w14:paraId="6C3D7C4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(xii) utworzenie wykazów strumieni ścieków i gazów odlotowych (zob. BAT 2).</w:t>
            </w:r>
          </w:p>
          <w:p w14:paraId="0DD53F1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 niektórych przypadkach poniższe elementy stanowią część systemu zarządzania środowiskowego:</w:t>
            </w:r>
          </w:p>
          <w:p w14:paraId="48E1BE3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(xiii) plan zarządzania odorami (zob. BAT 20);</w:t>
            </w:r>
          </w:p>
          <w:p w14:paraId="174AA5D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(xiv) plan zarządzania hałasem (zob. BAT 22).</w:t>
            </w:r>
          </w:p>
          <w:p w14:paraId="25C9C20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p w14:paraId="4824C5C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Zakres (np. poziom szczegółowości) i rodzaj systemu zarządzania środowiskowego (np. system oparty o normy czy nie) będą zasadniczo odnosić się do charakteru, skali i złożoności instalacji oraz do zasięgu oddziaływania takiej instalacji na środowisko.</w:t>
            </w:r>
          </w:p>
        </w:tc>
      </w:tr>
      <w:tr w:rsidR="00F1362D" w:rsidRPr="00F1362D" w14:paraId="782B72E1" w14:textId="77777777" w:rsidTr="004F6BCC">
        <w:trPr>
          <w:trHeight w:val="1374"/>
        </w:trPr>
        <w:tc>
          <w:tcPr>
            <w:tcW w:w="2978" w:type="dxa"/>
            <w:shd w:val="clear" w:color="auto" w:fill="auto"/>
          </w:tcPr>
          <w:p w14:paraId="3D043F62"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7005B34"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tcPr>
          <w:p w14:paraId="13B7DA78" w14:textId="77777777" w:rsidR="00F1362D" w:rsidRPr="00F1362D" w:rsidRDefault="00F1362D" w:rsidP="00F1362D">
            <w:pPr>
              <w:tabs>
                <w:tab w:val="left" w:pos="4700"/>
              </w:tabs>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0F44FBBF" w14:textId="77777777" w:rsidR="00F1362D" w:rsidRPr="00F1362D" w:rsidRDefault="00F1362D" w:rsidP="00F1362D">
            <w:pPr>
              <w:spacing w:after="0" w:line="240" w:lineRule="auto"/>
              <w:jc w:val="both"/>
              <w:rPr>
                <w:rFonts w:eastAsia="Times New Roman" w:cs="Arial"/>
                <w:sz w:val="20"/>
                <w:szCs w:val="20"/>
                <w:lang w:eastAsia="pl-PL"/>
              </w:rPr>
            </w:pPr>
          </w:p>
          <w:p w14:paraId="647A932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zakładzie CIECH Sarzyna S.A. jest wdrożony Zintegrowany System Zarządzania (ZSZ) obejmujący:</w:t>
            </w:r>
          </w:p>
          <w:p w14:paraId="4D6CCF1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 System Zarządzania Jakością ISO 9001:2015, oparty na wymaganiach normy ISO 9001:2015 </w:t>
            </w:r>
          </w:p>
          <w:p w14:paraId="6251392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 System Zarządzania Środowiskowego oparty na wymaganiach normy ISO 14001:2015 </w:t>
            </w:r>
          </w:p>
          <w:p w14:paraId="6109CBC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System Zarządzania Energią ISO 50001:2018 oparty na wymaganiach normy ISO 50001:2018</w:t>
            </w:r>
          </w:p>
          <w:p w14:paraId="4FDA955C"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 System Zarządzania Bezpieczeństwem ISO: 45001:2018 oparty na wymaganiach normy ISO 45001:2018 </w:t>
            </w:r>
          </w:p>
          <w:p w14:paraId="0FA0D9FE" w14:textId="77777777" w:rsidR="00F1362D" w:rsidRPr="00F1362D" w:rsidRDefault="00F1362D" w:rsidP="00F1362D">
            <w:pPr>
              <w:spacing w:after="0" w:line="240" w:lineRule="auto"/>
              <w:jc w:val="both"/>
              <w:rPr>
                <w:rFonts w:eastAsia="Times New Roman" w:cs="Arial"/>
                <w:sz w:val="20"/>
                <w:szCs w:val="20"/>
                <w:lang w:eastAsia="pl-PL"/>
              </w:rPr>
            </w:pPr>
          </w:p>
          <w:p w14:paraId="28D7AA8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System Zarządzania Środowiskowego zawiera wszystkie wymagane w BAT 1 elementy:</w:t>
            </w:r>
          </w:p>
          <w:p w14:paraId="74B510C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 zaangażowanie kierownictwa, w tym kadry kierowniczej wyższego szczebla,</w:t>
            </w:r>
          </w:p>
          <w:p w14:paraId="615143B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(ii) politykę ochrony środowiska, w tym ciągłe doskonalenie instalacji przez kierownictwo</w:t>
            </w:r>
          </w:p>
          <w:p w14:paraId="059F778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(iii) utrzymywanie ustalonych procedur, celów i zadań z uwzględnieniem planów finansowych i inwestycji</w:t>
            </w:r>
          </w:p>
          <w:p w14:paraId="51BA65A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(iv) wdrażanie procedur z uwzględnieniem struktury i odpowiedzialności, rekrutacji, komunikacji i zaangażowania pracowników, dokumentacji, kontroli procesu, obsługi technicznej, sytuacji awaryjnych, zgodności z przepisami,</w:t>
            </w:r>
          </w:p>
          <w:p w14:paraId="76DA235C"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(v) sprawdzanie efektywności (w tym w razie potrzeby działania naprawcze i zapobiegawcze), z uwzględnieniem monitorowania i pomiarów, zapisów, audytów wewnętrznych i zewnętrznych</w:t>
            </w:r>
          </w:p>
          <w:p w14:paraId="298B780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(vi) dokonywanie przeglądów systemu zarządzania środowiskowego</w:t>
            </w:r>
          </w:p>
          <w:p w14:paraId="6687BAA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(vii) uwzględnienie rozwoju czystszych technologii</w:t>
            </w:r>
          </w:p>
          <w:p w14:paraId="0011191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(viii) uwzględnienie przy zakupie bądź wymianie urządzeń aspektów środowiskowych, także w przypadku wycofania urządzeń z eksploatacji</w:t>
            </w:r>
          </w:p>
          <w:p w14:paraId="2AFBB76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(ix) stosowanie analizy porównawczej</w:t>
            </w:r>
          </w:p>
          <w:p w14:paraId="15B7F1E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 plan gospodarowania odpadami</w:t>
            </w:r>
          </w:p>
          <w:p w14:paraId="4CC78887"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(xi) w przypadku instalacji/obiektów, w których działają różni operatorzy, ustanowienie i wdrożenie procedur w celu zacieśnienia współpracy między różnymi operatorami</w:t>
            </w:r>
          </w:p>
          <w:p w14:paraId="1DCD6E9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(xii) wykaz strumieni ścieków i gazów odlotowych (przedstawiony w dokumentacji do wniosku do wydania pozwolenia zintegrowanego)</w:t>
            </w:r>
          </w:p>
          <w:p w14:paraId="6D17B479" w14:textId="77777777" w:rsidR="00F1362D" w:rsidRPr="00F1362D" w:rsidRDefault="00F1362D" w:rsidP="00F1362D">
            <w:pPr>
              <w:spacing w:after="0" w:line="240" w:lineRule="auto"/>
              <w:jc w:val="both"/>
              <w:rPr>
                <w:rFonts w:eastAsia="Times New Roman" w:cs="Arial"/>
                <w:sz w:val="20"/>
                <w:szCs w:val="20"/>
                <w:lang w:eastAsia="pl-PL"/>
              </w:rPr>
            </w:pPr>
          </w:p>
          <w:p w14:paraId="4173733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Dodatkowe wymagania:</w:t>
            </w:r>
          </w:p>
          <w:p w14:paraId="0517657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Zgodnie z BAT 22 plan zarządzania hałasem ma zastosowanie jedynie w przypadkach, w których oczekuje się, że obiekty wrażliwe odczują dokuczliwość hałasu lub gdy jego występowanie zostało udowodnione. Wymaganie nie dotyczy analizowanej instalacji – w wyniku eksploatacji instalacji nie będzie występować uciążliwość hałasu na obszarach podlegających ochronie akustycznej (brak przekroczeń dopuszczalnych poziomów hałasu, co stwierdzono na podstawie obliczeń).</w:t>
            </w:r>
          </w:p>
          <w:p w14:paraId="6D9B4177"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BAT 20 ma zastosowanie tylko w przypadkach, w których oczekuje się, że obiekty wrażliwe odczują dokuczliwość odoru lub gdy jego występowanie zostało stwierdzone. Wymaganie nie dotyczy analizowanej instalacji, gdyż instalacja nie będzie źródłem uciążliwości </w:t>
            </w:r>
            <w:proofErr w:type="spellStart"/>
            <w:r w:rsidRPr="00F1362D">
              <w:rPr>
                <w:rFonts w:eastAsia="Times New Roman" w:cs="Arial"/>
                <w:sz w:val="20"/>
                <w:szCs w:val="20"/>
                <w:lang w:eastAsia="pl-PL"/>
              </w:rPr>
              <w:t>odorowych</w:t>
            </w:r>
            <w:proofErr w:type="spellEnd"/>
            <w:r w:rsidRPr="00F1362D">
              <w:rPr>
                <w:rFonts w:eastAsia="Times New Roman" w:cs="Arial"/>
                <w:sz w:val="20"/>
                <w:szCs w:val="20"/>
                <w:lang w:eastAsia="pl-PL"/>
              </w:rPr>
              <w:t>.</w:t>
            </w:r>
          </w:p>
        </w:tc>
      </w:tr>
      <w:tr w:rsidR="00F1362D" w:rsidRPr="00F1362D" w14:paraId="06CCF64E" w14:textId="77777777" w:rsidTr="004F6BCC">
        <w:trPr>
          <w:trHeight w:val="284"/>
        </w:trPr>
        <w:tc>
          <w:tcPr>
            <w:tcW w:w="10916" w:type="dxa"/>
            <w:gridSpan w:val="3"/>
          </w:tcPr>
          <w:p w14:paraId="35E31D4C"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w:t>
            </w:r>
          </w:p>
          <w:p w14:paraId="64E7B45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W celu ułatwienia zmniejszenia emisji do wody i powietrza oraz zmniejszenia zużycia wody, w ramach BAT należy ustanowić i prowadzić wykaz strumieni ścieków i gazów odpadowych, jako część systemu zarządzania środowiskowego (zob. BAT 1) zawierającego w sobie wszystkie następujące cechy:</w:t>
            </w:r>
          </w:p>
          <w:p w14:paraId="27FD5ABF"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(i) informacje na temat chemicznych procesów produkcyjnych, w tym:</w:t>
            </w:r>
          </w:p>
          <w:p w14:paraId="3D8F2AA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 wzory reakcji chemicznych, pokazujące również produkty uboczne;</w:t>
            </w:r>
          </w:p>
          <w:p w14:paraId="386322C7"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b) uproszczone schematy sekwencji procesów, pokazujące pochodzenie emisji;</w:t>
            </w:r>
          </w:p>
          <w:p w14:paraId="4E3A0049"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c) opisy technik zintegrowanych z procesem, oraz operacji oczyszczania ścieków/gazów odlotowych u źródła, w tym ich skuteczność;</w:t>
            </w:r>
          </w:p>
          <w:p w14:paraId="2229E21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(ii) informacje na tyle wyczerpujące, na ile jest to racjonalnie możliwe, o cechach strumieni ścieków, takie jak:</w:t>
            </w:r>
          </w:p>
          <w:p w14:paraId="3BD43419"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xml:space="preserve">a) wartości średnie i zmienność przepływu, </w:t>
            </w:r>
            <w:proofErr w:type="spellStart"/>
            <w:r w:rsidRPr="00F1362D">
              <w:rPr>
                <w:rFonts w:eastAsia="Times New Roman" w:cs="Arial"/>
                <w:bCs/>
                <w:sz w:val="20"/>
                <w:szCs w:val="20"/>
                <w:lang w:eastAsia="pl-PL"/>
              </w:rPr>
              <w:t>pH</w:t>
            </w:r>
            <w:proofErr w:type="spellEnd"/>
            <w:r w:rsidRPr="00F1362D">
              <w:rPr>
                <w:rFonts w:eastAsia="Times New Roman" w:cs="Arial"/>
                <w:bCs/>
                <w:sz w:val="20"/>
                <w:szCs w:val="20"/>
                <w:lang w:eastAsia="pl-PL"/>
              </w:rPr>
              <w:t>, temperatury i konduktywności;</w:t>
            </w:r>
          </w:p>
          <w:p w14:paraId="56DF7A73"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xml:space="preserve">b) średnie stężenie i wartości ładunków danych zanieczyszczeń/parametrów i ich zmienność (np. </w:t>
            </w:r>
            <w:proofErr w:type="spellStart"/>
            <w:r w:rsidRPr="00F1362D">
              <w:rPr>
                <w:rFonts w:eastAsia="Times New Roman" w:cs="Arial"/>
                <w:bCs/>
                <w:sz w:val="20"/>
                <w:szCs w:val="20"/>
                <w:lang w:eastAsia="pl-PL"/>
              </w:rPr>
              <w:t>ChZT</w:t>
            </w:r>
            <w:proofErr w:type="spellEnd"/>
            <w:r w:rsidRPr="00F1362D">
              <w:rPr>
                <w:rFonts w:eastAsia="Times New Roman" w:cs="Arial"/>
                <w:bCs/>
                <w:sz w:val="20"/>
                <w:szCs w:val="20"/>
                <w:lang w:eastAsia="pl-PL"/>
              </w:rPr>
              <w:t>/OWO, formy azotu, fosfor, metale, sole, określone związki organiczne);</w:t>
            </w:r>
          </w:p>
          <w:p w14:paraId="56695FAC"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c) dane dotyczące rozkładalności biologicznej (np. BZT, stosunek BZT/</w:t>
            </w:r>
            <w:proofErr w:type="spellStart"/>
            <w:r w:rsidRPr="00F1362D">
              <w:rPr>
                <w:rFonts w:eastAsia="Times New Roman" w:cs="Arial"/>
                <w:bCs/>
                <w:sz w:val="20"/>
                <w:szCs w:val="20"/>
                <w:lang w:eastAsia="pl-PL"/>
              </w:rPr>
              <w:t>ChZT</w:t>
            </w:r>
            <w:proofErr w:type="spellEnd"/>
            <w:r w:rsidRPr="00F1362D">
              <w:rPr>
                <w:rFonts w:eastAsia="Times New Roman" w:cs="Arial"/>
                <w:bCs/>
                <w:sz w:val="20"/>
                <w:szCs w:val="20"/>
                <w:lang w:eastAsia="pl-PL"/>
              </w:rPr>
              <w:t>, test Zahn-</w:t>
            </w:r>
            <w:proofErr w:type="spellStart"/>
            <w:r w:rsidRPr="00F1362D">
              <w:rPr>
                <w:rFonts w:eastAsia="Times New Roman" w:cs="Arial"/>
                <w:bCs/>
                <w:sz w:val="20"/>
                <w:szCs w:val="20"/>
                <w:lang w:eastAsia="pl-PL"/>
              </w:rPr>
              <w:t>Wellensa</w:t>
            </w:r>
            <w:proofErr w:type="spellEnd"/>
            <w:r w:rsidRPr="00F1362D">
              <w:rPr>
                <w:rFonts w:eastAsia="Times New Roman" w:cs="Arial"/>
                <w:bCs/>
                <w:sz w:val="20"/>
                <w:szCs w:val="20"/>
                <w:lang w:eastAsia="pl-PL"/>
              </w:rPr>
              <w:t>, biologiczny potencjał inhibicyjny (np. nitryfikacja)),</w:t>
            </w:r>
          </w:p>
          <w:p w14:paraId="238837C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(iii) informacje na tyle wyczerpujące, na ile jest to racjonalnie możliwe, o cechach strumieni gazów odlotowych, takie jak:</w:t>
            </w:r>
          </w:p>
          <w:p w14:paraId="3BD0B585"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 wartości średnie i zmienność przepływu oraz temperatury,</w:t>
            </w:r>
          </w:p>
          <w:p w14:paraId="50D07C31"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xml:space="preserve">b) średnie stężenie i wartości ładunków danych zanieczyszczeń/parametrów i ich zmienność (np. LZO, CO, </w:t>
            </w:r>
            <w:proofErr w:type="spellStart"/>
            <w:r w:rsidRPr="00F1362D">
              <w:rPr>
                <w:rFonts w:eastAsia="Times New Roman" w:cs="Arial"/>
                <w:bCs/>
                <w:sz w:val="20"/>
                <w:szCs w:val="20"/>
                <w:lang w:eastAsia="pl-PL"/>
              </w:rPr>
              <w:t>NOx</w:t>
            </w:r>
            <w:proofErr w:type="spellEnd"/>
            <w:r w:rsidRPr="00F1362D">
              <w:rPr>
                <w:rFonts w:eastAsia="Times New Roman" w:cs="Arial"/>
                <w:bCs/>
                <w:sz w:val="20"/>
                <w:szCs w:val="20"/>
                <w:lang w:eastAsia="pl-PL"/>
              </w:rPr>
              <w:t xml:space="preserve">, </w:t>
            </w:r>
            <w:proofErr w:type="spellStart"/>
            <w:r w:rsidRPr="00F1362D">
              <w:rPr>
                <w:rFonts w:eastAsia="Times New Roman" w:cs="Arial"/>
                <w:bCs/>
                <w:sz w:val="20"/>
                <w:szCs w:val="20"/>
                <w:lang w:eastAsia="pl-PL"/>
              </w:rPr>
              <w:t>SOx</w:t>
            </w:r>
            <w:proofErr w:type="spellEnd"/>
            <w:r w:rsidRPr="00F1362D">
              <w:rPr>
                <w:rFonts w:eastAsia="Times New Roman" w:cs="Arial"/>
                <w:bCs/>
                <w:sz w:val="20"/>
                <w:szCs w:val="20"/>
                <w:lang w:eastAsia="pl-PL"/>
              </w:rPr>
              <w:t>, chlor, chlorowodór),</w:t>
            </w:r>
          </w:p>
          <w:p w14:paraId="69394B93"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c) palność, górna/dolna granica wybuchowości, reaktywność,</w:t>
            </w:r>
          </w:p>
          <w:p w14:paraId="56153632"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d) obecność innych substancji mogących wpływać na układ oczyszczania gazu odlotowego lub bezpieczeństwo zespołu urządzeń (np. tlenu, azotu, pary wodnej, pyłu).</w:t>
            </w:r>
          </w:p>
        </w:tc>
      </w:tr>
      <w:tr w:rsidR="00F1362D" w:rsidRPr="00F1362D" w14:paraId="205E59ED" w14:textId="77777777" w:rsidTr="004F6BCC">
        <w:trPr>
          <w:trHeight w:val="284"/>
        </w:trPr>
        <w:tc>
          <w:tcPr>
            <w:tcW w:w="2978" w:type="dxa"/>
            <w:shd w:val="clear" w:color="auto" w:fill="auto"/>
          </w:tcPr>
          <w:p w14:paraId="0011D586"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47391839"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tcPr>
          <w:p w14:paraId="7463126E" w14:textId="77777777" w:rsidR="00F1362D" w:rsidRPr="00F1362D" w:rsidRDefault="00F1362D" w:rsidP="00F1362D">
            <w:pPr>
              <w:tabs>
                <w:tab w:val="left" w:pos="4700"/>
              </w:tabs>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17C6F7A1" w14:textId="77777777" w:rsidR="00F1362D" w:rsidRPr="00F1362D" w:rsidRDefault="00F1362D" w:rsidP="00F1362D">
            <w:pPr>
              <w:spacing w:after="0" w:line="240" w:lineRule="auto"/>
              <w:rPr>
                <w:rFonts w:eastAsia="Times New Roman" w:cs="Arial"/>
                <w:sz w:val="20"/>
                <w:szCs w:val="20"/>
                <w:lang w:eastAsia="pl-PL"/>
              </w:rPr>
            </w:pPr>
          </w:p>
          <w:p w14:paraId="4716A41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System zarządzania środowiskowego obejmuje wykaz strumieni ścieków i gazów odpadowych, który zawiera m.in.:</w:t>
            </w:r>
          </w:p>
          <w:p w14:paraId="4AA206E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(i) informacje o procesach chemicznych, w tym równania reakcji chemicznych oraz schematy procesów z uwzględnieniem pochodzenia emisji – informacje te są zawarte w instrukcjach ruchowych i technologicznych oraz w opisach procesów technologicznych,</w:t>
            </w:r>
          </w:p>
          <w:p w14:paraId="44F0CCF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
                <w:sz w:val="20"/>
                <w:szCs w:val="20"/>
                <w:lang w:eastAsia="pl-PL"/>
              </w:rPr>
              <w:t xml:space="preserve">- </w:t>
            </w:r>
            <w:r w:rsidRPr="00F1362D">
              <w:rPr>
                <w:rFonts w:eastAsia="Times New Roman" w:cs="Arial"/>
                <w:bCs/>
                <w:sz w:val="20"/>
                <w:szCs w:val="20"/>
                <w:lang w:eastAsia="pl-PL"/>
              </w:rPr>
              <w:t xml:space="preserve">(ii) informacje o emisjach ścieków, w tym o składzie ścieków oraz stężenia i wartości ładunków parametrów określonych do monitorowania w pozwoleniu zintegrowanym, </w:t>
            </w:r>
          </w:p>
          <w:p w14:paraId="64F4579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
                <w:sz w:val="20"/>
                <w:szCs w:val="20"/>
                <w:lang w:eastAsia="pl-PL"/>
              </w:rPr>
              <w:t xml:space="preserve">- </w:t>
            </w:r>
            <w:r w:rsidRPr="00F1362D">
              <w:rPr>
                <w:rFonts w:eastAsia="Times New Roman" w:cs="Arial"/>
                <w:bCs/>
                <w:sz w:val="20"/>
                <w:szCs w:val="20"/>
                <w:lang w:eastAsia="pl-PL"/>
              </w:rPr>
              <w:t xml:space="preserve">(iii) informacje o emisjach gazów odlotowych, w tym m.in.: przepływ, temperaturę, średnie stężenie i wartości ładunków danych zanieczyszczeń/parametrów i ich zmienność. </w:t>
            </w:r>
          </w:p>
          <w:p w14:paraId="0CD1A569" w14:textId="77777777" w:rsidR="00F1362D" w:rsidRPr="00F1362D" w:rsidRDefault="00F1362D" w:rsidP="00F1362D">
            <w:pPr>
              <w:spacing w:after="0" w:line="240" w:lineRule="auto"/>
              <w:jc w:val="both"/>
              <w:rPr>
                <w:rFonts w:eastAsia="Times New Roman" w:cs="Arial"/>
                <w:bCs/>
                <w:sz w:val="20"/>
                <w:szCs w:val="20"/>
                <w:lang w:eastAsia="pl-PL"/>
              </w:rPr>
            </w:pPr>
          </w:p>
          <w:p w14:paraId="61C3674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Ścieki przemysłowe z instalacji IPPC nie będą bezpośrednio z zakładu wprowadzane do wód lub do ziemi. Odprowadzane będą do sieci kanalizacyjnych wewnątrz wydziałowych, razem ze ściekami bytowymi, jako mieszanina ścieków CIECH Sarzyna S.A. i od innych podmiotów, w tym ścieków komunalnych, odprowadzane będą do  Komunalnej Biologicznej Oczyszczalni Ścieków Sp. z o.o. (KBOŚ).</w:t>
            </w:r>
          </w:p>
        </w:tc>
      </w:tr>
      <w:tr w:rsidR="00F1362D" w:rsidRPr="00F1362D" w14:paraId="1F0F38C1" w14:textId="77777777" w:rsidTr="004F6BCC">
        <w:trPr>
          <w:trHeight w:val="284"/>
        </w:trPr>
        <w:tc>
          <w:tcPr>
            <w:tcW w:w="10916" w:type="dxa"/>
            <w:gridSpan w:val="3"/>
            <w:shd w:val="clear" w:color="auto" w:fill="auto"/>
          </w:tcPr>
          <w:p w14:paraId="5EAC9CF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Monitorowanie</w:t>
            </w:r>
          </w:p>
        </w:tc>
      </w:tr>
      <w:tr w:rsidR="00F1362D" w:rsidRPr="00F1362D" w14:paraId="10D06EE1" w14:textId="77777777" w:rsidTr="004F6BCC">
        <w:trPr>
          <w:trHeight w:val="284"/>
        </w:trPr>
        <w:tc>
          <w:tcPr>
            <w:tcW w:w="10916" w:type="dxa"/>
            <w:gridSpan w:val="3"/>
            <w:shd w:val="clear" w:color="auto" w:fill="auto"/>
          </w:tcPr>
          <w:p w14:paraId="26010959" w14:textId="77777777" w:rsidR="00F1362D" w:rsidRPr="00F1362D" w:rsidRDefault="00F1362D" w:rsidP="00F1362D">
            <w:pPr>
              <w:spacing w:after="0" w:line="240" w:lineRule="auto"/>
              <w:jc w:val="both"/>
              <w:rPr>
                <w:rFonts w:eastAsia="Calibri" w:cs="Arial"/>
                <w:color w:val="000000"/>
                <w:sz w:val="20"/>
                <w:szCs w:val="20"/>
                <w:lang w:eastAsia="pl-PL"/>
              </w:rPr>
            </w:pPr>
            <w:r w:rsidRPr="00F1362D">
              <w:rPr>
                <w:rFonts w:eastAsia="Times New Roman" w:cs="Arial"/>
                <w:b/>
                <w:bCs/>
                <w:sz w:val="20"/>
                <w:szCs w:val="20"/>
                <w:lang w:eastAsia="pl-PL"/>
              </w:rPr>
              <w:t>BAT 3.</w:t>
            </w:r>
            <w:r w:rsidRPr="00F1362D">
              <w:rPr>
                <w:rFonts w:eastAsia="Times New Roman" w:cs="Arial"/>
                <w:sz w:val="20"/>
                <w:szCs w:val="20"/>
                <w:lang w:eastAsia="pl-PL"/>
              </w:rPr>
              <w:t xml:space="preserve"> W przypadku istotnych emisji do wody określonych w wykazie strumieni ścieków (zob. BAT 2), w ramach BAT należy monitorować kluczowe parametry procesu (w tym stale monitorować przepływ ścieków, </w:t>
            </w:r>
            <w:proofErr w:type="spellStart"/>
            <w:r w:rsidRPr="00F1362D">
              <w:rPr>
                <w:rFonts w:eastAsia="Times New Roman" w:cs="Arial"/>
                <w:sz w:val="20"/>
                <w:szCs w:val="20"/>
                <w:lang w:eastAsia="pl-PL"/>
              </w:rPr>
              <w:t>pH</w:t>
            </w:r>
            <w:proofErr w:type="spellEnd"/>
            <w:r w:rsidRPr="00F1362D">
              <w:rPr>
                <w:rFonts w:eastAsia="Times New Roman" w:cs="Arial"/>
                <w:sz w:val="20"/>
                <w:szCs w:val="20"/>
                <w:lang w:eastAsia="pl-PL"/>
              </w:rPr>
              <w:t xml:space="preserve"> i temperaturę) w kluczowych lokalizacjach (np. dopływ ścieku - podczyszczanie, dopływ ścieku - obróbka końcowa).</w:t>
            </w:r>
          </w:p>
        </w:tc>
      </w:tr>
      <w:tr w:rsidR="00F1362D" w:rsidRPr="00F1362D" w14:paraId="1B3E933A" w14:textId="77777777" w:rsidTr="004F6BCC">
        <w:trPr>
          <w:trHeight w:val="284"/>
        </w:trPr>
        <w:tc>
          <w:tcPr>
            <w:tcW w:w="2978" w:type="dxa"/>
            <w:shd w:val="clear" w:color="auto" w:fill="auto"/>
          </w:tcPr>
          <w:p w14:paraId="273A758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8BB499C"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1403946E" w14:textId="77777777" w:rsidR="00F1362D" w:rsidRPr="00F1362D" w:rsidRDefault="00F1362D" w:rsidP="00F1362D">
            <w:pPr>
              <w:tabs>
                <w:tab w:val="left" w:pos="4700"/>
              </w:tabs>
              <w:spacing w:after="0" w:line="240" w:lineRule="auto"/>
              <w:jc w:val="both"/>
              <w:rPr>
                <w:rFonts w:eastAsia="Times New Roman" w:cs="Arial"/>
                <w:b/>
                <w:sz w:val="20"/>
                <w:szCs w:val="20"/>
                <w:lang w:eastAsia="pl-PL"/>
              </w:rPr>
            </w:pPr>
            <w:r w:rsidRPr="00F1362D">
              <w:rPr>
                <w:rFonts w:eastAsia="Times New Roman" w:cs="Arial"/>
                <w:b/>
                <w:sz w:val="20"/>
                <w:szCs w:val="20"/>
                <w:lang w:eastAsia="pl-PL"/>
              </w:rPr>
              <w:t>Nie dotyczy</w:t>
            </w:r>
          </w:p>
          <w:p w14:paraId="6862009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Ścieki technologiczne (przemysłowe) w zakładzie zbierane są systemem kanalizacji przemysłowej i razem ze ściekami z innych zakładów oraz ściekami bytowymi odprowadzane są do Komunalnej Biologicznej Oczyszczalni Ścieków Sp. z o.o. (KBOŚ).</w:t>
            </w:r>
          </w:p>
          <w:p w14:paraId="12BECA9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Strumienie ścieków technologicznych z poszczególnych instalacji produkcyjnych i obiektów pomocniczych, po ich mechanicznym, fizykochemicznym i chemicznym podczyszczeniu, odprowadza się do sieci kanalizacyjnych wewnątrz wydziałowych, a następnie wspólnym kolektorem, jako mieszanina ścieków z CIECH Sarzyna S.A. i od innych podmiotów odprowadzane są do Komunalnej Biologicznej Oczyszczalni Ścieków Sp. z o.o. (KBOŚ).</w:t>
            </w:r>
          </w:p>
          <w:p w14:paraId="3C6F2C9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CIECH Sarzyna S.A. na wprowadzanie ścieków przemysłowych zawierających substancje szczególnie szkodliwe dla środowiska wodnego do urządzeń kanalizacyjnych obcego podmiotu posiada pozwolenie wodnoprawne. </w:t>
            </w:r>
          </w:p>
          <w:p w14:paraId="100DA07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Monitoring ilości i jakości odprowadzanych ścieków jest realizowany przez Spółkę zgodnie z obowiązującym pozwoleniem wodnoprawnym.</w:t>
            </w:r>
          </w:p>
          <w:p w14:paraId="75D22E13" w14:textId="77777777" w:rsidR="00F1362D" w:rsidRPr="00F1362D" w:rsidRDefault="00F1362D" w:rsidP="00F1362D">
            <w:pPr>
              <w:spacing w:after="0" w:line="240" w:lineRule="auto"/>
              <w:jc w:val="both"/>
              <w:rPr>
                <w:rFonts w:eastAsia="Times New Roman" w:cs="Arial"/>
                <w:b/>
                <w:bCs/>
                <w:sz w:val="20"/>
                <w:szCs w:val="20"/>
                <w:lang w:eastAsia="pl-PL"/>
              </w:rPr>
            </w:pPr>
            <w:r w:rsidRPr="00F1362D">
              <w:rPr>
                <w:rFonts w:eastAsia="Times New Roman" w:cs="Arial"/>
                <w:b/>
                <w:bCs/>
                <w:sz w:val="20"/>
                <w:szCs w:val="20"/>
                <w:lang w:eastAsia="pl-PL"/>
              </w:rPr>
              <w:t>Ścieki przemysłowe z instalacji IPPC nie będą bezpośrednio z zakładu wprowadzane do wód lub do ziemi.</w:t>
            </w:r>
          </w:p>
        </w:tc>
      </w:tr>
      <w:tr w:rsidR="00F1362D" w:rsidRPr="00F1362D" w14:paraId="05C75AAA" w14:textId="77777777" w:rsidTr="004F6BCC">
        <w:trPr>
          <w:trHeight w:val="284"/>
        </w:trPr>
        <w:tc>
          <w:tcPr>
            <w:tcW w:w="10916" w:type="dxa"/>
            <w:gridSpan w:val="3"/>
            <w:shd w:val="clear" w:color="auto" w:fill="auto"/>
          </w:tcPr>
          <w:p w14:paraId="4AA2E98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b/>
                <w:sz w:val="20"/>
                <w:szCs w:val="20"/>
                <w:lang w:eastAsia="pl-PL"/>
              </w:rPr>
              <w:t xml:space="preserve">BAT 4. </w:t>
            </w:r>
            <w:r w:rsidRPr="00F1362D">
              <w:rPr>
                <w:rFonts w:eastAsia="Times New Roman" w:cs="Arial"/>
                <w:sz w:val="20"/>
                <w:szCs w:val="20"/>
                <w:lang w:eastAsia="pl-PL"/>
              </w:rPr>
              <w:t>W ramach BAT należy monitorować emisje do wody zgodnie z normami EN co najmniej z minimalną częstotliwością podaną poniżej. Jeżeli normy EN nie są dostępne, w ramach BAT należy stosować normy ISO, normy krajowe lub inne międzynarodowe normy zapewniające uzyskiwanie danych o równorzędnej jakości naukowej.</w:t>
            </w:r>
          </w:p>
          <w:tbl>
            <w:tblPr>
              <w:tblW w:w="10666"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372"/>
              <w:gridCol w:w="3749"/>
              <w:gridCol w:w="2744"/>
              <w:gridCol w:w="1801"/>
            </w:tblGrid>
            <w:tr w:rsidR="00F1362D" w:rsidRPr="00F1362D" w14:paraId="41F25398"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66E557C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Substancja/parametr</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7662E1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Norma(-y)</w:t>
                  </w:r>
                </w:p>
              </w:tc>
              <w:tc>
                <w:tcPr>
                  <w:tcW w:w="1801" w:type="dxa"/>
                  <w:tcBorders>
                    <w:bottom w:val="single" w:sz="8" w:space="0" w:color="000000"/>
                  </w:tcBorders>
                  <w:tcMar>
                    <w:top w:w="15" w:type="dxa"/>
                    <w:left w:w="15" w:type="dxa"/>
                    <w:bottom w:w="15" w:type="dxa"/>
                    <w:right w:w="15" w:type="dxa"/>
                  </w:tcMar>
                  <w:vAlign w:val="center"/>
                </w:tcPr>
                <w:p w14:paraId="7601E67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Minimalna częstotliwość monitorowania </w:t>
                  </w: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(2)</w:t>
                  </w:r>
                </w:p>
              </w:tc>
            </w:tr>
            <w:tr w:rsidR="00F1362D" w:rsidRPr="00F1362D" w14:paraId="064A46CF"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087DC04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Ogólny węgiel organiczny (OWO) </w:t>
                  </w:r>
                  <w:r w:rsidRPr="00F1362D">
                    <w:rPr>
                      <w:rFonts w:eastAsia="Times New Roman" w:cs="Arial"/>
                      <w:sz w:val="20"/>
                      <w:szCs w:val="20"/>
                      <w:vertAlign w:val="superscript"/>
                      <w:lang w:eastAsia="pl-PL"/>
                    </w:rPr>
                    <w:t>(3)</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5B45C69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EN 1484</w:t>
                  </w:r>
                </w:p>
              </w:tc>
              <w:tc>
                <w:tcPr>
                  <w:tcW w:w="1801" w:type="dxa"/>
                  <w:vMerge w:val="restart"/>
                  <w:tcBorders>
                    <w:bottom w:val="single" w:sz="8" w:space="0" w:color="000000"/>
                  </w:tcBorders>
                  <w:tcMar>
                    <w:top w:w="15" w:type="dxa"/>
                    <w:left w:w="15" w:type="dxa"/>
                    <w:bottom w:w="15" w:type="dxa"/>
                    <w:right w:w="15" w:type="dxa"/>
                  </w:tcMar>
                  <w:vAlign w:val="center"/>
                </w:tcPr>
                <w:p w14:paraId="1EDFAF0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Codziennie</w:t>
                  </w:r>
                </w:p>
              </w:tc>
            </w:tr>
            <w:tr w:rsidR="00F1362D" w:rsidRPr="00F1362D" w14:paraId="4D1FF7B5"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6A8B2D9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Chemiczne zapotrzebowanie tlenu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(3)</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7860009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Brak dostępnej normy EN</w:t>
                  </w:r>
                </w:p>
              </w:tc>
              <w:tc>
                <w:tcPr>
                  <w:tcW w:w="1801" w:type="dxa"/>
                  <w:vMerge/>
                  <w:tcBorders>
                    <w:top w:val="nil"/>
                    <w:bottom w:val="single" w:sz="8" w:space="0" w:color="000000"/>
                  </w:tcBorders>
                </w:tcPr>
                <w:p w14:paraId="1604B1A6"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140CB8E5"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5E6EC2C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Zawiesina ogólna (TSS)</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5A32447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EN 872</w:t>
                  </w:r>
                </w:p>
              </w:tc>
              <w:tc>
                <w:tcPr>
                  <w:tcW w:w="1801" w:type="dxa"/>
                  <w:vMerge/>
                  <w:tcBorders>
                    <w:top w:val="nil"/>
                    <w:bottom w:val="single" w:sz="8" w:space="0" w:color="000000"/>
                  </w:tcBorders>
                </w:tcPr>
                <w:p w14:paraId="5578BD8D"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51529057"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471DE78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Azot ogólny (TN) </w:t>
                  </w:r>
                  <w:r w:rsidRPr="00F1362D">
                    <w:rPr>
                      <w:rFonts w:eastAsia="Times New Roman" w:cs="Arial"/>
                      <w:sz w:val="20"/>
                      <w:szCs w:val="20"/>
                      <w:vertAlign w:val="superscript"/>
                      <w:lang w:eastAsia="pl-PL"/>
                    </w:rPr>
                    <w:t>(4)</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61482B0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EN 12260</w:t>
                  </w:r>
                </w:p>
              </w:tc>
              <w:tc>
                <w:tcPr>
                  <w:tcW w:w="1801" w:type="dxa"/>
                  <w:vMerge/>
                  <w:tcBorders>
                    <w:top w:val="nil"/>
                    <w:bottom w:val="single" w:sz="8" w:space="0" w:color="000000"/>
                  </w:tcBorders>
                </w:tcPr>
                <w:p w14:paraId="28A80849"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22DCFE49"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67783FC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Azot ogólny nieorganiczny (</w:t>
                  </w:r>
                  <w:proofErr w:type="spellStart"/>
                  <w:r w:rsidRPr="00F1362D">
                    <w:rPr>
                      <w:rFonts w:eastAsia="Times New Roman" w:cs="Arial"/>
                      <w:sz w:val="20"/>
                      <w:szCs w:val="20"/>
                      <w:lang w:eastAsia="pl-PL"/>
                    </w:rPr>
                    <w:t>N</w:t>
                  </w:r>
                  <w:r w:rsidRPr="00F1362D">
                    <w:rPr>
                      <w:rFonts w:eastAsia="Times New Roman" w:cs="Arial"/>
                      <w:sz w:val="20"/>
                      <w:szCs w:val="20"/>
                      <w:vertAlign w:val="subscript"/>
                      <w:lang w:eastAsia="pl-PL"/>
                    </w:rPr>
                    <w:t>inorg</w:t>
                  </w:r>
                  <w:proofErr w:type="spellEnd"/>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(4)</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B34B8C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Dostępne różne normy EN</w:t>
                  </w:r>
                </w:p>
              </w:tc>
              <w:tc>
                <w:tcPr>
                  <w:tcW w:w="1801" w:type="dxa"/>
                  <w:vMerge/>
                  <w:tcBorders>
                    <w:top w:val="nil"/>
                    <w:bottom w:val="single" w:sz="8" w:space="0" w:color="000000"/>
                  </w:tcBorders>
                </w:tcPr>
                <w:p w14:paraId="00A05B58"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69FF8649"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1313FCA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Fosfor ogólny (TP)</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0D0789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Dostępne różne normy EN</w:t>
                  </w:r>
                </w:p>
              </w:tc>
              <w:tc>
                <w:tcPr>
                  <w:tcW w:w="1801" w:type="dxa"/>
                  <w:vMerge/>
                  <w:tcBorders>
                    <w:top w:val="nil"/>
                    <w:bottom w:val="single" w:sz="8" w:space="0" w:color="000000"/>
                  </w:tcBorders>
                </w:tcPr>
                <w:p w14:paraId="58AFC403"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6FBA9102" w14:textId="77777777" w:rsidTr="004F6BCC">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0ACF8E64" w14:textId="77777777" w:rsidR="00F1362D" w:rsidRPr="00F1362D" w:rsidRDefault="00F1362D" w:rsidP="00F1362D">
                  <w:pPr>
                    <w:spacing w:after="0" w:line="240" w:lineRule="auto"/>
                    <w:rPr>
                      <w:rFonts w:eastAsia="Times New Roman" w:cs="Arial"/>
                      <w:sz w:val="20"/>
                      <w:szCs w:val="20"/>
                      <w:lang w:eastAsia="pl-PL"/>
                    </w:rPr>
                  </w:pPr>
                  <w:proofErr w:type="spellStart"/>
                  <w:r w:rsidRPr="00F1362D">
                    <w:rPr>
                      <w:rFonts w:eastAsia="Times New Roman" w:cs="Arial"/>
                      <w:sz w:val="20"/>
                      <w:szCs w:val="20"/>
                      <w:lang w:eastAsia="pl-PL"/>
                    </w:rPr>
                    <w:t>Adsorbowalne</w:t>
                  </w:r>
                  <w:proofErr w:type="spellEnd"/>
                  <w:r w:rsidRPr="00F1362D">
                    <w:rPr>
                      <w:rFonts w:eastAsia="Times New Roman" w:cs="Arial"/>
                      <w:sz w:val="20"/>
                      <w:szCs w:val="20"/>
                      <w:lang w:eastAsia="pl-PL"/>
                    </w:rPr>
                    <w:t xml:space="preserve"> związki </w:t>
                  </w:r>
                  <w:proofErr w:type="spellStart"/>
                  <w:r w:rsidRPr="00F1362D">
                    <w:rPr>
                      <w:rFonts w:eastAsia="Times New Roman" w:cs="Arial"/>
                      <w:sz w:val="20"/>
                      <w:szCs w:val="20"/>
                      <w:lang w:eastAsia="pl-PL"/>
                    </w:rPr>
                    <w:t>chloroorganiczne</w:t>
                  </w:r>
                  <w:proofErr w:type="spellEnd"/>
                  <w:r w:rsidRPr="00F1362D">
                    <w:rPr>
                      <w:rFonts w:eastAsia="Times New Roman" w:cs="Arial"/>
                      <w:sz w:val="20"/>
                      <w:szCs w:val="20"/>
                      <w:lang w:eastAsia="pl-PL"/>
                    </w:rPr>
                    <w:t xml:space="preserve"> (AOX)</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57964D1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EN ISO 9562</w:t>
                  </w:r>
                </w:p>
              </w:tc>
              <w:tc>
                <w:tcPr>
                  <w:tcW w:w="1801" w:type="dxa"/>
                  <w:vMerge w:val="restart"/>
                  <w:tcBorders>
                    <w:bottom w:val="single" w:sz="8" w:space="0" w:color="000000"/>
                  </w:tcBorders>
                  <w:tcMar>
                    <w:top w:w="15" w:type="dxa"/>
                    <w:left w:w="15" w:type="dxa"/>
                    <w:bottom w:w="15" w:type="dxa"/>
                    <w:right w:w="15" w:type="dxa"/>
                  </w:tcMar>
                  <w:vAlign w:val="center"/>
                </w:tcPr>
                <w:p w14:paraId="3C1794F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Co miesiąc</w:t>
                  </w:r>
                </w:p>
              </w:tc>
            </w:tr>
            <w:tr w:rsidR="00F1362D" w:rsidRPr="00F1362D" w14:paraId="420B4F20" w14:textId="77777777" w:rsidTr="004F6BCC">
              <w:trPr>
                <w:trHeight w:val="45"/>
                <w:tblCellSpacing w:w="0" w:type="auto"/>
              </w:trPr>
              <w:tc>
                <w:tcPr>
                  <w:tcW w:w="2372" w:type="dxa"/>
                  <w:vMerge w:val="restart"/>
                  <w:tcBorders>
                    <w:bottom w:val="single" w:sz="8" w:space="0" w:color="000000"/>
                    <w:right w:val="single" w:sz="8" w:space="0" w:color="000000"/>
                  </w:tcBorders>
                  <w:tcMar>
                    <w:top w:w="15" w:type="dxa"/>
                    <w:left w:w="15" w:type="dxa"/>
                    <w:bottom w:w="15" w:type="dxa"/>
                    <w:right w:w="15" w:type="dxa"/>
                  </w:tcMar>
                  <w:vAlign w:val="center"/>
                </w:tcPr>
                <w:p w14:paraId="6359EC4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Metale</w:t>
                  </w: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0BCAC8C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Cr</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7D84168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Dostępne różne normy EN</w:t>
                  </w:r>
                </w:p>
              </w:tc>
              <w:tc>
                <w:tcPr>
                  <w:tcW w:w="1801" w:type="dxa"/>
                  <w:vMerge/>
                  <w:tcBorders>
                    <w:top w:val="nil"/>
                    <w:bottom w:val="single" w:sz="8" w:space="0" w:color="000000"/>
                  </w:tcBorders>
                </w:tcPr>
                <w:p w14:paraId="4F60723C"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2DAC7825" w14:textId="77777777" w:rsidTr="004F6BCC">
              <w:trPr>
                <w:trHeight w:val="45"/>
                <w:tblCellSpacing w:w="0" w:type="auto"/>
              </w:trPr>
              <w:tc>
                <w:tcPr>
                  <w:tcW w:w="2372" w:type="dxa"/>
                  <w:vMerge/>
                  <w:tcBorders>
                    <w:top w:val="nil"/>
                    <w:bottom w:val="single" w:sz="8" w:space="0" w:color="000000"/>
                    <w:right w:val="single" w:sz="8" w:space="0" w:color="000000"/>
                  </w:tcBorders>
                </w:tcPr>
                <w:p w14:paraId="46E7449C"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313FE12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Cu</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7AAE4047" w14:textId="77777777" w:rsidR="00F1362D" w:rsidRPr="00F1362D" w:rsidRDefault="00F1362D" w:rsidP="00F1362D">
                  <w:pPr>
                    <w:spacing w:after="0" w:line="240" w:lineRule="auto"/>
                    <w:rPr>
                      <w:rFonts w:eastAsia="Times New Roman" w:cs="Arial"/>
                      <w:sz w:val="20"/>
                      <w:szCs w:val="20"/>
                      <w:lang w:eastAsia="pl-PL"/>
                    </w:rPr>
                  </w:pPr>
                </w:p>
              </w:tc>
              <w:tc>
                <w:tcPr>
                  <w:tcW w:w="1801" w:type="dxa"/>
                  <w:vMerge/>
                  <w:tcBorders>
                    <w:top w:val="nil"/>
                    <w:bottom w:val="single" w:sz="8" w:space="0" w:color="000000"/>
                  </w:tcBorders>
                </w:tcPr>
                <w:p w14:paraId="09E4E832"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78D7C7B3" w14:textId="77777777" w:rsidTr="004F6BCC">
              <w:trPr>
                <w:trHeight w:val="45"/>
                <w:tblCellSpacing w:w="0" w:type="auto"/>
              </w:trPr>
              <w:tc>
                <w:tcPr>
                  <w:tcW w:w="2372" w:type="dxa"/>
                  <w:vMerge/>
                  <w:tcBorders>
                    <w:top w:val="nil"/>
                    <w:bottom w:val="single" w:sz="8" w:space="0" w:color="000000"/>
                    <w:right w:val="single" w:sz="8" w:space="0" w:color="000000"/>
                  </w:tcBorders>
                </w:tcPr>
                <w:p w14:paraId="4C89DCD6"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5FE9DCD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Ni</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9C977C0" w14:textId="77777777" w:rsidR="00F1362D" w:rsidRPr="00F1362D" w:rsidRDefault="00F1362D" w:rsidP="00F1362D">
                  <w:pPr>
                    <w:spacing w:after="0" w:line="240" w:lineRule="auto"/>
                    <w:rPr>
                      <w:rFonts w:eastAsia="Times New Roman" w:cs="Arial"/>
                      <w:sz w:val="20"/>
                      <w:szCs w:val="20"/>
                      <w:lang w:eastAsia="pl-PL"/>
                    </w:rPr>
                  </w:pPr>
                </w:p>
              </w:tc>
              <w:tc>
                <w:tcPr>
                  <w:tcW w:w="1801" w:type="dxa"/>
                  <w:vMerge/>
                  <w:tcBorders>
                    <w:top w:val="nil"/>
                    <w:bottom w:val="single" w:sz="8" w:space="0" w:color="000000"/>
                  </w:tcBorders>
                </w:tcPr>
                <w:p w14:paraId="3103C636"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38813742" w14:textId="77777777" w:rsidTr="004F6BCC">
              <w:trPr>
                <w:trHeight w:val="45"/>
                <w:tblCellSpacing w:w="0" w:type="auto"/>
              </w:trPr>
              <w:tc>
                <w:tcPr>
                  <w:tcW w:w="2372" w:type="dxa"/>
                  <w:vMerge/>
                  <w:tcBorders>
                    <w:top w:val="nil"/>
                    <w:bottom w:val="single" w:sz="8" w:space="0" w:color="000000"/>
                    <w:right w:val="single" w:sz="8" w:space="0" w:color="000000"/>
                  </w:tcBorders>
                </w:tcPr>
                <w:p w14:paraId="0915262D"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0B66417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Pb</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6CEA907A" w14:textId="77777777" w:rsidR="00F1362D" w:rsidRPr="00F1362D" w:rsidRDefault="00F1362D" w:rsidP="00F1362D">
                  <w:pPr>
                    <w:spacing w:after="0" w:line="240" w:lineRule="auto"/>
                    <w:rPr>
                      <w:rFonts w:eastAsia="Times New Roman" w:cs="Arial"/>
                      <w:sz w:val="20"/>
                      <w:szCs w:val="20"/>
                      <w:lang w:eastAsia="pl-PL"/>
                    </w:rPr>
                  </w:pPr>
                </w:p>
              </w:tc>
              <w:tc>
                <w:tcPr>
                  <w:tcW w:w="1801" w:type="dxa"/>
                  <w:vMerge/>
                  <w:tcBorders>
                    <w:top w:val="nil"/>
                    <w:bottom w:val="single" w:sz="8" w:space="0" w:color="000000"/>
                  </w:tcBorders>
                </w:tcPr>
                <w:p w14:paraId="7DB58A22"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0390C9F5" w14:textId="77777777" w:rsidTr="004F6BCC">
              <w:trPr>
                <w:trHeight w:val="45"/>
                <w:tblCellSpacing w:w="0" w:type="auto"/>
              </w:trPr>
              <w:tc>
                <w:tcPr>
                  <w:tcW w:w="2372" w:type="dxa"/>
                  <w:vMerge/>
                  <w:tcBorders>
                    <w:top w:val="nil"/>
                    <w:bottom w:val="single" w:sz="8" w:space="0" w:color="000000"/>
                    <w:right w:val="single" w:sz="8" w:space="0" w:color="000000"/>
                  </w:tcBorders>
                </w:tcPr>
                <w:p w14:paraId="5031B106"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1D61090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Zn</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EA4F158" w14:textId="77777777" w:rsidR="00F1362D" w:rsidRPr="00F1362D" w:rsidRDefault="00F1362D" w:rsidP="00F1362D">
                  <w:pPr>
                    <w:spacing w:after="0" w:line="240" w:lineRule="auto"/>
                    <w:rPr>
                      <w:rFonts w:eastAsia="Times New Roman" w:cs="Arial"/>
                      <w:sz w:val="20"/>
                      <w:szCs w:val="20"/>
                      <w:lang w:eastAsia="pl-PL"/>
                    </w:rPr>
                  </w:pPr>
                </w:p>
              </w:tc>
              <w:tc>
                <w:tcPr>
                  <w:tcW w:w="1801" w:type="dxa"/>
                  <w:vMerge/>
                  <w:tcBorders>
                    <w:top w:val="nil"/>
                    <w:bottom w:val="single" w:sz="8" w:space="0" w:color="000000"/>
                  </w:tcBorders>
                </w:tcPr>
                <w:p w14:paraId="08CB8A99"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61919948" w14:textId="77777777" w:rsidTr="004F6BCC">
              <w:trPr>
                <w:trHeight w:val="45"/>
                <w:tblCellSpacing w:w="0" w:type="auto"/>
              </w:trPr>
              <w:tc>
                <w:tcPr>
                  <w:tcW w:w="2372" w:type="dxa"/>
                  <w:vMerge/>
                  <w:tcBorders>
                    <w:top w:val="nil"/>
                    <w:bottom w:val="single" w:sz="8" w:space="0" w:color="000000"/>
                    <w:right w:val="single" w:sz="8" w:space="0" w:color="000000"/>
                  </w:tcBorders>
                </w:tcPr>
                <w:p w14:paraId="64A05C39"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76FED49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Inne metale, w stosownych przypadkach</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92E958D" w14:textId="77777777" w:rsidR="00F1362D" w:rsidRPr="00F1362D" w:rsidRDefault="00F1362D" w:rsidP="00F1362D">
                  <w:pPr>
                    <w:spacing w:after="0" w:line="240" w:lineRule="auto"/>
                    <w:rPr>
                      <w:rFonts w:eastAsia="Times New Roman" w:cs="Arial"/>
                      <w:sz w:val="20"/>
                      <w:szCs w:val="20"/>
                      <w:lang w:eastAsia="pl-PL"/>
                    </w:rPr>
                  </w:pPr>
                </w:p>
              </w:tc>
              <w:tc>
                <w:tcPr>
                  <w:tcW w:w="1801" w:type="dxa"/>
                  <w:vMerge/>
                  <w:tcBorders>
                    <w:top w:val="nil"/>
                    <w:bottom w:val="single" w:sz="8" w:space="0" w:color="000000"/>
                  </w:tcBorders>
                </w:tcPr>
                <w:p w14:paraId="7B2BFCE3"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69C8344A" w14:textId="77777777" w:rsidTr="004F6BCC">
              <w:trPr>
                <w:trHeight w:val="45"/>
                <w:tblCellSpacing w:w="0" w:type="auto"/>
              </w:trPr>
              <w:tc>
                <w:tcPr>
                  <w:tcW w:w="2372" w:type="dxa"/>
                  <w:vMerge w:val="restart"/>
                  <w:tcBorders>
                    <w:bottom w:val="single" w:sz="8" w:space="0" w:color="000000"/>
                    <w:right w:val="single" w:sz="8" w:space="0" w:color="000000"/>
                  </w:tcBorders>
                  <w:tcMar>
                    <w:top w:w="15" w:type="dxa"/>
                    <w:left w:w="15" w:type="dxa"/>
                    <w:bottom w:w="15" w:type="dxa"/>
                    <w:right w:w="15" w:type="dxa"/>
                  </w:tcMar>
                  <w:vAlign w:val="center"/>
                </w:tcPr>
                <w:p w14:paraId="29B2531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Toksyczność </w:t>
                  </w:r>
                  <w:r w:rsidRPr="00F1362D">
                    <w:rPr>
                      <w:rFonts w:eastAsia="Times New Roman" w:cs="Arial"/>
                      <w:sz w:val="20"/>
                      <w:szCs w:val="20"/>
                      <w:vertAlign w:val="superscript"/>
                      <w:lang w:eastAsia="pl-PL"/>
                    </w:rPr>
                    <w:t>(5)</w:t>
                  </w: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3929B34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Ikra (</w:t>
                  </w:r>
                  <w:r w:rsidRPr="00F1362D">
                    <w:rPr>
                      <w:rFonts w:eastAsia="Times New Roman" w:cs="Arial"/>
                      <w:i/>
                      <w:sz w:val="20"/>
                      <w:szCs w:val="20"/>
                      <w:lang w:eastAsia="pl-PL"/>
                    </w:rPr>
                    <w:t xml:space="preserve">Danio </w:t>
                  </w:r>
                  <w:proofErr w:type="spellStart"/>
                  <w:r w:rsidRPr="00F1362D">
                    <w:rPr>
                      <w:rFonts w:eastAsia="Times New Roman" w:cs="Arial"/>
                      <w:i/>
                      <w:sz w:val="20"/>
                      <w:szCs w:val="20"/>
                      <w:lang w:eastAsia="pl-PL"/>
                    </w:rPr>
                    <w:t>rerio</w:t>
                  </w:r>
                  <w:proofErr w:type="spellEnd"/>
                  <w:r w:rsidRPr="00F1362D">
                    <w:rPr>
                      <w:rFonts w:eastAsia="Times New Roman" w:cs="Arial"/>
                      <w:sz w:val="20"/>
                      <w:szCs w:val="20"/>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FD0820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EN ISO 15088</w:t>
                  </w:r>
                </w:p>
              </w:tc>
              <w:tc>
                <w:tcPr>
                  <w:tcW w:w="1801" w:type="dxa"/>
                  <w:vMerge w:val="restart"/>
                  <w:tcBorders>
                    <w:bottom w:val="single" w:sz="8" w:space="0" w:color="000000"/>
                  </w:tcBorders>
                  <w:tcMar>
                    <w:top w:w="15" w:type="dxa"/>
                    <w:left w:w="15" w:type="dxa"/>
                    <w:bottom w:w="15" w:type="dxa"/>
                    <w:right w:w="15" w:type="dxa"/>
                  </w:tcMar>
                  <w:vAlign w:val="center"/>
                </w:tcPr>
                <w:p w14:paraId="4D19972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Do ustalenia na podstawie oceny ryzyka, po wstępnym scharakteryzowaniu</w:t>
                  </w:r>
                </w:p>
              </w:tc>
            </w:tr>
            <w:tr w:rsidR="00F1362D" w:rsidRPr="00F1362D" w14:paraId="13FA86A2" w14:textId="77777777" w:rsidTr="004F6BCC">
              <w:trPr>
                <w:trHeight w:val="45"/>
                <w:tblCellSpacing w:w="0" w:type="auto"/>
              </w:trPr>
              <w:tc>
                <w:tcPr>
                  <w:tcW w:w="2372" w:type="dxa"/>
                  <w:vMerge/>
                  <w:tcBorders>
                    <w:top w:val="nil"/>
                    <w:bottom w:val="single" w:sz="8" w:space="0" w:color="000000"/>
                    <w:right w:val="single" w:sz="8" w:space="0" w:color="000000"/>
                  </w:tcBorders>
                </w:tcPr>
                <w:p w14:paraId="408AF085"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2D39FEE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Rozwielitki (</w:t>
                  </w:r>
                  <w:proofErr w:type="spellStart"/>
                  <w:r w:rsidRPr="00F1362D">
                    <w:rPr>
                      <w:rFonts w:eastAsia="Times New Roman" w:cs="Arial"/>
                      <w:i/>
                      <w:sz w:val="20"/>
                      <w:szCs w:val="20"/>
                      <w:lang w:eastAsia="pl-PL"/>
                    </w:rPr>
                    <w:t>Daphnia</w:t>
                  </w:r>
                  <w:proofErr w:type="spellEnd"/>
                  <w:r w:rsidRPr="00F1362D">
                    <w:rPr>
                      <w:rFonts w:eastAsia="Times New Roman" w:cs="Arial"/>
                      <w:i/>
                      <w:sz w:val="20"/>
                      <w:szCs w:val="20"/>
                      <w:lang w:eastAsia="pl-PL"/>
                    </w:rPr>
                    <w:t xml:space="preserve"> </w:t>
                  </w:r>
                  <w:proofErr w:type="spellStart"/>
                  <w:r w:rsidRPr="00F1362D">
                    <w:rPr>
                      <w:rFonts w:eastAsia="Times New Roman" w:cs="Arial"/>
                      <w:i/>
                      <w:sz w:val="20"/>
                      <w:szCs w:val="20"/>
                      <w:lang w:eastAsia="pl-PL"/>
                    </w:rPr>
                    <w:t>magna</w:t>
                  </w:r>
                  <w:proofErr w:type="spellEnd"/>
                  <w:r w:rsidRPr="00F1362D">
                    <w:rPr>
                      <w:rFonts w:eastAsia="Times New Roman" w:cs="Arial"/>
                      <w:i/>
                      <w:sz w:val="20"/>
                      <w:szCs w:val="20"/>
                      <w:lang w:eastAsia="pl-PL"/>
                    </w:rPr>
                    <w:t xml:space="preserve"> </w:t>
                  </w:r>
                  <w:proofErr w:type="spellStart"/>
                  <w:r w:rsidRPr="00F1362D">
                    <w:rPr>
                      <w:rFonts w:eastAsia="Times New Roman" w:cs="Arial"/>
                      <w:i/>
                      <w:sz w:val="20"/>
                      <w:szCs w:val="20"/>
                      <w:lang w:eastAsia="pl-PL"/>
                    </w:rPr>
                    <w:t>Straus</w:t>
                  </w:r>
                  <w:proofErr w:type="spellEnd"/>
                  <w:r w:rsidRPr="00F1362D">
                    <w:rPr>
                      <w:rFonts w:eastAsia="Times New Roman" w:cs="Arial"/>
                      <w:sz w:val="20"/>
                      <w:szCs w:val="20"/>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4F49C9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EN ISO 6341</w:t>
                  </w:r>
                </w:p>
              </w:tc>
              <w:tc>
                <w:tcPr>
                  <w:tcW w:w="1801" w:type="dxa"/>
                  <w:vMerge/>
                  <w:tcBorders>
                    <w:top w:val="nil"/>
                    <w:bottom w:val="single" w:sz="8" w:space="0" w:color="000000"/>
                  </w:tcBorders>
                </w:tcPr>
                <w:p w14:paraId="57272670" w14:textId="77777777" w:rsidR="00F1362D" w:rsidRPr="00F1362D" w:rsidRDefault="00F1362D" w:rsidP="00F1362D">
                  <w:pPr>
                    <w:spacing w:after="0" w:line="240" w:lineRule="auto"/>
                    <w:rPr>
                      <w:rFonts w:eastAsia="Times New Roman" w:cs="Arial"/>
                      <w:sz w:val="20"/>
                      <w:szCs w:val="20"/>
                      <w:lang w:eastAsia="pl-PL"/>
                    </w:rPr>
                  </w:pPr>
                </w:p>
              </w:tc>
            </w:tr>
            <w:tr w:rsidR="00F1362D" w:rsidRPr="00625CD4" w14:paraId="27C555CC" w14:textId="77777777" w:rsidTr="004F6BCC">
              <w:trPr>
                <w:trHeight w:val="45"/>
                <w:tblCellSpacing w:w="0" w:type="auto"/>
              </w:trPr>
              <w:tc>
                <w:tcPr>
                  <w:tcW w:w="2372" w:type="dxa"/>
                  <w:vMerge/>
                  <w:tcBorders>
                    <w:top w:val="nil"/>
                    <w:bottom w:val="single" w:sz="8" w:space="0" w:color="000000"/>
                    <w:right w:val="single" w:sz="8" w:space="0" w:color="000000"/>
                  </w:tcBorders>
                </w:tcPr>
                <w:p w14:paraId="0D0BB691"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1567979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Bakterie luminescencyjne (</w:t>
                  </w:r>
                  <w:proofErr w:type="spellStart"/>
                  <w:r w:rsidRPr="00F1362D">
                    <w:rPr>
                      <w:rFonts w:eastAsia="Times New Roman" w:cs="Arial"/>
                      <w:i/>
                      <w:sz w:val="20"/>
                      <w:szCs w:val="20"/>
                      <w:lang w:eastAsia="pl-PL"/>
                    </w:rPr>
                    <w:t>Vibrio</w:t>
                  </w:r>
                  <w:proofErr w:type="spellEnd"/>
                  <w:r w:rsidRPr="00F1362D">
                    <w:rPr>
                      <w:rFonts w:eastAsia="Times New Roman" w:cs="Arial"/>
                      <w:i/>
                      <w:sz w:val="20"/>
                      <w:szCs w:val="20"/>
                      <w:lang w:eastAsia="pl-PL"/>
                    </w:rPr>
                    <w:t xml:space="preserve"> fi-</w:t>
                  </w:r>
                  <w:proofErr w:type="spellStart"/>
                  <w:r w:rsidRPr="00F1362D">
                    <w:rPr>
                      <w:rFonts w:eastAsia="Times New Roman" w:cs="Arial"/>
                      <w:i/>
                      <w:sz w:val="20"/>
                      <w:szCs w:val="20"/>
                      <w:lang w:eastAsia="pl-PL"/>
                    </w:rPr>
                    <w:t>scheri</w:t>
                  </w:r>
                  <w:proofErr w:type="spellEnd"/>
                  <w:r w:rsidRPr="00F1362D">
                    <w:rPr>
                      <w:rFonts w:eastAsia="Times New Roman" w:cs="Arial"/>
                      <w:sz w:val="20"/>
                      <w:szCs w:val="20"/>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230520E" w14:textId="77777777" w:rsidR="00F1362D" w:rsidRPr="00F1362D" w:rsidRDefault="00F1362D" w:rsidP="00F1362D">
                  <w:pPr>
                    <w:spacing w:after="0" w:line="240" w:lineRule="auto"/>
                    <w:rPr>
                      <w:rFonts w:eastAsia="Times New Roman" w:cs="Arial"/>
                      <w:sz w:val="20"/>
                      <w:szCs w:val="20"/>
                      <w:lang w:val="es-ES" w:eastAsia="pl-PL"/>
                    </w:rPr>
                  </w:pPr>
                  <w:r w:rsidRPr="00F1362D">
                    <w:rPr>
                      <w:rFonts w:eastAsia="Times New Roman" w:cs="Arial"/>
                      <w:sz w:val="20"/>
                      <w:szCs w:val="20"/>
                      <w:lang w:val="es-ES" w:eastAsia="pl-PL"/>
                    </w:rPr>
                    <w:t>EN ISO 11348-1,</w:t>
                  </w:r>
                </w:p>
                <w:p w14:paraId="52C8ABC4" w14:textId="77777777" w:rsidR="00F1362D" w:rsidRPr="00F1362D" w:rsidRDefault="00F1362D" w:rsidP="00F1362D">
                  <w:pPr>
                    <w:spacing w:after="0" w:line="240" w:lineRule="auto"/>
                    <w:rPr>
                      <w:rFonts w:eastAsia="Times New Roman" w:cs="Arial"/>
                      <w:sz w:val="20"/>
                      <w:szCs w:val="20"/>
                      <w:lang w:val="es-ES" w:eastAsia="pl-PL"/>
                    </w:rPr>
                  </w:pPr>
                  <w:r w:rsidRPr="00F1362D">
                    <w:rPr>
                      <w:rFonts w:eastAsia="Times New Roman" w:cs="Arial"/>
                      <w:sz w:val="20"/>
                      <w:szCs w:val="20"/>
                      <w:lang w:val="es-ES" w:eastAsia="pl-PL"/>
                    </w:rPr>
                    <w:t>EN ISO 11348-2</w:t>
                  </w:r>
                </w:p>
                <w:p w14:paraId="77725F62" w14:textId="77777777" w:rsidR="00F1362D" w:rsidRPr="00F1362D" w:rsidRDefault="00F1362D" w:rsidP="00F1362D">
                  <w:pPr>
                    <w:spacing w:after="0" w:line="240" w:lineRule="auto"/>
                    <w:rPr>
                      <w:rFonts w:eastAsia="Times New Roman" w:cs="Arial"/>
                      <w:sz w:val="20"/>
                      <w:szCs w:val="20"/>
                      <w:lang w:val="es-ES" w:eastAsia="pl-PL"/>
                    </w:rPr>
                  </w:pPr>
                  <w:r w:rsidRPr="00F1362D">
                    <w:rPr>
                      <w:rFonts w:eastAsia="Times New Roman" w:cs="Arial"/>
                      <w:sz w:val="20"/>
                      <w:szCs w:val="20"/>
                      <w:lang w:val="es-ES" w:eastAsia="pl-PL"/>
                    </w:rPr>
                    <w:t>lub EN ISO 11348-3</w:t>
                  </w:r>
                </w:p>
              </w:tc>
              <w:tc>
                <w:tcPr>
                  <w:tcW w:w="1801" w:type="dxa"/>
                  <w:vMerge/>
                  <w:tcBorders>
                    <w:top w:val="nil"/>
                    <w:bottom w:val="single" w:sz="8" w:space="0" w:color="000000"/>
                  </w:tcBorders>
                </w:tcPr>
                <w:p w14:paraId="79C222FE" w14:textId="77777777" w:rsidR="00F1362D" w:rsidRPr="00F1362D" w:rsidRDefault="00F1362D" w:rsidP="00F1362D">
                  <w:pPr>
                    <w:spacing w:after="0" w:line="240" w:lineRule="auto"/>
                    <w:rPr>
                      <w:rFonts w:eastAsia="Times New Roman" w:cs="Arial"/>
                      <w:sz w:val="20"/>
                      <w:szCs w:val="20"/>
                      <w:lang w:val="es-ES" w:eastAsia="pl-PL"/>
                    </w:rPr>
                  </w:pPr>
                </w:p>
              </w:tc>
            </w:tr>
            <w:tr w:rsidR="00F1362D" w:rsidRPr="00F1362D" w14:paraId="7A9DD523" w14:textId="77777777" w:rsidTr="004F6BCC">
              <w:trPr>
                <w:trHeight w:val="45"/>
                <w:tblCellSpacing w:w="0" w:type="auto"/>
              </w:trPr>
              <w:tc>
                <w:tcPr>
                  <w:tcW w:w="2372" w:type="dxa"/>
                  <w:vMerge/>
                  <w:tcBorders>
                    <w:top w:val="nil"/>
                    <w:bottom w:val="single" w:sz="8" w:space="0" w:color="000000"/>
                    <w:right w:val="single" w:sz="8" w:space="0" w:color="000000"/>
                  </w:tcBorders>
                </w:tcPr>
                <w:p w14:paraId="58793FC3" w14:textId="77777777" w:rsidR="00F1362D" w:rsidRPr="00F1362D" w:rsidRDefault="00F1362D" w:rsidP="00F1362D">
                  <w:pPr>
                    <w:spacing w:after="0" w:line="240" w:lineRule="auto"/>
                    <w:rPr>
                      <w:rFonts w:eastAsia="Times New Roman" w:cs="Arial"/>
                      <w:sz w:val="20"/>
                      <w:szCs w:val="20"/>
                      <w:lang w:val="es-ES"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3E8FEEB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Rzęsa wodna (</w:t>
                  </w:r>
                  <w:proofErr w:type="spellStart"/>
                  <w:r w:rsidRPr="00F1362D">
                    <w:rPr>
                      <w:rFonts w:eastAsia="Times New Roman" w:cs="Arial"/>
                      <w:i/>
                      <w:sz w:val="20"/>
                      <w:szCs w:val="20"/>
                      <w:lang w:eastAsia="pl-PL"/>
                    </w:rPr>
                    <w:t>Lemna</w:t>
                  </w:r>
                  <w:proofErr w:type="spellEnd"/>
                  <w:r w:rsidRPr="00F1362D">
                    <w:rPr>
                      <w:rFonts w:eastAsia="Times New Roman" w:cs="Arial"/>
                      <w:i/>
                      <w:sz w:val="20"/>
                      <w:szCs w:val="20"/>
                      <w:lang w:eastAsia="pl-PL"/>
                    </w:rPr>
                    <w:t xml:space="preserve"> minor</w:t>
                  </w:r>
                  <w:r w:rsidRPr="00F1362D">
                    <w:rPr>
                      <w:rFonts w:eastAsia="Times New Roman" w:cs="Arial"/>
                      <w:sz w:val="20"/>
                      <w:szCs w:val="20"/>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32C591E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EN ISO 20079</w:t>
                  </w:r>
                </w:p>
              </w:tc>
              <w:tc>
                <w:tcPr>
                  <w:tcW w:w="1801" w:type="dxa"/>
                  <w:vMerge/>
                  <w:tcBorders>
                    <w:top w:val="nil"/>
                    <w:bottom w:val="single" w:sz="8" w:space="0" w:color="000000"/>
                  </w:tcBorders>
                </w:tcPr>
                <w:p w14:paraId="607B70A8" w14:textId="77777777" w:rsidR="00F1362D" w:rsidRPr="00F1362D" w:rsidRDefault="00F1362D" w:rsidP="00F1362D">
                  <w:pPr>
                    <w:spacing w:after="0" w:line="240" w:lineRule="auto"/>
                    <w:rPr>
                      <w:rFonts w:eastAsia="Times New Roman" w:cs="Arial"/>
                      <w:sz w:val="20"/>
                      <w:szCs w:val="20"/>
                      <w:lang w:eastAsia="pl-PL"/>
                    </w:rPr>
                  </w:pPr>
                </w:p>
              </w:tc>
            </w:tr>
            <w:tr w:rsidR="00F1362D" w:rsidRPr="00625CD4" w14:paraId="40586972" w14:textId="77777777" w:rsidTr="004F6BCC">
              <w:trPr>
                <w:trHeight w:val="45"/>
                <w:tblCellSpacing w:w="0" w:type="auto"/>
              </w:trPr>
              <w:tc>
                <w:tcPr>
                  <w:tcW w:w="2372" w:type="dxa"/>
                  <w:vMerge/>
                  <w:tcBorders>
                    <w:top w:val="nil"/>
                    <w:bottom w:val="single" w:sz="8" w:space="0" w:color="000000"/>
                    <w:right w:val="single" w:sz="8" w:space="0" w:color="000000"/>
                  </w:tcBorders>
                </w:tcPr>
                <w:p w14:paraId="1406A670" w14:textId="77777777" w:rsidR="00F1362D" w:rsidRPr="00F1362D" w:rsidRDefault="00F1362D" w:rsidP="00F1362D">
                  <w:pPr>
                    <w:spacing w:after="0" w:line="240" w:lineRule="auto"/>
                    <w:rPr>
                      <w:rFonts w:eastAsia="Times New Roman" w:cs="Arial"/>
                      <w:sz w:val="20"/>
                      <w:szCs w:val="20"/>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5E2BE0F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Algi</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5461579D" w14:textId="77777777" w:rsidR="00F1362D" w:rsidRPr="00F1362D" w:rsidRDefault="00F1362D" w:rsidP="00F1362D">
                  <w:pPr>
                    <w:spacing w:after="0" w:line="240" w:lineRule="auto"/>
                    <w:rPr>
                      <w:rFonts w:eastAsia="Times New Roman" w:cs="Arial"/>
                      <w:sz w:val="20"/>
                      <w:szCs w:val="20"/>
                      <w:lang w:val="es-ES" w:eastAsia="pl-PL"/>
                    </w:rPr>
                  </w:pPr>
                  <w:r w:rsidRPr="00F1362D">
                    <w:rPr>
                      <w:rFonts w:eastAsia="Times New Roman" w:cs="Arial"/>
                      <w:sz w:val="20"/>
                      <w:szCs w:val="20"/>
                      <w:lang w:val="es-ES" w:eastAsia="pl-PL"/>
                    </w:rPr>
                    <w:t>EN ISO 8692,</w:t>
                  </w:r>
                </w:p>
                <w:p w14:paraId="356B089D" w14:textId="77777777" w:rsidR="00F1362D" w:rsidRPr="00F1362D" w:rsidRDefault="00F1362D" w:rsidP="00F1362D">
                  <w:pPr>
                    <w:spacing w:after="0" w:line="240" w:lineRule="auto"/>
                    <w:rPr>
                      <w:rFonts w:eastAsia="Times New Roman" w:cs="Arial"/>
                      <w:sz w:val="20"/>
                      <w:szCs w:val="20"/>
                      <w:lang w:val="es-ES" w:eastAsia="pl-PL"/>
                    </w:rPr>
                  </w:pPr>
                  <w:r w:rsidRPr="00F1362D">
                    <w:rPr>
                      <w:rFonts w:eastAsia="Times New Roman" w:cs="Arial"/>
                      <w:sz w:val="20"/>
                      <w:szCs w:val="20"/>
                      <w:lang w:val="es-ES" w:eastAsia="pl-PL"/>
                    </w:rPr>
                    <w:t>EN ISO 10253 lub</w:t>
                  </w:r>
                </w:p>
                <w:p w14:paraId="66363C0F" w14:textId="77777777" w:rsidR="00F1362D" w:rsidRPr="00F1362D" w:rsidRDefault="00F1362D" w:rsidP="00F1362D">
                  <w:pPr>
                    <w:spacing w:after="0" w:line="240" w:lineRule="auto"/>
                    <w:rPr>
                      <w:rFonts w:eastAsia="Times New Roman" w:cs="Arial"/>
                      <w:sz w:val="20"/>
                      <w:szCs w:val="20"/>
                      <w:lang w:val="es-ES" w:eastAsia="pl-PL"/>
                    </w:rPr>
                  </w:pPr>
                  <w:r w:rsidRPr="00F1362D">
                    <w:rPr>
                      <w:rFonts w:eastAsia="Times New Roman" w:cs="Arial"/>
                      <w:sz w:val="20"/>
                      <w:szCs w:val="20"/>
                      <w:lang w:val="es-ES" w:eastAsia="pl-PL"/>
                    </w:rPr>
                    <w:t>EN ISO 10710</w:t>
                  </w:r>
                </w:p>
              </w:tc>
              <w:tc>
                <w:tcPr>
                  <w:tcW w:w="1801" w:type="dxa"/>
                  <w:vMerge/>
                  <w:tcBorders>
                    <w:top w:val="nil"/>
                    <w:bottom w:val="single" w:sz="8" w:space="0" w:color="000000"/>
                  </w:tcBorders>
                </w:tcPr>
                <w:p w14:paraId="49AB0129" w14:textId="77777777" w:rsidR="00F1362D" w:rsidRPr="00F1362D" w:rsidRDefault="00F1362D" w:rsidP="00F1362D">
                  <w:pPr>
                    <w:spacing w:after="0" w:line="240" w:lineRule="auto"/>
                    <w:rPr>
                      <w:rFonts w:eastAsia="Times New Roman" w:cs="Arial"/>
                      <w:sz w:val="20"/>
                      <w:szCs w:val="20"/>
                      <w:lang w:val="es-ES" w:eastAsia="pl-PL"/>
                    </w:rPr>
                  </w:pPr>
                </w:p>
              </w:tc>
            </w:tr>
            <w:tr w:rsidR="00F1362D" w:rsidRPr="00F1362D" w14:paraId="337E19DF" w14:textId="77777777" w:rsidTr="004F6BCC">
              <w:trPr>
                <w:trHeight w:val="45"/>
                <w:tblCellSpacing w:w="0" w:type="auto"/>
              </w:trPr>
              <w:tc>
                <w:tcPr>
                  <w:tcW w:w="10666" w:type="dxa"/>
                  <w:gridSpan w:val="4"/>
                  <w:tcBorders>
                    <w:bottom w:val="single" w:sz="8" w:space="0" w:color="000000"/>
                  </w:tcBorders>
                  <w:tcMar>
                    <w:top w:w="15" w:type="dxa"/>
                    <w:left w:w="15" w:type="dxa"/>
                    <w:bottom w:w="15" w:type="dxa"/>
                    <w:right w:w="15" w:type="dxa"/>
                  </w:tcMar>
                  <w:vAlign w:val="center"/>
                </w:tcPr>
                <w:p w14:paraId="1AD2154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Można dostosować częstotliwości monitorowania w przypadku gdy serie danych jasno wykazują wystarczającą stabilność.</w:t>
                  </w:r>
                </w:p>
                <w:p w14:paraId="0888117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(2)</w:t>
                  </w:r>
                  <w:r w:rsidRPr="00F1362D">
                    <w:rPr>
                      <w:rFonts w:eastAsia="Times New Roman" w:cs="Arial"/>
                      <w:sz w:val="20"/>
                      <w:szCs w:val="20"/>
                      <w:lang w:eastAsia="pl-PL"/>
                    </w:rPr>
                    <w:t xml:space="preserve"> Punkt pobierania próbek jest zlokalizowany w miejscu, w którym emisja opuszcza instalację.</w:t>
                  </w:r>
                </w:p>
                <w:p w14:paraId="67133B6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Monitorowanie OWO i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 xml:space="preserve"> są alternatywne. Monitorowanie OWO jest preferowanym rozwiązaniem ponieważ nie wiąże się z wykorzystaniem bardzo toksycznych związków.</w:t>
                  </w:r>
                </w:p>
                <w:p w14:paraId="67D9CBB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Monitorowanie TN i </w:t>
                  </w:r>
                  <w:proofErr w:type="spellStart"/>
                  <w:r w:rsidRPr="00F1362D">
                    <w:rPr>
                      <w:rFonts w:eastAsia="Times New Roman" w:cs="Arial"/>
                      <w:sz w:val="20"/>
                      <w:szCs w:val="20"/>
                      <w:lang w:eastAsia="pl-PL"/>
                    </w:rPr>
                    <w:t>N</w:t>
                  </w:r>
                  <w:r w:rsidRPr="00F1362D">
                    <w:rPr>
                      <w:rFonts w:eastAsia="Times New Roman" w:cs="Arial"/>
                      <w:sz w:val="20"/>
                      <w:szCs w:val="20"/>
                      <w:vertAlign w:val="subscript"/>
                      <w:lang w:eastAsia="pl-PL"/>
                    </w:rPr>
                    <w:t>inorg</w:t>
                  </w:r>
                  <w:proofErr w:type="spellEnd"/>
                  <w:r w:rsidRPr="00F1362D">
                    <w:rPr>
                      <w:rFonts w:eastAsia="Times New Roman" w:cs="Arial"/>
                      <w:sz w:val="20"/>
                      <w:szCs w:val="20"/>
                      <w:lang w:eastAsia="pl-PL"/>
                    </w:rPr>
                    <w:t xml:space="preserve"> są alternatywne.</w:t>
                  </w:r>
                </w:p>
                <w:p w14:paraId="2968C5E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Można wykorzystywać odpowiednią kombinację tych metod.</w:t>
                  </w:r>
                </w:p>
              </w:tc>
            </w:tr>
          </w:tbl>
          <w:p w14:paraId="07B354C2" w14:textId="77777777" w:rsidR="00F1362D" w:rsidRPr="00F1362D" w:rsidRDefault="00F1362D" w:rsidP="00F1362D">
            <w:pPr>
              <w:spacing w:after="0" w:line="240" w:lineRule="auto"/>
              <w:rPr>
                <w:rFonts w:eastAsia="Times New Roman" w:cs="Arial"/>
                <w:b/>
                <w:sz w:val="20"/>
                <w:szCs w:val="20"/>
                <w:lang w:eastAsia="pl-PL"/>
              </w:rPr>
            </w:pPr>
          </w:p>
        </w:tc>
      </w:tr>
      <w:tr w:rsidR="00F1362D" w:rsidRPr="00F1362D" w14:paraId="3CEEAFBB" w14:textId="77777777" w:rsidTr="004F6BCC">
        <w:trPr>
          <w:trHeight w:val="284"/>
        </w:trPr>
        <w:tc>
          <w:tcPr>
            <w:tcW w:w="2978" w:type="dxa"/>
            <w:shd w:val="clear" w:color="auto" w:fill="auto"/>
          </w:tcPr>
          <w:p w14:paraId="4BEDEA79"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148FF13" w14:textId="77777777" w:rsidR="00F1362D" w:rsidRPr="00F1362D" w:rsidRDefault="00F1362D" w:rsidP="00F1362D">
            <w:pPr>
              <w:spacing w:after="0" w:line="240" w:lineRule="auto"/>
              <w:jc w:val="center"/>
              <w:rPr>
                <w:rFonts w:eastAsia="Times New Roman" w:cs="Arial"/>
                <w:b/>
                <w:bCs/>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686E2A95" w14:textId="77777777" w:rsidR="00F1362D" w:rsidRPr="00F1362D" w:rsidRDefault="00F1362D" w:rsidP="00F1362D">
            <w:pPr>
              <w:tabs>
                <w:tab w:val="left" w:pos="4700"/>
              </w:tabs>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65647630" w14:textId="77777777" w:rsidR="00F1362D" w:rsidRPr="00F1362D" w:rsidRDefault="00F1362D" w:rsidP="00F1362D">
            <w:pPr>
              <w:spacing w:after="0" w:line="240" w:lineRule="auto"/>
              <w:jc w:val="both"/>
              <w:rPr>
                <w:rFonts w:eastAsia="Times New Roman" w:cs="Arial"/>
                <w:b/>
                <w:bCs/>
                <w:sz w:val="20"/>
                <w:szCs w:val="20"/>
                <w:lang w:eastAsia="pl-PL"/>
              </w:rPr>
            </w:pPr>
            <w:r w:rsidRPr="00F1362D">
              <w:rPr>
                <w:rFonts w:eastAsia="Times New Roman" w:cs="Arial"/>
                <w:b/>
                <w:bCs/>
                <w:sz w:val="20"/>
                <w:szCs w:val="20"/>
                <w:lang w:eastAsia="pl-PL"/>
              </w:rPr>
              <w:t>Ścieki przemysłowe z instalacji IPPC nie będą bezpośrednio z zakładu wprowadzane do wód lub do ziemi.</w:t>
            </w:r>
          </w:p>
          <w:p w14:paraId="5A16EF7F" w14:textId="77777777" w:rsidR="00F1362D" w:rsidRPr="00F1362D" w:rsidRDefault="00F1362D" w:rsidP="00F1362D">
            <w:pPr>
              <w:spacing w:after="0" w:line="240" w:lineRule="auto"/>
              <w:jc w:val="both"/>
              <w:rPr>
                <w:rFonts w:eastAsia="Times New Roman" w:cs="Arial"/>
                <w:b/>
                <w:bCs/>
                <w:sz w:val="20"/>
                <w:szCs w:val="20"/>
                <w:lang w:eastAsia="pl-PL"/>
              </w:rPr>
            </w:pPr>
            <w:r w:rsidRPr="00F1362D">
              <w:rPr>
                <w:rFonts w:eastAsia="Times New Roman" w:cs="Arial"/>
                <w:bCs/>
                <w:sz w:val="20"/>
                <w:szCs w:val="20"/>
                <w:lang w:eastAsia="pl-PL"/>
              </w:rPr>
              <w:t>Monitoring ścieków realizowany będzie zgodnie z warunkami posiadanego pozwolenia wodnoprawnego.</w:t>
            </w:r>
          </w:p>
        </w:tc>
      </w:tr>
      <w:tr w:rsidR="00F1362D" w:rsidRPr="00F1362D" w14:paraId="725B4D2F" w14:textId="77777777" w:rsidTr="004F6BCC">
        <w:trPr>
          <w:trHeight w:val="284"/>
        </w:trPr>
        <w:tc>
          <w:tcPr>
            <w:tcW w:w="10916" w:type="dxa"/>
            <w:gridSpan w:val="3"/>
            <w:shd w:val="clear" w:color="auto" w:fill="auto"/>
          </w:tcPr>
          <w:p w14:paraId="2BD8758C" w14:textId="77777777" w:rsidR="00F1362D" w:rsidRPr="00F1362D" w:rsidRDefault="00F1362D" w:rsidP="00F1362D">
            <w:pPr>
              <w:spacing w:after="0" w:line="240" w:lineRule="auto"/>
              <w:jc w:val="center"/>
              <w:rPr>
                <w:rFonts w:eastAsia="Times New Roman" w:cs="Arial"/>
                <w:b/>
                <w:bCs/>
                <w:sz w:val="20"/>
                <w:szCs w:val="20"/>
                <w:lang w:eastAsia="pl-PL"/>
              </w:rPr>
            </w:pPr>
            <w:r w:rsidRPr="00F1362D">
              <w:rPr>
                <w:rFonts w:eastAsia="Times New Roman" w:cs="Arial"/>
                <w:b/>
                <w:bCs/>
                <w:sz w:val="20"/>
                <w:szCs w:val="20"/>
                <w:lang w:eastAsia="pl-PL"/>
              </w:rPr>
              <w:t>BAT 5.</w:t>
            </w:r>
          </w:p>
          <w:p w14:paraId="2A2242D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ramach BAT należy okresowo monitorować emisje rozproszone LZO do powietrza z istotnych źródeł, wykorzystując odpowiednią kombinację technik I - III, lub - gdy duża ilość LZO jest poddawana obróbce - wszystkie techniki I - III.</w:t>
            </w:r>
          </w:p>
          <w:p w14:paraId="7F6A264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I. Metody detekcji LZO (np. przy użyciu przyrządów przenośnych zgodnie z normą EN 15446) w połączeniu z krzywymi korelacji w odniesieniu do kluczowego wyposażenia.</w:t>
            </w:r>
          </w:p>
          <w:p w14:paraId="264BC0F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II. Metody optycznego obrazowania gazów.</w:t>
            </w:r>
          </w:p>
          <w:p w14:paraId="4336CD1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III. Obliczanie emisji na podstawie czynników emisji weryfikowane okresowo pomiarami (np. raz na dwa lata).</w:t>
            </w:r>
          </w:p>
          <w:p w14:paraId="286629B8"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Gdy duża ilość LZO jest poddawana obróbce, przydatną techniką uzupełniającą techniki I-III jest kontrola i oznaczenie ilościowe emisji z instalacji na zasadzie okresowych kampanii z wykorzystaniem technik optycznych opartych na absorpcji, takich jak </w:t>
            </w:r>
            <w:proofErr w:type="spellStart"/>
            <w:r w:rsidRPr="00F1362D">
              <w:rPr>
                <w:rFonts w:eastAsia="Times New Roman" w:cs="Arial"/>
                <w:sz w:val="20"/>
                <w:szCs w:val="20"/>
                <w:lang w:eastAsia="pl-PL"/>
              </w:rPr>
              <w:t>lidar</w:t>
            </w:r>
            <w:proofErr w:type="spellEnd"/>
            <w:r w:rsidRPr="00F1362D">
              <w:rPr>
                <w:rFonts w:eastAsia="Times New Roman" w:cs="Arial"/>
                <w:sz w:val="20"/>
                <w:szCs w:val="20"/>
                <w:lang w:eastAsia="pl-PL"/>
              </w:rPr>
              <w:t xml:space="preserve"> absorpcji różnicowej (DIAL), lub przenikanie promieniowania słonecznego (SOF).</w:t>
            </w:r>
          </w:p>
        </w:tc>
      </w:tr>
      <w:tr w:rsidR="00F1362D" w:rsidRPr="00F1362D" w14:paraId="216BD7CF" w14:textId="77777777" w:rsidTr="004F6BCC">
        <w:trPr>
          <w:trHeight w:val="284"/>
        </w:trPr>
        <w:tc>
          <w:tcPr>
            <w:tcW w:w="2978" w:type="dxa"/>
            <w:shd w:val="clear" w:color="auto" w:fill="auto"/>
          </w:tcPr>
          <w:p w14:paraId="33AD0002" w14:textId="77777777" w:rsidR="00F1362D" w:rsidRPr="00F1362D" w:rsidRDefault="00F1362D" w:rsidP="00F1362D">
            <w:pPr>
              <w:spacing w:after="0" w:line="240" w:lineRule="auto"/>
              <w:jc w:val="center"/>
              <w:rPr>
                <w:rFonts w:eastAsia="Times New Roman" w:cs="Arial"/>
                <w:b/>
                <w:bCs/>
                <w:sz w:val="20"/>
                <w:szCs w:val="20"/>
                <w:lang w:eastAsia="pl-PL"/>
              </w:rPr>
            </w:pPr>
            <w:r w:rsidRPr="00F1362D">
              <w:rPr>
                <w:rFonts w:eastAsia="Times New Roman" w:cs="Arial"/>
                <w:b/>
                <w:bCs/>
                <w:sz w:val="20"/>
                <w:szCs w:val="20"/>
                <w:lang w:eastAsia="pl-PL"/>
              </w:rPr>
              <w:t>OCENA STANU ZGODNOŚCI INSTALACJI</w:t>
            </w:r>
          </w:p>
          <w:p w14:paraId="0EE610FD" w14:textId="77777777" w:rsidR="00F1362D" w:rsidRPr="00F1362D" w:rsidRDefault="00F1362D" w:rsidP="00F1362D">
            <w:pPr>
              <w:spacing w:after="0" w:line="240" w:lineRule="auto"/>
              <w:jc w:val="center"/>
              <w:rPr>
                <w:rFonts w:eastAsia="Times New Roman" w:cs="Arial"/>
                <w:b/>
                <w:bCs/>
                <w:sz w:val="20"/>
                <w:szCs w:val="20"/>
                <w:lang w:eastAsia="pl-PL"/>
              </w:rPr>
            </w:pPr>
            <w:r w:rsidRPr="00F1362D">
              <w:rPr>
                <w:rFonts w:eastAsia="Times New Roman" w:cs="Arial"/>
                <w:b/>
                <w:bCs/>
                <w:sz w:val="20"/>
                <w:szCs w:val="20"/>
                <w:lang w:eastAsia="pl-PL"/>
              </w:rPr>
              <w:t>(zgodne / niezgodne / uwaga / nie dotyczy)</w:t>
            </w:r>
            <w:r w:rsidRPr="00F1362D">
              <w:rPr>
                <w:rFonts w:eastAsia="Times New Roman" w:cs="Arial"/>
                <w:b/>
                <w:bCs/>
                <w:sz w:val="20"/>
                <w:szCs w:val="20"/>
                <w:lang w:eastAsia="pl-PL"/>
              </w:rPr>
              <w:tab/>
            </w:r>
          </w:p>
          <w:p w14:paraId="2B267F98" w14:textId="77777777" w:rsidR="00F1362D" w:rsidRPr="00F1362D" w:rsidRDefault="00F1362D" w:rsidP="00F1362D">
            <w:pPr>
              <w:spacing w:after="0" w:line="240" w:lineRule="auto"/>
              <w:jc w:val="center"/>
              <w:rPr>
                <w:rFonts w:eastAsia="Times New Roman" w:cs="Arial"/>
                <w:b/>
                <w:bCs/>
                <w:sz w:val="20"/>
                <w:szCs w:val="20"/>
                <w:lang w:eastAsia="pl-PL"/>
              </w:rPr>
            </w:pPr>
            <w:r w:rsidRPr="00F1362D">
              <w:rPr>
                <w:rFonts w:eastAsia="Times New Roman" w:cs="Arial"/>
                <w:b/>
                <w:bCs/>
                <w:sz w:val="20"/>
                <w:szCs w:val="20"/>
                <w:lang w:eastAsia="pl-PL"/>
              </w:rPr>
              <w:tab/>
            </w:r>
          </w:p>
        </w:tc>
        <w:tc>
          <w:tcPr>
            <w:tcW w:w="7938" w:type="dxa"/>
            <w:gridSpan w:val="2"/>
            <w:shd w:val="clear" w:color="auto" w:fill="auto"/>
          </w:tcPr>
          <w:p w14:paraId="7EF9C135"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Nie dotyczy</w:t>
            </w:r>
          </w:p>
          <w:p w14:paraId="4E760A0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W instalacji brak jest istotnych źródeł emisji niezorganizowanych LZO (brak emisji niezorganizowanej LZO). </w:t>
            </w:r>
            <w:proofErr w:type="spellStart"/>
            <w:r w:rsidRPr="00F1362D">
              <w:rPr>
                <w:rFonts w:eastAsia="Times New Roman" w:cs="Arial"/>
                <w:bCs/>
                <w:sz w:val="20"/>
                <w:szCs w:val="20"/>
                <w:lang w:eastAsia="pl-PL"/>
              </w:rPr>
              <w:t>Odgazy</w:t>
            </w:r>
            <w:proofErr w:type="spellEnd"/>
            <w:r w:rsidRPr="00F1362D">
              <w:rPr>
                <w:rFonts w:eastAsia="Times New Roman" w:cs="Arial"/>
                <w:bCs/>
                <w:sz w:val="20"/>
                <w:szCs w:val="20"/>
                <w:lang w:eastAsia="pl-PL"/>
              </w:rPr>
              <w:t xml:space="preserve"> LZO z mieszalników, zbiorników będą kierowane do różnych środków technicznych. Prowadzony będzie systematyczny nadzór instalacji pozwalający na szybkie rozpoznanie i reagowanie w przypadku wycieków. Prowadzone będą również regularne przeglądy i konserwacje instalacji zgodnie z ustalonymi harmonogramami.</w:t>
            </w:r>
          </w:p>
        </w:tc>
      </w:tr>
      <w:tr w:rsidR="00F1362D" w:rsidRPr="00F1362D" w14:paraId="76C09DEE" w14:textId="77777777" w:rsidTr="004F6BCC">
        <w:trPr>
          <w:trHeight w:val="284"/>
        </w:trPr>
        <w:tc>
          <w:tcPr>
            <w:tcW w:w="10916" w:type="dxa"/>
            <w:gridSpan w:val="3"/>
            <w:shd w:val="clear" w:color="auto" w:fill="auto"/>
          </w:tcPr>
          <w:p w14:paraId="4142E03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6. </w:t>
            </w:r>
          </w:p>
          <w:p w14:paraId="3D9F6FEC"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W ramach BAT należy regularnie monitorować emisje odorów z istotnych źródeł zgodnie z normami EN.</w:t>
            </w:r>
          </w:p>
          <w:p w14:paraId="28958C73"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Opis</w:t>
            </w:r>
          </w:p>
          <w:p w14:paraId="0C39D7D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Emisje mogą być monitorowane z wykorzystaniem olfaktometrii dynamicznej zgodnie z normą EN 13725. Monitorowanie emisji można uzupełnić poprzez pomiar lub oszacowanie narażenia na odory lub oszacowanie skutków takiego narażenia.</w:t>
            </w:r>
          </w:p>
          <w:p w14:paraId="221A388F"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Zastosowanie</w:t>
            </w:r>
          </w:p>
          <w:p w14:paraId="62F89D8A"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Możliwość zastosowania jest ograniczona do przypadków, gdy można spodziewać się uciążliwego odoru lub gdy jego występowanie zostało stwierdzone.</w:t>
            </w:r>
          </w:p>
        </w:tc>
      </w:tr>
      <w:tr w:rsidR="00F1362D" w:rsidRPr="00F1362D" w14:paraId="6ABE8E9D" w14:textId="77777777" w:rsidTr="004F6BCC">
        <w:trPr>
          <w:trHeight w:val="972"/>
        </w:trPr>
        <w:tc>
          <w:tcPr>
            <w:tcW w:w="2978" w:type="dxa"/>
            <w:shd w:val="clear" w:color="auto" w:fill="auto"/>
          </w:tcPr>
          <w:p w14:paraId="5677BBC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4A6AC489"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r w:rsidRPr="00F1362D">
              <w:rPr>
                <w:rFonts w:eastAsia="Times New Roman" w:cs="Arial"/>
                <w:b/>
                <w:sz w:val="20"/>
                <w:szCs w:val="20"/>
                <w:lang w:eastAsia="pl-PL"/>
              </w:rPr>
              <w:tab/>
            </w:r>
          </w:p>
        </w:tc>
        <w:tc>
          <w:tcPr>
            <w:tcW w:w="7938" w:type="dxa"/>
            <w:gridSpan w:val="2"/>
            <w:shd w:val="clear" w:color="auto" w:fill="auto"/>
          </w:tcPr>
          <w:p w14:paraId="7D02AB69" w14:textId="77777777" w:rsidR="00F1362D" w:rsidRPr="00F1362D" w:rsidRDefault="00F1362D" w:rsidP="00F1362D">
            <w:pPr>
              <w:tabs>
                <w:tab w:val="left" w:pos="4700"/>
              </w:tabs>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6A76CDB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czasie eksploatacji przedmiotowej instalacji nie będzie zachodzić emisja odorów.</w:t>
            </w:r>
          </w:p>
        </w:tc>
      </w:tr>
      <w:tr w:rsidR="00F1362D" w:rsidRPr="00F1362D" w14:paraId="523D7153" w14:textId="77777777" w:rsidTr="004F6BCC">
        <w:trPr>
          <w:trHeight w:val="284"/>
        </w:trPr>
        <w:tc>
          <w:tcPr>
            <w:tcW w:w="10916" w:type="dxa"/>
            <w:gridSpan w:val="3"/>
            <w:shd w:val="clear" w:color="auto" w:fill="auto"/>
          </w:tcPr>
          <w:p w14:paraId="2B721286"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Emisje do wody</w:t>
            </w:r>
          </w:p>
        </w:tc>
      </w:tr>
      <w:tr w:rsidR="00F1362D" w:rsidRPr="00F1362D" w14:paraId="73E5A8CB" w14:textId="77777777" w:rsidTr="004F6BCC">
        <w:trPr>
          <w:trHeight w:val="284"/>
        </w:trPr>
        <w:tc>
          <w:tcPr>
            <w:tcW w:w="10916" w:type="dxa"/>
            <w:gridSpan w:val="3"/>
            <w:shd w:val="clear" w:color="auto" w:fill="auto"/>
          </w:tcPr>
          <w:p w14:paraId="1A31646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Zużycie wody i wytwarzanie ścieków</w:t>
            </w:r>
          </w:p>
        </w:tc>
      </w:tr>
      <w:tr w:rsidR="00F1362D" w:rsidRPr="00F1362D" w14:paraId="2DD31D1E" w14:textId="77777777" w:rsidTr="004F6BCC">
        <w:trPr>
          <w:trHeight w:val="284"/>
        </w:trPr>
        <w:tc>
          <w:tcPr>
            <w:tcW w:w="10916" w:type="dxa"/>
            <w:gridSpan w:val="3"/>
            <w:shd w:val="clear" w:color="auto" w:fill="auto"/>
          </w:tcPr>
          <w:p w14:paraId="4C896AB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7. </w:t>
            </w:r>
          </w:p>
          <w:p w14:paraId="4ED072DB"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W celu ograniczenia zużycia wody i wytwarzania ścieków, w ramach BAT należy ograniczyć ilość i/lub ładunek zanieczyszczeń w strumieniach ścieków w celu zwiększenia ponownego wykorzystania ścieków w procesie produkcji oraz w celu odzysku i ponownego użycia surowców.</w:t>
            </w:r>
          </w:p>
        </w:tc>
      </w:tr>
      <w:tr w:rsidR="00F1362D" w:rsidRPr="00F1362D" w14:paraId="68041FD4" w14:textId="77777777" w:rsidTr="004F6BCC">
        <w:trPr>
          <w:trHeight w:val="284"/>
        </w:trPr>
        <w:tc>
          <w:tcPr>
            <w:tcW w:w="2978" w:type="dxa"/>
            <w:shd w:val="clear" w:color="auto" w:fill="auto"/>
          </w:tcPr>
          <w:p w14:paraId="1710CE69"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7ACB42B2"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62CA9B7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11BB780E" w14:textId="77777777" w:rsidR="00F1362D" w:rsidRPr="00F1362D" w:rsidRDefault="00F1362D" w:rsidP="00F1362D">
            <w:pPr>
              <w:spacing w:after="0" w:line="240" w:lineRule="auto"/>
              <w:jc w:val="center"/>
              <w:rPr>
                <w:rFonts w:eastAsia="Times New Roman" w:cs="Arial"/>
                <w:b/>
                <w:bCs/>
                <w:sz w:val="20"/>
                <w:szCs w:val="20"/>
                <w:lang w:eastAsia="pl-PL"/>
              </w:rPr>
            </w:pPr>
            <w:r w:rsidRPr="00F1362D">
              <w:rPr>
                <w:rFonts w:eastAsia="Times New Roman" w:cs="Arial"/>
                <w:b/>
                <w:bCs/>
                <w:sz w:val="20"/>
                <w:szCs w:val="20"/>
                <w:lang w:eastAsia="pl-PL"/>
              </w:rPr>
              <w:t>Zgodne</w:t>
            </w:r>
          </w:p>
          <w:p w14:paraId="5FF977A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Spółka realizuje oszczędne gospodarowanie wodą poprzez wprowadzenie zamkniętych obiegów wód chłodniczych. Zużycie wody w instalacji IPPC, zarówno w zakresie wielkości poboru jak i rodzaju ujmowanej wody, będzie czynnikiem limitującym produkcję zakładu. </w:t>
            </w:r>
          </w:p>
          <w:p w14:paraId="0070B90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Wszystkie urządzenia związane z dystrybucją wody utrzymywane w  ramach analizowanej instalacji będą w dobrym stanie technicznym i prawidłowo eksploatowane zgodnie z instrukcjami szczegółowymi związanymi z gospodarką wodną oraz obowiązującymi w Spółce procedurami operacyjnymi systemu zarządzania środowiskowego. Poszczególne rurociągi rozprowadzające wodę poddawane będą systematycznym przeglądom, a wszystkie awarie i nieszczelności sieci będą na bieżąco usuwane.</w:t>
            </w:r>
          </w:p>
          <w:p w14:paraId="7F764C0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Na terenie zakładu istnieje rozdzielczy system wewnętrznych sieci kanalizacyjnych:</w:t>
            </w:r>
          </w:p>
          <w:p w14:paraId="7850961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sieć kanalizacyjna wód chłodniczych (obieg zamknięty),</w:t>
            </w:r>
          </w:p>
          <w:p w14:paraId="469BEAF8"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sieć kanalizacyjna do odprowadzania ścieków bytowych,</w:t>
            </w:r>
          </w:p>
          <w:p w14:paraId="6691FF7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sieć kanalizacyjna do odprowadzania ścieków przemysłowych.</w:t>
            </w:r>
          </w:p>
          <w:p w14:paraId="0A033E9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W instalacji będzie stosowany zamknięty obieg wód - zanieczyszczona woda obiegowa z absorbera gazów (kolumnie K-42) jako ciecz wyczerpana będzie zawracana do mieszalnika M-20 (mieszalnik syntezy soli </w:t>
            </w:r>
            <w:proofErr w:type="spellStart"/>
            <w:r w:rsidRPr="00F1362D">
              <w:rPr>
                <w:rFonts w:eastAsia="Times New Roman" w:cs="Arial"/>
                <w:sz w:val="20"/>
                <w:szCs w:val="20"/>
                <w:lang w:eastAsia="pl-PL"/>
              </w:rPr>
              <w:t>izopropyloaminowej</w:t>
            </w:r>
            <w:proofErr w:type="spellEnd"/>
            <w:r w:rsidRPr="00F1362D">
              <w:rPr>
                <w:rFonts w:eastAsia="Times New Roman" w:cs="Arial"/>
                <w:sz w:val="20"/>
                <w:szCs w:val="20"/>
                <w:lang w:eastAsia="pl-PL"/>
              </w:rPr>
              <w:t xml:space="preserve">). </w:t>
            </w:r>
          </w:p>
          <w:p w14:paraId="398615E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Na terenie zakładu prowadzone są i nadal będą systematyczne kontrole sieci i urządzeń pozwalające na ocenę ich funkcjonowania oraz podejmowania odpowiednich działań zapobiegających zanieczyszczeniu środowiska w przypadku stwierdzenia ewentualnych nieprawidłowości.</w:t>
            </w:r>
          </w:p>
        </w:tc>
      </w:tr>
      <w:tr w:rsidR="00F1362D" w:rsidRPr="00F1362D" w14:paraId="73FE7D4F" w14:textId="77777777" w:rsidTr="004F6BCC">
        <w:trPr>
          <w:trHeight w:val="284"/>
        </w:trPr>
        <w:tc>
          <w:tcPr>
            <w:tcW w:w="10916" w:type="dxa"/>
            <w:gridSpan w:val="3"/>
            <w:shd w:val="clear" w:color="auto" w:fill="auto"/>
          </w:tcPr>
          <w:p w14:paraId="0145F61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Zbieranie i segregacja ścieków</w:t>
            </w:r>
          </w:p>
        </w:tc>
      </w:tr>
      <w:tr w:rsidR="00F1362D" w:rsidRPr="00F1362D" w14:paraId="3D063FD7" w14:textId="77777777" w:rsidTr="004F6BCC">
        <w:trPr>
          <w:trHeight w:val="284"/>
        </w:trPr>
        <w:tc>
          <w:tcPr>
            <w:tcW w:w="10916" w:type="dxa"/>
            <w:gridSpan w:val="3"/>
            <w:shd w:val="clear" w:color="auto" w:fill="auto"/>
          </w:tcPr>
          <w:p w14:paraId="051A3F4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8.</w:t>
            </w:r>
          </w:p>
          <w:p w14:paraId="5AFB5F3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Aby zapobiec zanieczyszczeniu wody niezanieczyszczonej i ograniczyć emisje do wody, w ramach BAT należy oddzielić niezanieczyszczone strumienie ścieków od strumieni ścieków wymagających oczyszczenia.</w:t>
            </w:r>
          </w:p>
          <w:p w14:paraId="78818112"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Zastosowanie</w:t>
            </w:r>
          </w:p>
          <w:p w14:paraId="1B418E8C"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bCs/>
                <w:sz w:val="20"/>
                <w:szCs w:val="20"/>
                <w:lang w:eastAsia="pl-PL"/>
              </w:rPr>
              <w:t>Oddzielanie niezanieczyszczonych wód opadowych nie może być stosowane w przypadku istniejących systemów zbierania ścieków.</w:t>
            </w:r>
          </w:p>
        </w:tc>
      </w:tr>
      <w:tr w:rsidR="00F1362D" w:rsidRPr="00F1362D" w14:paraId="3AAFE306" w14:textId="77777777" w:rsidTr="004F6BCC">
        <w:trPr>
          <w:trHeight w:val="284"/>
        </w:trPr>
        <w:tc>
          <w:tcPr>
            <w:tcW w:w="2978" w:type="dxa"/>
            <w:shd w:val="clear" w:color="auto" w:fill="auto"/>
          </w:tcPr>
          <w:p w14:paraId="33CBF0AD"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31DCE0F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01AEF51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2FFE38C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46D4B23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Spółka zapobiega zanieczyszczeniu wody niezanieczyszczonej oraz ogranicza emisje do wody - na terenie zakładu istnieje rozdzielczy system wewnętrznych sieci kanalizacyjnych:</w:t>
            </w:r>
          </w:p>
          <w:p w14:paraId="68C6A261"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sieć kanalizacyjna wód chłodniczych (obieg zamknięty),</w:t>
            </w:r>
          </w:p>
          <w:p w14:paraId="2750436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sieć kanalizacyjna do odprowadzania ścieków bytowych,</w:t>
            </w:r>
          </w:p>
          <w:p w14:paraId="4D356F13"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sieć kanalizacyjna do odprowadzania ścieków przemysłowych.</w:t>
            </w:r>
          </w:p>
          <w:p w14:paraId="15F30465" w14:textId="77777777" w:rsidR="00F1362D" w:rsidRPr="00F1362D" w:rsidRDefault="00F1362D" w:rsidP="00F1362D">
            <w:pPr>
              <w:spacing w:after="0" w:line="240" w:lineRule="auto"/>
              <w:rPr>
                <w:rFonts w:eastAsia="Times New Roman" w:cs="Arial"/>
                <w:bCs/>
                <w:sz w:val="20"/>
                <w:szCs w:val="20"/>
                <w:lang w:eastAsia="pl-PL"/>
              </w:rPr>
            </w:pPr>
          </w:p>
          <w:p w14:paraId="26FC5E06"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Ścieki przemysłowe z instalacji IPPC nie będą bezpośrednio z zakładu wprowadzane do wód lub do ziemi.</w:t>
            </w:r>
          </w:p>
        </w:tc>
      </w:tr>
      <w:tr w:rsidR="00F1362D" w:rsidRPr="00F1362D" w14:paraId="2B8B1F61" w14:textId="77777777" w:rsidTr="004F6BCC">
        <w:trPr>
          <w:trHeight w:val="284"/>
        </w:trPr>
        <w:tc>
          <w:tcPr>
            <w:tcW w:w="10916" w:type="dxa"/>
            <w:gridSpan w:val="3"/>
            <w:shd w:val="clear" w:color="auto" w:fill="auto"/>
          </w:tcPr>
          <w:p w14:paraId="08A524A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9.</w:t>
            </w:r>
          </w:p>
          <w:p w14:paraId="427C4C2C"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zapobiec niekontrolowanym emisjom do wody, w ramach BAT należy zapewnić odpowiednią pojemność zbiornika buforowego ścieków powstałych w warunkach innych niż normalne warunki eksploatacji na podstawie oceny ryzyka (z uwzględnieniem np. rodzaju zanieczyszczenia, wpływu na dalsze oczyszczanie oraz przyjmującego środowiska), oraz podjąć odpowiednie dalsze środki (np. kontrole, przetwarzanie, ponowne wykorzystanie).</w:t>
            </w:r>
          </w:p>
          <w:p w14:paraId="35831997"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Zastosowanie</w:t>
            </w:r>
          </w:p>
          <w:p w14:paraId="01797506"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Tymczasowe składowanie zanieczyszczonych wód opadowych wymaga segregacji, która może nie mieć zastosowania w przypadku istniejących systemów zbierania ścieków.</w:t>
            </w:r>
          </w:p>
        </w:tc>
      </w:tr>
      <w:tr w:rsidR="00F1362D" w:rsidRPr="00F1362D" w14:paraId="46FD43D8" w14:textId="77777777" w:rsidTr="004F6BCC">
        <w:trPr>
          <w:trHeight w:val="284"/>
        </w:trPr>
        <w:tc>
          <w:tcPr>
            <w:tcW w:w="2978" w:type="dxa"/>
            <w:shd w:val="clear" w:color="auto" w:fill="auto"/>
          </w:tcPr>
          <w:p w14:paraId="133F888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7669D66"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06B0F9C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4E6C285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265390C5" w14:textId="77777777" w:rsidR="00F1362D" w:rsidRPr="00F1362D" w:rsidRDefault="00F1362D" w:rsidP="00F1362D">
            <w:pPr>
              <w:spacing w:after="0" w:line="240" w:lineRule="auto"/>
              <w:jc w:val="both"/>
              <w:rPr>
                <w:rFonts w:eastAsia="Times New Roman" w:cs="Arial"/>
                <w:b/>
                <w:bCs/>
                <w:sz w:val="20"/>
                <w:szCs w:val="20"/>
                <w:lang w:eastAsia="pl-PL"/>
              </w:rPr>
            </w:pPr>
            <w:r w:rsidRPr="00F1362D">
              <w:rPr>
                <w:rFonts w:eastAsia="Times New Roman" w:cs="Arial"/>
                <w:b/>
                <w:bCs/>
                <w:sz w:val="20"/>
                <w:szCs w:val="20"/>
                <w:lang w:eastAsia="pl-PL"/>
              </w:rPr>
              <w:t>Ścieki przemysłowe z instalacji IPPC nie będą bezpośrednio z zakładu wprowadzane do wód lub do ziemi.</w:t>
            </w:r>
          </w:p>
          <w:p w14:paraId="6EE58F8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Spółka stosuje szereg zabezpieczeń zarówno technicznych jak i organizacyjnych, które zapobiegają emisjom do gleby, ziemi i wód gruntowych w ramach analizowanej instalacji, jak również całego zakładu. Wśród nich należy wymienić m.in.:</w:t>
            </w:r>
          </w:p>
          <w:p w14:paraId="77C1516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magazynowanie substancji w szczelnych opakowaniach jednostkowych lub zbiorczych, a także w zbiornikach i silosach skonstruowanych z materiałów odpornych na działanie tych substancji (zbiorniki operacyjne, magazynowe i międzyoperacyjne surowców ciekłych i produktów), często wyposażonych w dodatkowe systemy zabezpieczeń (np. podwójne ścianki, czujniki szczelności), i </w:t>
            </w:r>
            <w:proofErr w:type="spellStart"/>
            <w:r w:rsidRPr="00F1362D">
              <w:rPr>
                <w:rFonts w:eastAsia="Times New Roman" w:cs="Arial"/>
                <w:bCs/>
                <w:sz w:val="20"/>
                <w:szCs w:val="20"/>
                <w:lang w:eastAsia="pl-PL"/>
              </w:rPr>
              <w:t>miejscowionych</w:t>
            </w:r>
            <w:proofErr w:type="spellEnd"/>
            <w:r w:rsidRPr="00F1362D">
              <w:rPr>
                <w:rFonts w:eastAsia="Times New Roman" w:cs="Arial"/>
                <w:bCs/>
                <w:sz w:val="20"/>
                <w:szCs w:val="20"/>
                <w:lang w:eastAsia="pl-PL"/>
              </w:rPr>
              <w:t xml:space="preserve"> w betonowych tacach o pojemności większej niż pojemność zbiornika, połączonych z bezodpływowymi studzienkami, co zapewni odpowiednią pojemność dla ścieków powstałych w warunkach innych niż normalne warunki eksploatacji,</w:t>
            </w:r>
          </w:p>
          <w:p w14:paraId="4E5D421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miejsca przechowywania substancji są wydzielonymi obiektami (budynkami, pomieszczeniami oraz strefami na zewnątrz budynków – wiaty), zabezpieczonymi przed dostępem osób nieupoważnionych, zadaszonymi, posiadającymi wybetonowane podłoże (często wyłożone także płytkami chemoodpornymi), wyposażonymi w podręczne magazyny sorbentów umożliwiających zebranie substancji w przypadku jej ewentualnego uwolnienia,</w:t>
            </w:r>
          </w:p>
          <w:p w14:paraId="6ABCA266"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transport substancji wewnątrz zakładu realizowany jest i nadal będzie z uwzględnieniem wymogów bezpieczeństwa: transport kołowy realizowany jest po trasach wyposażonych w utwardzoną nawierzchnię (najczęściej asfaltową, ale również betonową), rurociągi, którymi przesyłane są substancje, podlegają bieżącej kontroli w zakresie ich szczelności, a ponadto wykonane są one w systemie naziemnym i biegną nad terenami, których powierzchnia jest wyasfaltowana lub wybetonowana,</w:t>
            </w:r>
          </w:p>
          <w:p w14:paraId="61AF188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urządzenia produkcyjne i pomocnicze znajdujące się wewnątrz budynków oraz poza nimi osadzone są na posadzkach lub podłożu betonowym.</w:t>
            </w:r>
          </w:p>
          <w:p w14:paraId="154D5F25" w14:textId="77777777" w:rsidR="00F1362D" w:rsidRPr="00F1362D" w:rsidRDefault="00F1362D" w:rsidP="00F1362D">
            <w:pPr>
              <w:spacing w:after="0" w:line="240" w:lineRule="auto"/>
              <w:jc w:val="center"/>
              <w:rPr>
                <w:rFonts w:eastAsia="Times New Roman" w:cs="Arial"/>
                <w:bCs/>
                <w:sz w:val="20"/>
                <w:szCs w:val="20"/>
                <w:lang w:eastAsia="pl-PL"/>
              </w:rPr>
            </w:pPr>
          </w:p>
          <w:p w14:paraId="5447CF5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Spółka, ze względu na zaliczenie zakładu do zakładu o dużym ryzyku wystąpienia poważnej awarii przemysłowej, opracowała, uzgodniła i wdrożyła oraz aktualizuje:</w:t>
            </w:r>
          </w:p>
          <w:p w14:paraId="61E9AEE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dokumenty zgłoszenia do Podkarpackiego Komendanta Wojewódzkiego Państwowej Straży Pożarnej (PKW PSP),</w:t>
            </w:r>
          </w:p>
          <w:p w14:paraId="5CE757D0"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Zakładowy Program Zapobiegania Awariom (PZA),</w:t>
            </w:r>
          </w:p>
          <w:p w14:paraId="3220B17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Raport o Bezpieczeństwie (</w:t>
            </w:r>
            <w:proofErr w:type="spellStart"/>
            <w:r w:rsidRPr="00F1362D">
              <w:rPr>
                <w:rFonts w:eastAsia="Times New Roman" w:cs="Arial"/>
                <w:bCs/>
                <w:sz w:val="20"/>
                <w:szCs w:val="20"/>
                <w:lang w:eastAsia="pl-PL"/>
              </w:rPr>
              <w:t>RoB</w:t>
            </w:r>
            <w:proofErr w:type="spellEnd"/>
            <w:r w:rsidRPr="00F1362D">
              <w:rPr>
                <w:rFonts w:eastAsia="Times New Roman" w:cs="Arial"/>
                <w:bCs/>
                <w:sz w:val="20"/>
                <w:szCs w:val="20"/>
                <w:lang w:eastAsia="pl-PL"/>
              </w:rPr>
              <w:t>) – zatwierdzony każdorazowo przez PKW PSP,</w:t>
            </w:r>
          </w:p>
          <w:p w14:paraId="2B45C39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wewnętrzny i zewnętrzny plan operacyjno-ratowniczy (WPO-R).</w:t>
            </w:r>
          </w:p>
          <w:p w14:paraId="2E6DD7D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Działania zapobiegające lub ograniczające wpływy ewentualnych awarii na środowisko obejmują również procedury zintegrowanego systemu zarządzania.</w:t>
            </w:r>
          </w:p>
        </w:tc>
      </w:tr>
      <w:tr w:rsidR="00F1362D" w:rsidRPr="00F1362D" w14:paraId="791B52CE" w14:textId="77777777" w:rsidTr="004F6BCC">
        <w:trPr>
          <w:trHeight w:val="284"/>
        </w:trPr>
        <w:tc>
          <w:tcPr>
            <w:tcW w:w="10916" w:type="dxa"/>
            <w:gridSpan w:val="3"/>
            <w:shd w:val="clear" w:color="auto" w:fill="auto"/>
          </w:tcPr>
          <w:p w14:paraId="7D2083E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10.</w:t>
            </w:r>
          </w:p>
          <w:p w14:paraId="6371AF0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Aby ograniczyć emisje do wody, w ramach BAT należy stosować zintegrowaną strategię gospodarowania ściekami i oczyszczania ścieków, obejmującą odpowiednią kombinację technik w kolejności podanej poniżej.</w:t>
            </w:r>
          </w:p>
          <w:tbl>
            <w:tblPr>
              <w:tblW w:w="1080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45"/>
              <w:gridCol w:w="2695"/>
              <w:gridCol w:w="7863"/>
            </w:tblGrid>
            <w:tr w:rsidR="00F1362D" w:rsidRPr="00F1362D" w14:paraId="1E518BC5" w14:textId="77777777" w:rsidTr="004F6BCC">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1B5485AC" w14:textId="77777777" w:rsidR="00F1362D" w:rsidRPr="00F1362D" w:rsidRDefault="00F1362D" w:rsidP="00F1362D">
                  <w:pPr>
                    <w:spacing w:after="0" w:line="240" w:lineRule="auto"/>
                    <w:rPr>
                      <w:rFonts w:eastAsia="Times New Roman" w:cs="Arial"/>
                      <w:sz w:val="20"/>
                      <w:szCs w:val="20"/>
                      <w:lang w:eastAsia="pl-PL"/>
                    </w:rPr>
                  </w:pP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1498E11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Technika</w:t>
                  </w:r>
                </w:p>
              </w:tc>
              <w:tc>
                <w:tcPr>
                  <w:tcW w:w="7863" w:type="dxa"/>
                  <w:tcBorders>
                    <w:bottom w:val="single" w:sz="8" w:space="0" w:color="000000"/>
                  </w:tcBorders>
                  <w:tcMar>
                    <w:top w:w="15" w:type="dxa"/>
                    <w:left w:w="15" w:type="dxa"/>
                    <w:bottom w:w="15" w:type="dxa"/>
                    <w:right w:w="15" w:type="dxa"/>
                  </w:tcMar>
                  <w:vAlign w:val="center"/>
                </w:tcPr>
                <w:p w14:paraId="47FF0AE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tc>
            </w:tr>
            <w:tr w:rsidR="00F1362D" w:rsidRPr="00F1362D" w14:paraId="225E27E9" w14:textId="77777777" w:rsidTr="004F6BCC">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396BCE3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77D3296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Techniki zintegrowane z procesem </w:t>
                  </w:r>
                  <w:r w:rsidRPr="00F1362D">
                    <w:rPr>
                      <w:rFonts w:eastAsia="Times New Roman" w:cs="Arial"/>
                      <w:sz w:val="20"/>
                      <w:szCs w:val="20"/>
                      <w:vertAlign w:val="superscript"/>
                      <w:lang w:eastAsia="pl-PL"/>
                    </w:rPr>
                    <w:t>(1)</w:t>
                  </w:r>
                </w:p>
              </w:tc>
              <w:tc>
                <w:tcPr>
                  <w:tcW w:w="7863" w:type="dxa"/>
                  <w:tcBorders>
                    <w:bottom w:val="single" w:sz="8" w:space="0" w:color="000000"/>
                  </w:tcBorders>
                  <w:tcMar>
                    <w:top w:w="15" w:type="dxa"/>
                    <w:left w:w="15" w:type="dxa"/>
                    <w:bottom w:w="15" w:type="dxa"/>
                    <w:right w:w="15" w:type="dxa"/>
                  </w:tcMar>
                  <w:vAlign w:val="center"/>
                </w:tcPr>
                <w:p w14:paraId="7AE79C2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Techniki zapobiegania wytwarzaniu zanieczyszczeń wód lub ograniczania ich wytwarzania.</w:t>
                  </w:r>
                </w:p>
              </w:tc>
            </w:tr>
            <w:tr w:rsidR="00F1362D" w:rsidRPr="00F1362D" w14:paraId="6A1EC41E" w14:textId="77777777" w:rsidTr="004F6BCC">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112DE1D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283E114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Odzysk zanieczyszczeń u źródła </w:t>
                  </w:r>
                  <w:r w:rsidRPr="00F1362D">
                    <w:rPr>
                      <w:rFonts w:eastAsia="Times New Roman" w:cs="Arial"/>
                      <w:sz w:val="20"/>
                      <w:szCs w:val="20"/>
                      <w:vertAlign w:val="superscript"/>
                      <w:lang w:eastAsia="pl-PL"/>
                    </w:rPr>
                    <w:t>(1)</w:t>
                  </w:r>
                </w:p>
              </w:tc>
              <w:tc>
                <w:tcPr>
                  <w:tcW w:w="7863" w:type="dxa"/>
                  <w:tcBorders>
                    <w:bottom w:val="single" w:sz="8" w:space="0" w:color="000000"/>
                  </w:tcBorders>
                  <w:tcMar>
                    <w:top w:w="15" w:type="dxa"/>
                    <w:left w:w="15" w:type="dxa"/>
                    <w:bottom w:w="15" w:type="dxa"/>
                    <w:right w:w="15" w:type="dxa"/>
                  </w:tcMar>
                  <w:vAlign w:val="center"/>
                </w:tcPr>
                <w:p w14:paraId="7028D92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Techniki odzysku zanieczyszczeń przed ich zrzutem do systemu zbierania ścieków.</w:t>
                  </w:r>
                </w:p>
              </w:tc>
            </w:tr>
            <w:tr w:rsidR="00F1362D" w:rsidRPr="00F1362D" w14:paraId="330FC6FB" w14:textId="77777777" w:rsidTr="004F6BCC">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395699E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4A5BE99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Podczyszczanie ścieków </w:t>
                  </w: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(2)</w:t>
                  </w:r>
                </w:p>
              </w:tc>
              <w:tc>
                <w:tcPr>
                  <w:tcW w:w="7863" w:type="dxa"/>
                  <w:tcBorders>
                    <w:bottom w:val="single" w:sz="8" w:space="0" w:color="000000"/>
                  </w:tcBorders>
                  <w:tcMar>
                    <w:top w:w="15" w:type="dxa"/>
                    <w:left w:w="15" w:type="dxa"/>
                    <w:bottom w:w="15" w:type="dxa"/>
                    <w:right w:w="15" w:type="dxa"/>
                  </w:tcMar>
                  <w:vAlign w:val="center"/>
                </w:tcPr>
                <w:p w14:paraId="431C630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Techniki redukcji zanieczyszczeń przed oczyszczeniem końcowym ścieków Podczyszczanie może być przeprowadzone u źródła lub w połączonych strumieniach.</w:t>
                  </w:r>
                </w:p>
              </w:tc>
            </w:tr>
            <w:tr w:rsidR="00F1362D" w:rsidRPr="00F1362D" w14:paraId="01C4AE32" w14:textId="77777777" w:rsidTr="004F6BCC">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7F5150F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6D9B0B8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Oczyszczanie końcowe ścieków </w:t>
                  </w:r>
                  <w:r w:rsidRPr="00F1362D">
                    <w:rPr>
                      <w:rFonts w:eastAsia="Times New Roman" w:cs="Arial"/>
                      <w:sz w:val="20"/>
                      <w:szCs w:val="20"/>
                      <w:vertAlign w:val="superscript"/>
                      <w:lang w:eastAsia="pl-PL"/>
                    </w:rPr>
                    <w:t>(3)</w:t>
                  </w:r>
                </w:p>
              </w:tc>
              <w:tc>
                <w:tcPr>
                  <w:tcW w:w="7863" w:type="dxa"/>
                  <w:tcBorders>
                    <w:bottom w:val="single" w:sz="8" w:space="0" w:color="000000"/>
                  </w:tcBorders>
                  <w:tcMar>
                    <w:top w:w="15" w:type="dxa"/>
                    <w:left w:w="15" w:type="dxa"/>
                    <w:bottom w:w="15" w:type="dxa"/>
                    <w:right w:w="15" w:type="dxa"/>
                  </w:tcMar>
                  <w:vAlign w:val="center"/>
                </w:tcPr>
                <w:p w14:paraId="7015720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Oczyszczanie końcowe ścieków np. metodą oczyszczania wstępnego i oczyszczania pierwotnego, oczyszczania biologicznego, usuwania azotu, fosforu i/lub ostatecznego usuwania substancji stałych przez zrzutem do odbiornika wody.</w:t>
                  </w:r>
                </w:p>
              </w:tc>
            </w:tr>
            <w:tr w:rsidR="00F1362D" w:rsidRPr="00F1362D" w14:paraId="6C904F0E" w14:textId="77777777" w:rsidTr="004F6BCC">
              <w:trPr>
                <w:trHeight w:val="41"/>
                <w:tblCellSpacing w:w="0" w:type="auto"/>
              </w:trPr>
              <w:tc>
                <w:tcPr>
                  <w:tcW w:w="10803" w:type="dxa"/>
                  <w:gridSpan w:val="3"/>
                  <w:tcBorders>
                    <w:bottom w:val="single" w:sz="8" w:space="0" w:color="000000"/>
                  </w:tcBorders>
                  <w:tcMar>
                    <w:top w:w="15" w:type="dxa"/>
                    <w:left w:w="15" w:type="dxa"/>
                    <w:bottom w:w="15" w:type="dxa"/>
                    <w:right w:w="15" w:type="dxa"/>
                  </w:tcMar>
                  <w:vAlign w:val="center"/>
                </w:tcPr>
                <w:p w14:paraId="715B6F6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Techniki te zostały bardziej szczegółowo opisane i określone w innych konkluzjach dotyczących BAT dla przemysłu chemicznego.</w:t>
                  </w:r>
                </w:p>
                <w:p w14:paraId="5BCEC2C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(2)</w:t>
                  </w:r>
                  <w:r w:rsidRPr="00F1362D">
                    <w:rPr>
                      <w:rFonts w:eastAsia="Times New Roman" w:cs="Arial"/>
                      <w:sz w:val="20"/>
                      <w:szCs w:val="20"/>
                      <w:lang w:eastAsia="pl-PL"/>
                    </w:rPr>
                    <w:t xml:space="preserve"> Zob. BAT 11.</w:t>
                  </w:r>
                </w:p>
                <w:p w14:paraId="26141C5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Zob. BAT 12.</w:t>
                  </w:r>
                </w:p>
              </w:tc>
            </w:tr>
          </w:tbl>
          <w:p w14:paraId="7735CC4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p w14:paraId="65EB04A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Zintegrowana strategia gospodarowania ściekami i oczyszczania ścieków opiera się na wykazie strumieni ścieków (zob. BAT 2).</w:t>
            </w:r>
          </w:p>
          <w:p w14:paraId="041D74ED"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Poziomy emisji powiązane z BAT Zob. sekcja 3.4.</w:t>
            </w:r>
          </w:p>
        </w:tc>
      </w:tr>
      <w:tr w:rsidR="00F1362D" w:rsidRPr="00F1362D" w14:paraId="71FF955A" w14:textId="77777777" w:rsidTr="004F6BCC">
        <w:trPr>
          <w:trHeight w:val="284"/>
        </w:trPr>
        <w:tc>
          <w:tcPr>
            <w:tcW w:w="2978" w:type="dxa"/>
            <w:shd w:val="clear" w:color="auto" w:fill="auto"/>
          </w:tcPr>
          <w:p w14:paraId="2844973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A69952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6F8C159E"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6C26326D" w14:textId="77777777" w:rsidR="00F1362D" w:rsidRPr="00F1362D" w:rsidRDefault="00F1362D" w:rsidP="00F1362D">
            <w:pPr>
              <w:spacing w:after="0" w:line="240" w:lineRule="auto"/>
              <w:jc w:val="both"/>
              <w:rPr>
                <w:rFonts w:eastAsia="Times New Roman" w:cs="Arial"/>
                <w:b/>
                <w:bCs/>
                <w:sz w:val="20"/>
                <w:szCs w:val="20"/>
                <w:lang w:eastAsia="pl-PL"/>
              </w:rPr>
            </w:pPr>
            <w:r w:rsidRPr="00F1362D">
              <w:rPr>
                <w:rFonts w:eastAsia="Times New Roman" w:cs="Arial"/>
                <w:b/>
                <w:bCs/>
                <w:sz w:val="20"/>
                <w:szCs w:val="20"/>
                <w:lang w:eastAsia="pl-PL"/>
              </w:rPr>
              <w:t>Ścieki przemysłowe z instalacji IPPC nie będą bezpośrednio z zakładu wprowadzane do wód lub do ziemi.</w:t>
            </w:r>
          </w:p>
          <w:p w14:paraId="10696C5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Wszystkie urządzenia związane z gospodarką wodno-ściekową utrzymywane będą w dobrym stanie technicznym i prawidłowo eksploatowane zgodnie z instrukcjami szczegółowymi oraz obowiązującymi w Spółce procedurami operacyjnymi zakładowego systemu zarządzania środowiskowego. Poszczególne rurociągi rozprowadzające wodę i odprowadzające ścieki poddawane będą systematycznym przeglądom, a wszystkie awarie i nieszczelności sieci będą na bieżąco usuwane (technika a). </w:t>
            </w:r>
          </w:p>
          <w:p w14:paraId="376D4ED8"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W Instalacji Aminowania </w:t>
            </w:r>
            <w:proofErr w:type="spellStart"/>
            <w:r w:rsidRPr="00F1362D">
              <w:rPr>
                <w:rFonts w:eastAsia="Times New Roman" w:cs="Arial"/>
                <w:sz w:val="20"/>
                <w:szCs w:val="20"/>
                <w:lang w:eastAsia="pl-PL"/>
              </w:rPr>
              <w:t>Glifosatu</w:t>
            </w:r>
            <w:proofErr w:type="spellEnd"/>
            <w:r w:rsidRPr="00F1362D">
              <w:rPr>
                <w:rFonts w:eastAsia="Times New Roman" w:cs="Arial"/>
                <w:sz w:val="20"/>
                <w:szCs w:val="20"/>
                <w:lang w:eastAsia="pl-PL"/>
              </w:rPr>
              <w:t xml:space="preserve"> (G) stosowane będą techniki:</w:t>
            </w:r>
          </w:p>
          <w:p w14:paraId="7776922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a - zapobieganie rozlewom poprzez zastosowanie szczelnych mis-tac,</w:t>
            </w:r>
          </w:p>
          <w:p w14:paraId="1AD0D7C7"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 a - zużyta woda z absorbera (zbiornik B41) z zaabsorbowaną w kolumnie K-42 </w:t>
            </w:r>
            <w:proofErr w:type="spellStart"/>
            <w:r w:rsidRPr="00F1362D">
              <w:rPr>
                <w:rFonts w:eastAsia="Times New Roman" w:cs="Arial"/>
                <w:sz w:val="20"/>
                <w:szCs w:val="20"/>
                <w:lang w:eastAsia="pl-PL"/>
              </w:rPr>
              <w:t>Monoizopropyloaminą</w:t>
            </w:r>
            <w:proofErr w:type="spellEnd"/>
            <w:r w:rsidRPr="00F1362D">
              <w:rPr>
                <w:rFonts w:eastAsia="Times New Roman" w:cs="Arial"/>
                <w:sz w:val="20"/>
                <w:szCs w:val="20"/>
                <w:lang w:eastAsia="pl-PL"/>
              </w:rPr>
              <w:t xml:space="preserve"> zawracana będzie okresowo do mieszalnika M-20.</w:t>
            </w:r>
          </w:p>
          <w:p w14:paraId="58F2B46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Końcowe oczyszczanie ścieków w ramach techniki d) realizowane będzie w Komunalnej Biologicznej Oczyszczalni Ścieków Sp. z o.o. (KBOŚ), do której dopływają ścieki z CIECH Sarzyna S.A. oraz od innych podmiotów (w tym ścieki bytowe).</w:t>
            </w:r>
          </w:p>
        </w:tc>
      </w:tr>
      <w:tr w:rsidR="00F1362D" w:rsidRPr="00F1362D" w14:paraId="407E21D3" w14:textId="77777777" w:rsidTr="004F6BCC">
        <w:trPr>
          <w:trHeight w:val="284"/>
        </w:trPr>
        <w:tc>
          <w:tcPr>
            <w:tcW w:w="10916" w:type="dxa"/>
            <w:gridSpan w:val="3"/>
            <w:shd w:val="clear" w:color="auto" w:fill="auto"/>
          </w:tcPr>
          <w:p w14:paraId="751197E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11. </w:t>
            </w:r>
          </w:p>
          <w:p w14:paraId="3EFD5CA6"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do wody, w ramach BAT należy przeprowadzić podczyszczenie ścieków zawierających zanieczyszczenia, którymi nie można się odpowiednio zająć podczas oczyszczania końcowego ścieków za pomocą odpowiednich technik.</w:t>
            </w:r>
          </w:p>
          <w:p w14:paraId="18D81D2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Opis</w:t>
            </w:r>
          </w:p>
          <w:p w14:paraId="35E33AA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Podczyszczanie ścieków jest przeprowadzane jako część kompleksowej strategii gospodarowania ściekami i oczyszczania ścieków (zob. BAT 10) i jest zasadniczo niezbędne w celu:</w:t>
            </w:r>
          </w:p>
          <w:p w14:paraId="694D2E0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ochrony oczyszczalni ścieków prowadzącej oczyszczanie końcowe (np. ochrony oczyszczalni biologicznej ścieków przed działaniem inhibitorów lub związków toksycznych),</w:t>
            </w:r>
          </w:p>
          <w:p w14:paraId="50EC49F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usuwania związków, które zostały zredukowane w sposób niewystarczający podczas obróbki końcowej (np. związków toksycznych, związków organicznych źle ulegających/nieulegających biodegradacji, związków organicznych, które są obecne w wysokich stężeniach, lub metali podczas oczyszczania biologicznego),</w:t>
            </w:r>
          </w:p>
          <w:p w14:paraId="13DF61A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 usuwania związków, które w innym razie są uwalniane do powietrza z systemu zbiórki lub podczas obróbki końcowej (np.  lotnych związków </w:t>
            </w:r>
            <w:proofErr w:type="spellStart"/>
            <w:r w:rsidRPr="00F1362D">
              <w:rPr>
                <w:rFonts w:eastAsia="Times New Roman" w:cs="Arial"/>
                <w:bCs/>
                <w:sz w:val="20"/>
                <w:szCs w:val="20"/>
                <w:lang w:eastAsia="pl-PL"/>
              </w:rPr>
              <w:t>halogenoorganicznych</w:t>
            </w:r>
            <w:proofErr w:type="spellEnd"/>
            <w:r w:rsidRPr="00F1362D">
              <w:rPr>
                <w:rFonts w:eastAsia="Times New Roman" w:cs="Arial"/>
                <w:bCs/>
                <w:sz w:val="20"/>
                <w:szCs w:val="20"/>
                <w:lang w:eastAsia="pl-PL"/>
              </w:rPr>
              <w:t>, benzenu),</w:t>
            </w:r>
          </w:p>
          <w:p w14:paraId="7BB1147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usuwania związków, które mają inne negatywne skutki (np. korozja sprzętu, niepożądane reakcje z innymi substancjami, zanieczyszczenie osadów ściekowych).</w:t>
            </w:r>
          </w:p>
          <w:p w14:paraId="536BBF5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Ogólnie rzecz biorąc, podczyszczanie jest przeprowadzane jak najbliżej źródła w celu uniknięcia rozcieńczenia, w szczególności w przypadku metali. Czasami strumienie ścieków o danych cechach mogą być segregowane i zbierane w celu poddania ich specjalnemu połączonemu podczyszczaniu.</w:t>
            </w:r>
          </w:p>
          <w:p w14:paraId="6797AABE" w14:textId="77777777" w:rsidR="00F1362D" w:rsidRPr="00F1362D" w:rsidRDefault="00F1362D" w:rsidP="00F1362D">
            <w:pPr>
              <w:spacing w:after="0" w:line="240" w:lineRule="auto"/>
              <w:jc w:val="both"/>
              <w:rPr>
                <w:rFonts w:eastAsia="Times New Roman" w:cs="Arial"/>
                <w:bCs/>
                <w:sz w:val="20"/>
                <w:szCs w:val="20"/>
                <w:lang w:eastAsia="pl-PL"/>
              </w:rPr>
            </w:pPr>
          </w:p>
        </w:tc>
      </w:tr>
      <w:tr w:rsidR="00F1362D" w:rsidRPr="00F1362D" w14:paraId="602D7DF4" w14:textId="77777777" w:rsidTr="004F6BCC">
        <w:trPr>
          <w:trHeight w:val="284"/>
        </w:trPr>
        <w:tc>
          <w:tcPr>
            <w:tcW w:w="3120" w:type="dxa"/>
            <w:gridSpan w:val="2"/>
            <w:shd w:val="clear" w:color="auto" w:fill="auto"/>
          </w:tcPr>
          <w:p w14:paraId="41E47D9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75B2A67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61A97EF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796" w:type="dxa"/>
            <w:shd w:val="clear" w:color="auto" w:fill="auto"/>
          </w:tcPr>
          <w:p w14:paraId="3E79CD09"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61BBA84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Podczyszczone ścieki przemysłowe z instalacji eksploatowanych przez Spółkę nie są odprowadzane bezpośrednio do środowiska, tylko do Komunalnej Biologicznej Oczyszczalni Ścieków Sp. z o.o. w  Sarzynie.</w:t>
            </w:r>
          </w:p>
          <w:p w14:paraId="7733E67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xml:space="preserve">Zużyta woda z absorbera (zbiornik B41) z zaabsorbowaną w kolumnie K-42 </w:t>
            </w:r>
            <w:proofErr w:type="spellStart"/>
            <w:r w:rsidRPr="00F1362D">
              <w:rPr>
                <w:rFonts w:eastAsia="Times New Roman" w:cs="Arial"/>
                <w:bCs/>
                <w:sz w:val="20"/>
                <w:szCs w:val="20"/>
                <w:lang w:eastAsia="pl-PL"/>
              </w:rPr>
              <w:t>Monoizopropyloaminą</w:t>
            </w:r>
            <w:proofErr w:type="spellEnd"/>
            <w:r w:rsidRPr="00F1362D">
              <w:rPr>
                <w:rFonts w:eastAsia="Times New Roman" w:cs="Arial"/>
                <w:bCs/>
                <w:sz w:val="20"/>
                <w:szCs w:val="20"/>
                <w:lang w:eastAsia="pl-PL"/>
              </w:rPr>
              <w:t xml:space="preserve"> jako ciecz wyczerpana będzie zawracana do mieszalnika M-20 (mieszalnik syntezy soli </w:t>
            </w:r>
            <w:proofErr w:type="spellStart"/>
            <w:r w:rsidRPr="00F1362D">
              <w:rPr>
                <w:rFonts w:eastAsia="Times New Roman" w:cs="Arial"/>
                <w:bCs/>
                <w:sz w:val="20"/>
                <w:szCs w:val="20"/>
                <w:lang w:eastAsia="pl-PL"/>
              </w:rPr>
              <w:t>izopropyloaminowej</w:t>
            </w:r>
            <w:proofErr w:type="spellEnd"/>
            <w:r w:rsidRPr="00F1362D">
              <w:rPr>
                <w:rFonts w:eastAsia="Times New Roman" w:cs="Arial"/>
                <w:bCs/>
                <w:sz w:val="20"/>
                <w:szCs w:val="20"/>
                <w:lang w:eastAsia="pl-PL"/>
              </w:rPr>
              <w:t>).</w:t>
            </w:r>
          </w:p>
          <w:p w14:paraId="1D1C427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 xml:space="preserve">   </w:t>
            </w:r>
          </w:p>
        </w:tc>
      </w:tr>
      <w:tr w:rsidR="00F1362D" w:rsidRPr="00F1362D" w14:paraId="0C671305" w14:textId="77777777" w:rsidTr="004F6BCC">
        <w:trPr>
          <w:trHeight w:val="284"/>
        </w:trPr>
        <w:tc>
          <w:tcPr>
            <w:tcW w:w="10916" w:type="dxa"/>
            <w:gridSpan w:val="3"/>
            <w:shd w:val="clear" w:color="auto" w:fill="auto"/>
          </w:tcPr>
          <w:p w14:paraId="4C45ED7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12.</w:t>
            </w:r>
          </w:p>
          <w:p w14:paraId="31B45A7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Aby ograniczyć emisje do wody, w ramach BAT należy stosować odpowiednią kombinację technik oczyszczania końcowego ścieków.</w:t>
            </w:r>
          </w:p>
          <w:p w14:paraId="6EFFEF8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p w14:paraId="6B942B5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Oczyszczanie końcowe ścieków jest przeprowadzane jako część kompleksowej strategii gospodarowania ściekami i </w:t>
            </w:r>
            <w:proofErr w:type="spellStart"/>
            <w:r w:rsidRPr="00F1362D">
              <w:rPr>
                <w:rFonts w:eastAsia="Times New Roman" w:cs="Arial"/>
                <w:sz w:val="20"/>
                <w:szCs w:val="20"/>
                <w:lang w:eastAsia="pl-PL"/>
              </w:rPr>
              <w:t>czyszczania</w:t>
            </w:r>
            <w:proofErr w:type="spellEnd"/>
            <w:r w:rsidRPr="00F1362D">
              <w:rPr>
                <w:rFonts w:eastAsia="Times New Roman" w:cs="Arial"/>
                <w:sz w:val="20"/>
                <w:szCs w:val="20"/>
                <w:lang w:eastAsia="pl-PL"/>
              </w:rPr>
              <w:t xml:space="preserve"> ścieków (zob. BAT 10).</w:t>
            </w:r>
          </w:p>
          <w:p w14:paraId="2E50603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Odpowiednie techniki oczyszczania końcowego ścieków, w zależności od substancji zanieczyszczającej, obejmują:</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63"/>
              <w:gridCol w:w="3328"/>
              <w:gridCol w:w="3051"/>
              <w:gridCol w:w="3964"/>
            </w:tblGrid>
            <w:tr w:rsidR="00F1362D" w:rsidRPr="00F1362D" w14:paraId="6145EE71"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5C88A25B" w14:textId="77777777" w:rsidR="00F1362D" w:rsidRPr="00F1362D" w:rsidRDefault="00F1362D" w:rsidP="00F1362D">
                  <w:pPr>
                    <w:spacing w:after="0" w:line="240" w:lineRule="auto"/>
                    <w:rPr>
                      <w:rFonts w:eastAsia="Times New Roman" w:cs="Arial"/>
                      <w:sz w:val="20"/>
                      <w:szCs w:val="20"/>
                      <w:lang w:eastAsia="pl-PL"/>
                    </w:rPr>
                  </w:pP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00C95E9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Technika </w:t>
                  </w:r>
                  <w:r w:rsidRPr="00F1362D">
                    <w:rPr>
                      <w:rFonts w:eastAsia="Times New Roman" w:cs="Arial"/>
                      <w:sz w:val="20"/>
                      <w:szCs w:val="20"/>
                      <w:vertAlign w:val="superscript"/>
                      <w:lang w:eastAsia="pl-PL"/>
                    </w:rPr>
                    <w:t>(1)</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483F99E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Redukcja głównych zanieczyszczeń</w:t>
                  </w:r>
                </w:p>
              </w:tc>
              <w:tc>
                <w:tcPr>
                  <w:tcW w:w="3963" w:type="dxa"/>
                  <w:tcBorders>
                    <w:bottom w:val="single" w:sz="8" w:space="0" w:color="000000"/>
                  </w:tcBorders>
                  <w:tcMar>
                    <w:top w:w="15" w:type="dxa"/>
                    <w:left w:w="15" w:type="dxa"/>
                    <w:bottom w:w="15" w:type="dxa"/>
                    <w:right w:w="15" w:type="dxa"/>
                  </w:tcMar>
                  <w:vAlign w:val="center"/>
                </w:tcPr>
                <w:p w14:paraId="4B00303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tc>
            </w:tr>
            <w:tr w:rsidR="00F1362D" w:rsidRPr="00F1362D" w14:paraId="73208491" w14:textId="77777777" w:rsidTr="004F6BCC">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52D93DB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Oczyszczanie wstępne i pierwotne</w:t>
                  </w:r>
                </w:p>
              </w:tc>
            </w:tr>
            <w:tr w:rsidR="00F1362D" w:rsidRPr="00F1362D" w14:paraId="7497BA51"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418AA3A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7EB492E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Wyrównanie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7073CCC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Wszystkie substancje zanieczyszczające</w:t>
                  </w:r>
                </w:p>
              </w:tc>
              <w:tc>
                <w:tcPr>
                  <w:tcW w:w="3963" w:type="dxa"/>
                  <w:vMerge w:val="restart"/>
                  <w:tcBorders>
                    <w:bottom w:val="single" w:sz="8" w:space="0" w:color="000000"/>
                  </w:tcBorders>
                  <w:tcMar>
                    <w:top w:w="15" w:type="dxa"/>
                    <w:left w:w="15" w:type="dxa"/>
                    <w:bottom w:w="15" w:type="dxa"/>
                    <w:right w:w="15" w:type="dxa"/>
                  </w:tcMar>
                  <w:vAlign w:val="center"/>
                </w:tcPr>
                <w:p w14:paraId="2584D97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1EF1941A"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7BD39A9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7FDE01F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Neutralizacja</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02FF729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Kwasy, zasady</w:t>
                  </w:r>
                </w:p>
              </w:tc>
              <w:tc>
                <w:tcPr>
                  <w:tcW w:w="3963" w:type="dxa"/>
                  <w:vMerge/>
                  <w:tcBorders>
                    <w:top w:val="nil"/>
                    <w:bottom w:val="single" w:sz="8" w:space="0" w:color="000000"/>
                  </w:tcBorders>
                </w:tcPr>
                <w:p w14:paraId="1CDB2A47"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10D3835E"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4CB7DA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7DA0C2E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Odseparowanie fizyczne, np. kraty, sita, piaskowniki, separatory tłuszczu lub osadniki wstępne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1B61806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Zawiesiny, olej/tłuszcz</w:t>
                  </w:r>
                </w:p>
              </w:tc>
              <w:tc>
                <w:tcPr>
                  <w:tcW w:w="3963" w:type="dxa"/>
                  <w:vMerge/>
                  <w:tcBorders>
                    <w:top w:val="nil"/>
                    <w:bottom w:val="single" w:sz="8" w:space="0" w:color="000000"/>
                  </w:tcBorders>
                </w:tcPr>
                <w:p w14:paraId="068754F9"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06CF7F33" w14:textId="77777777" w:rsidTr="004F6BCC">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1D63556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Oczyszczanie biologiczne (oczyszczanie drugiego stopnia), np.</w:t>
                  </w:r>
                </w:p>
              </w:tc>
            </w:tr>
            <w:tr w:rsidR="00F1362D" w:rsidRPr="00F1362D" w14:paraId="5E00E0B3"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614F7EE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41C4204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Proces osadu czynnego</w:t>
                  </w:r>
                </w:p>
              </w:tc>
              <w:tc>
                <w:tcPr>
                  <w:tcW w:w="3051" w:type="dxa"/>
                  <w:vMerge w:val="restart"/>
                  <w:tcBorders>
                    <w:bottom w:val="single" w:sz="8" w:space="0" w:color="000000"/>
                    <w:right w:val="single" w:sz="8" w:space="0" w:color="000000"/>
                  </w:tcBorders>
                  <w:tcMar>
                    <w:top w:w="15" w:type="dxa"/>
                    <w:left w:w="15" w:type="dxa"/>
                    <w:bottom w:w="15" w:type="dxa"/>
                    <w:right w:w="15" w:type="dxa"/>
                  </w:tcMar>
                  <w:vAlign w:val="center"/>
                </w:tcPr>
                <w:p w14:paraId="1C185FF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Związki organiczne ulegające biodegradacji</w:t>
                  </w:r>
                </w:p>
              </w:tc>
              <w:tc>
                <w:tcPr>
                  <w:tcW w:w="3963" w:type="dxa"/>
                  <w:vMerge w:val="restart"/>
                  <w:tcBorders>
                    <w:bottom w:val="single" w:sz="8" w:space="0" w:color="000000"/>
                  </w:tcBorders>
                  <w:tcMar>
                    <w:top w:w="15" w:type="dxa"/>
                    <w:left w:w="15" w:type="dxa"/>
                    <w:bottom w:w="15" w:type="dxa"/>
                    <w:right w:w="15" w:type="dxa"/>
                  </w:tcMar>
                  <w:vAlign w:val="center"/>
                </w:tcPr>
                <w:p w14:paraId="6E26B52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750A3C1F"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62B9282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7445C33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Bioreaktor membranowy</w:t>
                  </w:r>
                </w:p>
              </w:tc>
              <w:tc>
                <w:tcPr>
                  <w:tcW w:w="3051" w:type="dxa"/>
                  <w:vMerge/>
                  <w:tcBorders>
                    <w:top w:val="nil"/>
                    <w:bottom w:val="single" w:sz="8" w:space="0" w:color="000000"/>
                    <w:right w:val="single" w:sz="8" w:space="0" w:color="000000"/>
                  </w:tcBorders>
                </w:tcPr>
                <w:p w14:paraId="33601D62" w14:textId="77777777" w:rsidR="00F1362D" w:rsidRPr="00F1362D" w:rsidRDefault="00F1362D" w:rsidP="00F1362D">
                  <w:pPr>
                    <w:spacing w:after="0" w:line="240" w:lineRule="auto"/>
                    <w:rPr>
                      <w:rFonts w:eastAsia="Times New Roman" w:cs="Arial"/>
                      <w:sz w:val="20"/>
                      <w:szCs w:val="20"/>
                      <w:lang w:eastAsia="pl-PL"/>
                    </w:rPr>
                  </w:pPr>
                </w:p>
              </w:tc>
              <w:tc>
                <w:tcPr>
                  <w:tcW w:w="3963" w:type="dxa"/>
                  <w:vMerge/>
                  <w:tcBorders>
                    <w:top w:val="nil"/>
                    <w:bottom w:val="single" w:sz="8" w:space="0" w:color="000000"/>
                  </w:tcBorders>
                </w:tcPr>
                <w:p w14:paraId="0953F5D2"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467D326D" w14:textId="77777777" w:rsidTr="004F6BCC">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24B1725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Usuwanie azotu</w:t>
                  </w:r>
                </w:p>
              </w:tc>
            </w:tr>
            <w:tr w:rsidR="00F1362D" w:rsidRPr="00F1362D" w14:paraId="68D31066"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4C0454D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f)</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5D38973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Nitryfikacja/denitryfikacja</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5F0F3A7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Azot ogólny, amoniak</w:t>
                  </w:r>
                </w:p>
              </w:tc>
              <w:tc>
                <w:tcPr>
                  <w:tcW w:w="3963" w:type="dxa"/>
                  <w:tcBorders>
                    <w:bottom w:val="single" w:sz="8" w:space="0" w:color="000000"/>
                  </w:tcBorders>
                  <w:tcMar>
                    <w:top w:w="15" w:type="dxa"/>
                    <w:left w:w="15" w:type="dxa"/>
                    <w:bottom w:w="15" w:type="dxa"/>
                    <w:right w:w="15" w:type="dxa"/>
                  </w:tcMar>
                  <w:vAlign w:val="center"/>
                </w:tcPr>
                <w:p w14:paraId="66435E6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Nitryfikacja nie może być stosowana w przypadku wystąpienia wysokiego stężenia chlorków (tj. około 10 g/l) i pod warunkiem, że zmniejszenie stężenia chlorków przed nitryfikacją nie byłoby uzasadnione korzyściami dla środowiska.</w:t>
                  </w:r>
                </w:p>
                <w:p w14:paraId="418A11A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Nie ma to zastosowania jeśli obróbka końcowa nie obejmuje oczyszczania biologicznego.</w:t>
                  </w:r>
                </w:p>
              </w:tc>
            </w:tr>
            <w:tr w:rsidR="00F1362D" w:rsidRPr="00F1362D" w14:paraId="3328DF49" w14:textId="77777777" w:rsidTr="004F6BCC">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0428FAC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Usuwanie fosforu</w:t>
                  </w:r>
                </w:p>
              </w:tc>
            </w:tr>
            <w:tr w:rsidR="00F1362D" w:rsidRPr="00F1362D" w14:paraId="01A8A0E8"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420AC23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g)</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31C8C75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Chemiczne strącanie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7E95146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Fosfor</w:t>
                  </w:r>
                </w:p>
              </w:tc>
              <w:tc>
                <w:tcPr>
                  <w:tcW w:w="3963" w:type="dxa"/>
                  <w:tcBorders>
                    <w:bottom w:val="single" w:sz="8" w:space="0" w:color="000000"/>
                  </w:tcBorders>
                  <w:tcMar>
                    <w:top w:w="15" w:type="dxa"/>
                    <w:left w:w="15" w:type="dxa"/>
                    <w:bottom w:w="15" w:type="dxa"/>
                    <w:right w:w="15" w:type="dxa"/>
                  </w:tcMar>
                  <w:vAlign w:val="center"/>
                </w:tcPr>
                <w:p w14:paraId="383C703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31BA691C" w14:textId="77777777" w:rsidTr="004F6BCC">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3D3191F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Ostateczne usuwanie substancji stałych</w:t>
                  </w:r>
                </w:p>
              </w:tc>
            </w:tr>
            <w:tr w:rsidR="00F1362D" w:rsidRPr="00F1362D" w14:paraId="51A845B3"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575F201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h)</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775E6EF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Koagulacja i flokulacja</w:t>
                  </w:r>
                </w:p>
              </w:tc>
              <w:tc>
                <w:tcPr>
                  <w:tcW w:w="3051" w:type="dxa"/>
                  <w:vMerge w:val="restart"/>
                  <w:tcBorders>
                    <w:bottom w:val="single" w:sz="8" w:space="0" w:color="000000"/>
                    <w:right w:val="single" w:sz="8" w:space="0" w:color="000000"/>
                  </w:tcBorders>
                  <w:tcMar>
                    <w:top w:w="15" w:type="dxa"/>
                    <w:left w:w="15" w:type="dxa"/>
                    <w:bottom w:w="15" w:type="dxa"/>
                    <w:right w:w="15" w:type="dxa"/>
                  </w:tcMar>
                  <w:vAlign w:val="center"/>
                </w:tcPr>
                <w:p w14:paraId="7CD4C3F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Zawiesina ogólna</w:t>
                  </w:r>
                </w:p>
              </w:tc>
              <w:tc>
                <w:tcPr>
                  <w:tcW w:w="3963" w:type="dxa"/>
                  <w:vMerge w:val="restart"/>
                  <w:tcBorders>
                    <w:bottom w:val="single" w:sz="8" w:space="0" w:color="000000"/>
                  </w:tcBorders>
                  <w:tcMar>
                    <w:top w:w="15" w:type="dxa"/>
                    <w:left w:w="15" w:type="dxa"/>
                    <w:bottom w:w="15" w:type="dxa"/>
                    <w:right w:w="15" w:type="dxa"/>
                  </w:tcMar>
                  <w:vAlign w:val="center"/>
                </w:tcPr>
                <w:p w14:paraId="096DBAE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00848AC3"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F86C1B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2FC158B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Sedymentacja</w:t>
                  </w:r>
                </w:p>
              </w:tc>
              <w:tc>
                <w:tcPr>
                  <w:tcW w:w="3051" w:type="dxa"/>
                  <w:vMerge/>
                  <w:tcBorders>
                    <w:top w:val="nil"/>
                    <w:bottom w:val="single" w:sz="8" w:space="0" w:color="000000"/>
                    <w:right w:val="single" w:sz="8" w:space="0" w:color="000000"/>
                  </w:tcBorders>
                </w:tcPr>
                <w:p w14:paraId="27759E9B" w14:textId="77777777" w:rsidR="00F1362D" w:rsidRPr="00F1362D" w:rsidRDefault="00F1362D" w:rsidP="00F1362D">
                  <w:pPr>
                    <w:spacing w:after="0" w:line="240" w:lineRule="auto"/>
                    <w:rPr>
                      <w:rFonts w:eastAsia="Times New Roman" w:cs="Arial"/>
                      <w:sz w:val="20"/>
                      <w:szCs w:val="20"/>
                      <w:lang w:eastAsia="pl-PL"/>
                    </w:rPr>
                  </w:pPr>
                </w:p>
              </w:tc>
              <w:tc>
                <w:tcPr>
                  <w:tcW w:w="3963" w:type="dxa"/>
                  <w:vMerge/>
                  <w:tcBorders>
                    <w:top w:val="nil"/>
                    <w:bottom w:val="single" w:sz="8" w:space="0" w:color="000000"/>
                  </w:tcBorders>
                </w:tcPr>
                <w:p w14:paraId="66525B46"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2BD7295B"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77CC17C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j)</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6BB83AC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Filtracja (np. filtracja przez złoże piaskowe/żwirowe, </w:t>
                  </w:r>
                  <w:proofErr w:type="spellStart"/>
                  <w:r w:rsidRPr="00F1362D">
                    <w:rPr>
                      <w:rFonts w:eastAsia="Times New Roman" w:cs="Arial"/>
                      <w:sz w:val="20"/>
                      <w:szCs w:val="20"/>
                      <w:lang w:eastAsia="pl-PL"/>
                    </w:rPr>
                    <w:t>mikrofiltracja</w:t>
                  </w:r>
                  <w:proofErr w:type="spellEnd"/>
                  <w:r w:rsidRPr="00F1362D">
                    <w:rPr>
                      <w:rFonts w:eastAsia="Times New Roman" w:cs="Arial"/>
                      <w:sz w:val="20"/>
                      <w:szCs w:val="20"/>
                      <w:lang w:eastAsia="pl-PL"/>
                    </w:rPr>
                    <w:t>, ultrafiltracja)</w:t>
                  </w:r>
                </w:p>
              </w:tc>
              <w:tc>
                <w:tcPr>
                  <w:tcW w:w="3051" w:type="dxa"/>
                  <w:vMerge/>
                  <w:tcBorders>
                    <w:top w:val="nil"/>
                    <w:bottom w:val="single" w:sz="8" w:space="0" w:color="000000"/>
                    <w:right w:val="single" w:sz="8" w:space="0" w:color="000000"/>
                  </w:tcBorders>
                </w:tcPr>
                <w:p w14:paraId="15B4C13D" w14:textId="77777777" w:rsidR="00F1362D" w:rsidRPr="00F1362D" w:rsidRDefault="00F1362D" w:rsidP="00F1362D">
                  <w:pPr>
                    <w:spacing w:after="0" w:line="240" w:lineRule="auto"/>
                    <w:rPr>
                      <w:rFonts w:eastAsia="Times New Roman" w:cs="Arial"/>
                      <w:sz w:val="20"/>
                      <w:szCs w:val="20"/>
                      <w:lang w:eastAsia="pl-PL"/>
                    </w:rPr>
                  </w:pPr>
                </w:p>
              </w:tc>
              <w:tc>
                <w:tcPr>
                  <w:tcW w:w="3963" w:type="dxa"/>
                  <w:vMerge/>
                  <w:tcBorders>
                    <w:top w:val="nil"/>
                    <w:bottom w:val="single" w:sz="8" w:space="0" w:color="000000"/>
                  </w:tcBorders>
                </w:tcPr>
                <w:p w14:paraId="5265F0E4"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5DBAA838" w14:textId="77777777" w:rsidTr="004F6BCC">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785A495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k)</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3ABBB0A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Flotacja</w:t>
                  </w:r>
                </w:p>
              </w:tc>
              <w:tc>
                <w:tcPr>
                  <w:tcW w:w="3051" w:type="dxa"/>
                  <w:vMerge/>
                  <w:tcBorders>
                    <w:top w:val="nil"/>
                    <w:bottom w:val="single" w:sz="8" w:space="0" w:color="000000"/>
                    <w:right w:val="single" w:sz="8" w:space="0" w:color="000000"/>
                  </w:tcBorders>
                </w:tcPr>
                <w:p w14:paraId="4D748C79" w14:textId="77777777" w:rsidR="00F1362D" w:rsidRPr="00F1362D" w:rsidRDefault="00F1362D" w:rsidP="00F1362D">
                  <w:pPr>
                    <w:spacing w:after="0" w:line="240" w:lineRule="auto"/>
                    <w:rPr>
                      <w:rFonts w:eastAsia="Times New Roman" w:cs="Arial"/>
                      <w:sz w:val="20"/>
                      <w:szCs w:val="20"/>
                      <w:lang w:eastAsia="pl-PL"/>
                    </w:rPr>
                  </w:pPr>
                </w:p>
              </w:tc>
              <w:tc>
                <w:tcPr>
                  <w:tcW w:w="3963" w:type="dxa"/>
                  <w:vMerge/>
                  <w:tcBorders>
                    <w:top w:val="nil"/>
                    <w:bottom w:val="single" w:sz="8" w:space="0" w:color="000000"/>
                  </w:tcBorders>
                </w:tcPr>
                <w:p w14:paraId="0B3DD254"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5B5AF3C8" w14:textId="77777777" w:rsidTr="004F6BCC">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5CD4660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Opis przedmiotowych technik przedstawiono w pkt 6.1.</w:t>
                  </w:r>
                </w:p>
              </w:tc>
            </w:tr>
          </w:tbl>
          <w:p w14:paraId="4B47264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3.4. </w:t>
            </w:r>
            <w:r w:rsidRPr="00F1362D">
              <w:rPr>
                <w:rFonts w:eastAsia="Times New Roman" w:cs="Arial"/>
                <w:i/>
                <w:sz w:val="20"/>
                <w:szCs w:val="20"/>
                <w:lang w:eastAsia="pl-PL"/>
              </w:rPr>
              <w:t>Poziomy emisji powiązane z BAT dla emisji do wody</w:t>
            </w:r>
          </w:p>
          <w:p w14:paraId="039578B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Poziomy emisji powiązane z BAT (BAT-AEL) dla emisji do wody przedstawione w tabeli 1, tabeli 2 i tabeli 3 odnoszą się do bezpośrednich emisji do odbiornika wody z:</w:t>
            </w:r>
          </w:p>
          <w:p w14:paraId="18440FE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 działalności określonych w sekcji 4 załącznika I do dyrektywy 2010/75/UE;</w:t>
            </w:r>
          </w:p>
          <w:p w14:paraId="062285C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 prowadzonych przez niezależnego operatora oczyszczalni ścieków określonych w sekcji 6.11 załącznika I do dyrektywy 2010/75/UE, pod warunkiem że główny ładunek zanieczyszczeń pochodzi z działalności określonych w sekcji 4 załącznika I do dyrektywy 2010/75/UE;</w:t>
            </w:r>
          </w:p>
          <w:p w14:paraId="7572147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(iii) łącznego oczyszczania ścieków z różnych źródeł, pod warunkiem że główny ładunek zanieczyszczeń pochodzi z działań określonych w sekcji 4 załącznika I do dyrektywy 2010/75/UE.</w:t>
            </w:r>
          </w:p>
          <w:p w14:paraId="3488849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Wszystkie BAT-AEL stosuje się w punkcie, w którym emisja opuszcza instalację.</w:t>
            </w:r>
          </w:p>
          <w:p w14:paraId="7453102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Tabela 1</w:t>
            </w:r>
          </w:p>
          <w:p w14:paraId="319ED78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Poziomy emisji powiązane z BAT dla bezpośrednich emisji OWO,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 xml:space="preserve"> i TSS do odbiornika wodnego</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4243"/>
              <w:gridCol w:w="2995"/>
              <w:gridCol w:w="3428"/>
            </w:tblGrid>
            <w:tr w:rsidR="00F1362D" w:rsidRPr="00F1362D" w14:paraId="5AC253DD" w14:textId="77777777" w:rsidTr="004F6BCC">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35BFDE9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Parametr</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1CCC153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(średnia roczna)</w:t>
                  </w:r>
                </w:p>
              </w:tc>
              <w:tc>
                <w:tcPr>
                  <w:tcW w:w="3428" w:type="dxa"/>
                  <w:tcBorders>
                    <w:bottom w:val="single" w:sz="8" w:space="0" w:color="000000"/>
                  </w:tcBorders>
                  <w:tcMar>
                    <w:top w:w="15" w:type="dxa"/>
                    <w:left w:w="15" w:type="dxa"/>
                    <w:bottom w:w="15" w:type="dxa"/>
                    <w:right w:w="15" w:type="dxa"/>
                  </w:tcMar>
                  <w:vAlign w:val="center"/>
                </w:tcPr>
                <w:p w14:paraId="5C55985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Warunki</w:t>
                  </w:r>
                </w:p>
              </w:tc>
            </w:tr>
            <w:tr w:rsidR="00F1362D" w:rsidRPr="00F1362D" w14:paraId="2836D171" w14:textId="77777777" w:rsidTr="004F6BCC">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6C1834B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Ogólny węgiel organiczny (OWO) </w:t>
                  </w: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(2)</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77AABB0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10-33 mg/l </w:t>
                  </w: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(6)</w:t>
                  </w:r>
                </w:p>
              </w:tc>
              <w:tc>
                <w:tcPr>
                  <w:tcW w:w="3428" w:type="dxa"/>
                  <w:tcBorders>
                    <w:bottom w:val="single" w:sz="8" w:space="0" w:color="000000"/>
                  </w:tcBorders>
                  <w:tcMar>
                    <w:top w:w="15" w:type="dxa"/>
                    <w:left w:w="15" w:type="dxa"/>
                    <w:bottom w:w="15" w:type="dxa"/>
                    <w:right w:w="15" w:type="dxa"/>
                  </w:tcMar>
                  <w:vAlign w:val="center"/>
                </w:tcPr>
                <w:p w14:paraId="6BD6BDA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3,3 t/rok.</w:t>
                  </w:r>
                </w:p>
              </w:tc>
            </w:tr>
            <w:tr w:rsidR="00F1362D" w:rsidRPr="00F1362D" w14:paraId="65E1D244" w14:textId="77777777" w:rsidTr="004F6BCC">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5A0D95D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Chemiczne zapotrzebowanie tlenu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(2)</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563974D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30-100 mg/l </w:t>
                  </w: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(6)</w:t>
                  </w:r>
                </w:p>
              </w:tc>
              <w:tc>
                <w:tcPr>
                  <w:tcW w:w="3428" w:type="dxa"/>
                  <w:tcBorders>
                    <w:bottom w:val="single" w:sz="8" w:space="0" w:color="000000"/>
                  </w:tcBorders>
                  <w:tcMar>
                    <w:top w:w="15" w:type="dxa"/>
                    <w:left w:w="15" w:type="dxa"/>
                    <w:bottom w:w="15" w:type="dxa"/>
                    <w:right w:w="15" w:type="dxa"/>
                  </w:tcMar>
                  <w:vAlign w:val="center"/>
                </w:tcPr>
                <w:p w14:paraId="7544A7A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10 t/rok.</w:t>
                  </w:r>
                </w:p>
              </w:tc>
            </w:tr>
            <w:tr w:rsidR="00F1362D" w:rsidRPr="00F1362D" w14:paraId="6FFC5A05" w14:textId="77777777" w:rsidTr="004F6BCC">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234C77E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Zawiesina ogólna (TSS)</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47A0ED2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5,0-35 mg/l </w:t>
                  </w:r>
                  <w:r w:rsidRPr="00F1362D">
                    <w:rPr>
                      <w:rFonts w:eastAsia="Times New Roman" w:cs="Arial"/>
                      <w:sz w:val="20"/>
                      <w:szCs w:val="20"/>
                      <w:vertAlign w:val="superscript"/>
                      <w:lang w:eastAsia="pl-PL"/>
                    </w:rPr>
                    <w:t>(7)</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(8)</w:t>
                  </w:r>
                </w:p>
              </w:tc>
              <w:tc>
                <w:tcPr>
                  <w:tcW w:w="3428" w:type="dxa"/>
                  <w:tcBorders>
                    <w:bottom w:val="single" w:sz="8" w:space="0" w:color="000000"/>
                  </w:tcBorders>
                  <w:tcMar>
                    <w:top w:w="15" w:type="dxa"/>
                    <w:left w:w="15" w:type="dxa"/>
                    <w:bottom w:w="15" w:type="dxa"/>
                    <w:right w:w="15" w:type="dxa"/>
                  </w:tcMar>
                  <w:vAlign w:val="center"/>
                </w:tcPr>
                <w:p w14:paraId="03B5C96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3,5 t/rok.</w:t>
                  </w:r>
                </w:p>
              </w:tc>
            </w:tr>
            <w:tr w:rsidR="00F1362D" w:rsidRPr="00F1362D" w14:paraId="426CF872" w14:textId="77777777" w:rsidTr="004F6BCC">
              <w:trPr>
                <w:trHeight w:val="45"/>
                <w:tblCellSpacing w:w="0" w:type="auto"/>
              </w:trPr>
              <w:tc>
                <w:tcPr>
                  <w:tcW w:w="10666" w:type="dxa"/>
                  <w:gridSpan w:val="3"/>
                  <w:tcBorders>
                    <w:bottom w:val="single" w:sz="8" w:space="0" w:color="000000"/>
                  </w:tcBorders>
                  <w:tcMar>
                    <w:top w:w="15" w:type="dxa"/>
                    <w:left w:w="15" w:type="dxa"/>
                    <w:bottom w:w="15" w:type="dxa"/>
                    <w:right w:w="15" w:type="dxa"/>
                  </w:tcMar>
                  <w:vAlign w:val="center"/>
                </w:tcPr>
                <w:p w14:paraId="3F16575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Nie istnieje BAT-AEL mający zastosowanie w odniesieniu do biochemicznego zapotrzebowania tlenu (BZT). Orientacyjnie, średni roczny poziom BZT</w:t>
                  </w:r>
                  <w:r w:rsidRPr="00F1362D">
                    <w:rPr>
                      <w:rFonts w:eastAsia="Times New Roman" w:cs="Arial"/>
                      <w:sz w:val="20"/>
                      <w:szCs w:val="20"/>
                      <w:vertAlign w:val="subscript"/>
                      <w:lang w:eastAsia="pl-PL"/>
                    </w:rPr>
                    <w:t>5</w:t>
                  </w:r>
                  <w:r w:rsidRPr="00F1362D">
                    <w:rPr>
                      <w:rFonts w:eastAsia="Times New Roman" w:cs="Arial"/>
                      <w:sz w:val="20"/>
                      <w:szCs w:val="20"/>
                      <w:lang w:eastAsia="pl-PL"/>
                    </w:rPr>
                    <w:t xml:space="preserve"> w ściekach z biologicznej oczyszczalni ścieków wynosi zasadniczo ≤ 20 mg/l.</w:t>
                  </w:r>
                </w:p>
                <w:p w14:paraId="5721A99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(2)</w:t>
                  </w:r>
                  <w:r w:rsidRPr="00F1362D">
                    <w:rPr>
                      <w:rFonts w:eastAsia="Times New Roman" w:cs="Arial"/>
                      <w:sz w:val="20"/>
                      <w:szCs w:val="20"/>
                      <w:lang w:eastAsia="pl-PL"/>
                    </w:rPr>
                    <w:t xml:space="preserve"> Zastosowanie ma BAT-AEL dla OWO lub BAT-AEL dla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 Monitorowanie OWO jest preferowanym rozwiązaniem, ponieważ nie wiąże się z wykorzystaniem bardzo toksycznych związków.</w:t>
                  </w:r>
                </w:p>
                <w:p w14:paraId="4174629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Dolną granicę przedziału uzyskuje się zazwyczaj gdy kilka dopływów strumieni ścieków zawiera związki organiczne lub gdy ścieki zawierają głównie związki organiczne łatwo ulegające biodegradacji.</w:t>
                  </w:r>
                </w:p>
                <w:p w14:paraId="28F73F6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Górna granica przedziału może wynosić do 100 mg/l dla OWO lub maksymalnie 300 mg/l dla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 w obu przypadkach jako średnie roczne, jeżeli spełnione są oba następujące warunki:</w:t>
                  </w:r>
                </w:p>
                <w:p w14:paraId="3048389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warunek A: Efektywność redukcji ≥ 90 % jako średnia roczna (w tym zarówno podczyszczanie, jak i obróbka końcowa),</w:t>
                  </w:r>
                </w:p>
                <w:p w14:paraId="5DB0FC4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warunek B: W przypadku stosowania oczyszczania biologicznego spełnione jest co najmniej jedno z następujących kryteriów:</w:t>
                  </w:r>
                </w:p>
                <w:p w14:paraId="69CC46A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 stosowanie niskoobciążonego procesu oczyszczania biologicznego (tj. ≤ 0,25 kg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/kg organicznej suchej masy osadu). Sugeruje to, że poziom BOD</w:t>
                  </w:r>
                  <w:r w:rsidRPr="00F1362D">
                    <w:rPr>
                      <w:rFonts w:eastAsia="Times New Roman" w:cs="Arial"/>
                      <w:sz w:val="20"/>
                      <w:szCs w:val="20"/>
                      <w:vertAlign w:val="subscript"/>
                      <w:lang w:eastAsia="pl-PL"/>
                    </w:rPr>
                    <w:t>5</w:t>
                  </w:r>
                  <w:r w:rsidRPr="00F1362D">
                    <w:rPr>
                      <w:rFonts w:eastAsia="Times New Roman" w:cs="Arial"/>
                      <w:sz w:val="20"/>
                      <w:szCs w:val="20"/>
                      <w:lang w:eastAsia="pl-PL"/>
                    </w:rPr>
                    <w:t xml:space="preserve"> w ściekach wynosi ≤ 20 mg/l,</w:t>
                  </w:r>
                </w:p>
                <w:p w14:paraId="5CBF5A5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stosowanie nitryfikacji.</w:t>
                  </w:r>
                </w:p>
                <w:p w14:paraId="33F9CE7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Górna granica przedziału może nie mieć zastosowania, jeżeli spełnione są wszystkie następujące warunki:</w:t>
                  </w:r>
                </w:p>
                <w:p w14:paraId="117285A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warunek A: Efektywność redukcji ≥ 95 % jako średnia roczna (w tym zarówno podczyszczanie, jak i obróbka końcowa),</w:t>
                  </w:r>
                </w:p>
                <w:p w14:paraId="717ED42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 warunek B: taki sam jak warunek B w przypisie </w:t>
                  </w:r>
                  <w:r w:rsidRPr="00F1362D">
                    <w:rPr>
                      <w:rFonts w:eastAsia="Times New Roman" w:cs="Arial"/>
                      <w:sz w:val="20"/>
                      <w:szCs w:val="20"/>
                      <w:vertAlign w:val="superscript"/>
                      <w:lang w:eastAsia="pl-PL"/>
                    </w:rPr>
                    <w:t>(4)</w:t>
                  </w:r>
                  <w:r w:rsidRPr="00F1362D">
                    <w:rPr>
                      <w:rFonts w:eastAsia="Times New Roman" w:cs="Arial"/>
                      <w:sz w:val="20"/>
                      <w:szCs w:val="20"/>
                      <w:lang w:eastAsia="pl-PL"/>
                    </w:rPr>
                    <w:t>,</w:t>
                  </w:r>
                </w:p>
                <w:p w14:paraId="299EA12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 Warunek C: Dopływ ścieku na etapie oczyszczania końcowego ścieków wykazuje następujące właściwości: OWO &gt; 2 g/l (lub </w:t>
                  </w:r>
                  <w:proofErr w:type="spellStart"/>
                  <w:r w:rsidRPr="00F1362D">
                    <w:rPr>
                      <w:rFonts w:eastAsia="Times New Roman" w:cs="Arial"/>
                      <w:sz w:val="20"/>
                      <w:szCs w:val="20"/>
                      <w:lang w:eastAsia="pl-PL"/>
                    </w:rPr>
                    <w:t>ChZT</w:t>
                  </w:r>
                  <w:proofErr w:type="spellEnd"/>
                  <w:r w:rsidRPr="00F1362D">
                    <w:rPr>
                      <w:rFonts w:eastAsia="Times New Roman" w:cs="Arial"/>
                      <w:sz w:val="20"/>
                      <w:szCs w:val="20"/>
                      <w:lang w:eastAsia="pl-PL"/>
                    </w:rPr>
                    <w:t xml:space="preserve"> &gt; 6 g/l) jako średnia roczna oraz wysoki odsetek </w:t>
                  </w:r>
                  <w:proofErr w:type="spellStart"/>
                  <w:r w:rsidRPr="00F1362D">
                    <w:rPr>
                      <w:rFonts w:eastAsia="Times New Roman" w:cs="Arial"/>
                      <w:sz w:val="20"/>
                      <w:szCs w:val="20"/>
                      <w:lang w:eastAsia="pl-PL"/>
                    </w:rPr>
                    <w:t>trudnorozkładalnych</w:t>
                  </w:r>
                  <w:proofErr w:type="spellEnd"/>
                  <w:r w:rsidRPr="00F1362D">
                    <w:rPr>
                      <w:rFonts w:eastAsia="Times New Roman" w:cs="Arial"/>
                      <w:sz w:val="20"/>
                      <w:szCs w:val="20"/>
                      <w:lang w:eastAsia="pl-PL"/>
                    </w:rPr>
                    <w:t xml:space="preserve"> związków organicznych.</w:t>
                  </w:r>
                </w:p>
                <w:p w14:paraId="459866A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(6)</w:t>
                  </w:r>
                  <w:r w:rsidRPr="00F1362D">
                    <w:rPr>
                      <w:rFonts w:eastAsia="Times New Roman" w:cs="Arial"/>
                      <w:sz w:val="20"/>
                      <w:szCs w:val="20"/>
                      <w:lang w:eastAsia="pl-PL"/>
                    </w:rPr>
                    <w:t xml:space="preserve"> Górna granica przedziału może nie mieć zastosowania, jeżeli główny ładunek zanieczyszczeń pochodzi z produkcji metylocelulozy.</w:t>
                  </w:r>
                </w:p>
                <w:p w14:paraId="02A6CB3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(7)</w:t>
                  </w:r>
                  <w:r w:rsidRPr="00F1362D">
                    <w:rPr>
                      <w:rFonts w:eastAsia="Times New Roman" w:cs="Arial"/>
                      <w:sz w:val="20"/>
                      <w:szCs w:val="20"/>
                      <w:lang w:eastAsia="pl-PL"/>
                    </w:rPr>
                    <w:t xml:space="preserve"> Dolną granicę przedziału uzyskuje się zazwyczaj przy zastosowaniu filtracji (np. filtracji przez złoże piaskowe/żwirowe, </w:t>
                  </w:r>
                  <w:proofErr w:type="spellStart"/>
                  <w:r w:rsidRPr="00F1362D">
                    <w:rPr>
                      <w:rFonts w:eastAsia="Times New Roman" w:cs="Arial"/>
                      <w:sz w:val="20"/>
                      <w:szCs w:val="20"/>
                      <w:lang w:eastAsia="pl-PL"/>
                    </w:rPr>
                    <w:t>mikrofiltracji</w:t>
                  </w:r>
                  <w:proofErr w:type="spellEnd"/>
                  <w:r w:rsidRPr="00F1362D">
                    <w:rPr>
                      <w:rFonts w:eastAsia="Times New Roman" w:cs="Arial"/>
                      <w:sz w:val="20"/>
                      <w:szCs w:val="20"/>
                      <w:lang w:eastAsia="pl-PL"/>
                    </w:rPr>
                    <w:t>, ultrafiltracji, bioreaktora membranowego), natomiast górną granicę przedziału uzyskuje się zazwyczaj przy zastosowaniu jedynie sedymentacji.</w:t>
                  </w:r>
                </w:p>
                <w:p w14:paraId="53CEDFC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vertAlign w:val="superscript"/>
                      <w:lang w:eastAsia="pl-PL"/>
                    </w:rPr>
                    <w:t>(8)</w:t>
                  </w:r>
                  <w:r w:rsidRPr="00F1362D">
                    <w:rPr>
                      <w:rFonts w:eastAsia="Times New Roman" w:cs="Arial"/>
                      <w:sz w:val="20"/>
                      <w:szCs w:val="20"/>
                      <w:lang w:eastAsia="pl-PL"/>
                    </w:rPr>
                    <w:t xml:space="preserve"> Wskazany BAT-AEL może nie mieć zastosowania, gdy główny ładunek zanieczyszczeń pochodzi z produkcji sody kalcynowanej metodą Solvaya lub z produkcji </w:t>
                  </w:r>
                  <w:proofErr w:type="spellStart"/>
                  <w:r w:rsidRPr="00F1362D">
                    <w:rPr>
                      <w:rFonts w:eastAsia="Times New Roman" w:cs="Arial"/>
                      <w:sz w:val="20"/>
                      <w:szCs w:val="20"/>
                      <w:lang w:eastAsia="pl-PL"/>
                    </w:rPr>
                    <w:t>ditlenku</w:t>
                  </w:r>
                  <w:proofErr w:type="spellEnd"/>
                  <w:r w:rsidRPr="00F1362D">
                    <w:rPr>
                      <w:rFonts w:eastAsia="Times New Roman" w:cs="Arial"/>
                      <w:sz w:val="20"/>
                      <w:szCs w:val="20"/>
                      <w:lang w:eastAsia="pl-PL"/>
                    </w:rPr>
                    <w:t xml:space="preserve"> tytanu.</w:t>
                  </w:r>
                </w:p>
              </w:tc>
            </w:tr>
          </w:tbl>
          <w:p w14:paraId="6983FBA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Tabela 2</w:t>
            </w:r>
          </w:p>
          <w:p w14:paraId="07598E5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Poziomy emisji powiązane z BAT dla bezpośrednich emisji substancji biogennych do odbiornika wodnego</w:t>
            </w:r>
          </w:p>
          <w:tbl>
            <w:tblPr>
              <w:tblW w:w="1080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3656"/>
              <w:gridCol w:w="2580"/>
              <w:gridCol w:w="4567"/>
            </w:tblGrid>
            <w:tr w:rsidR="00F1362D" w:rsidRPr="00F1362D" w14:paraId="1B2DE5AF" w14:textId="77777777" w:rsidTr="004F6BCC">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11B61ED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Parametr</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12CA987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(średnia roczna)</w:t>
                  </w:r>
                </w:p>
              </w:tc>
              <w:tc>
                <w:tcPr>
                  <w:tcW w:w="4567" w:type="dxa"/>
                  <w:tcBorders>
                    <w:bottom w:val="single" w:sz="8" w:space="0" w:color="000000"/>
                  </w:tcBorders>
                  <w:tcMar>
                    <w:top w:w="15" w:type="dxa"/>
                    <w:left w:w="15" w:type="dxa"/>
                    <w:bottom w:w="15" w:type="dxa"/>
                    <w:right w:w="15" w:type="dxa"/>
                  </w:tcMar>
                  <w:vAlign w:val="center"/>
                </w:tcPr>
                <w:p w14:paraId="0146FB9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Warunki</w:t>
                  </w:r>
                </w:p>
              </w:tc>
            </w:tr>
            <w:tr w:rsidR="00F1362D" w:rsidRPr="00F1362D" w14:paraId="3A9497E1" w14:textId="77777777" w:rsidTr="004F6BCC">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4AD135A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Azot ogólny (TN) </w:t>
                  </w:r>
                  <w:r w:rsidRPr="00F1362D">
                    <w:rPr>
                      <w:rFonts w:eastAsia="Times New Roman" w:cs="Arial"/>
                      <w:sz w:val="20"/>
                      <w:szCs w:val="20"/>
                      <w:vertAlign w:val="superscript"/>
                      <w:lang w:eastAsia="pl-PL"/>
                    </w:rPr>
                    <w:t>(1)</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57042D2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5,0-25 mg/l </w:t>
                  </w:r>
                  <w:r w:rsidRPr="00F1362D">
                    <w:rPr>
                      <w:rFonts w:eastAsia="Times New Roman" w:cs="Arial"/>
                      <w:sz w:val="20"/>
                      <w:szCs w:val="20"/>
                      <w:vertAlign w:val="superscript"/>
                      <w:lang w:eastAsia="pl-PL"/>
                    </w:rPr>
                    <w:t>(2)</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(3)</w:t>
                  </w:r>
                </w:p>
              </w:tc>
              <w:tc>
                <w:tcPr>
                  <w:tcW w:w="4567" w:type="dxa"/>
                  <w:tcBorders>
                    <w:bottom w:val="single" w:sz="8" w:space="0" w:color="000000"/>
                  </w:tcBorders>
                  <w:tcMar>
                    <w:top w:w="15" w:type="dxa"/>
                    <w:left w:w="15" w:type="dxa"/>
                    <w:bottom w:w="15" w:type="dxa"/>
                    <w:right w:w="15" w:type="dxa"/>
                  </w:tcMar>
                  <w:vAlign w:val="center"/>
                </w:tcPr>
                <w:p w14:paraId="564545D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2,5 t/rok.</w:t>
                  </w:r>
                </w:p>
              </w:tc>
            </w:tr>
            <w:tr w:rsidR="00F1362D" w:rsidRPr="00F1362D" w14:paraId="6E4EA748" w14:textId="77777777" w:rsidTr="004F6BCC">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71935F9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Azot ogólny nieorganiczny (</w:t>
                  </w:r>
                  <w:proofErr w:type="spellStart"/>
                  <w:r w:rsidRPr="00F1362D">
                    <w:rPr>
                      <w:rFonts w:eastAsia="Times New Roman" w:cs="Arial"/>
                      <w:sz w:val="20"/>
                      <w:szCs w:val="20"/>
                      <w:lang w:eastAsia="pl-PL"/>
                    </w:rPr>
                    <w:t>N</w:t>
                  </w:r>
                  <w:r w:rsidRPr="00F1362D">
                    <w:rPr>
                      <w:rFonts w:eastAsia="Times New Roman" w:cs="Arial"/>
                      <w:sz w:val="20"/>
                      <w:szCs w:val="20"/>
                      <w:vertAlign w:val="subscript"/>
                      <w:lang w:eastAsia="pl-PL"/>
                    </w:rPr>
                    <w:t>inorg</w:t>
                  </w:r>
                  <w:proofErr w:type="spellEnd"/>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(1)</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3DC7F1D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5,0-20 mg/l </w:t>
                  </w:r>
                  <w:r w:rsidRPr="00F1362D">
                    <w:rPr>
                      <w:rFonts w:eastAsia="Times New Roman" w:cs="Arial"/>
                      <w:sz w:val="20"/>
                      <w:szCs w:val="20"/>
                      <w:vertAlign w:val="superscript"/>
                      <w:lang w:eastAsia="pl-PL"/>
                    </w:rPr>
                    <w:t>(2)</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(3)</w:t>
                  </w:r>
                </w:p>
              </w:tc>
              <w:tc>
                <w:tcPr>
                  <w:tcW w:w="4567" w:type="dxa"/>
                  <w:tcBorders>
                    <w:bottom w:val="single" w:sz="8" w:space="0" w:color="000000"/>
                  </w:tcBorders>
                  <w:tcMar>
                    <w:top w:w="15" w:type="dxa"/>
                    <w:left w:w="15" w:type="dxa"/>
                    <w:bottom w:w="15" w:type="dxa"/>
                    <w:right w:w="15" w:type="dxa"/>
                  </w:tcMar>
                  <w:vAlign w:val="center"/>
                </w:tcPr>
                <w:p w14:paraId="3A94821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2,0 t/rok.</w:t>
                  </w:r>
                </w:p>
              </w:tc>
            </w:tr>
            <w:tr w:rsidR="00F1362D" w:rsidRPr="00F1362D" w14:paraId="249E92A6" w14:textId="77777777" w:rsidTr="004F6BCC">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5A745E9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Fosfor ogólny (TP)</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3D5D437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0,50-3,0 mg/l </w:t>
                  </w:r>
                  <w:r w:rsidRPr="00F1362D">
                    <w:rPr>
                      <w:rFonts w:eastAsia="Times New Roman" w:cs="Arial"/>
                      <w:sz w:val="20"/>
                      <w:szCs w:val="20"/>
                      <w:vertAlign w:val="superscript"/>
                      <w:lang w:eastAsia="pl-PL"/>
                    </w:rPr>
                    <w:t>(4)</w:t>
                  </w:r>
                </w:p>
              </w:tc>
              <w:tc>
                <w:tcPr>
                  <w:tcW w:w="4567" w:type="dxa"/>
                  <w:tcBorders>
                    <w:bottom w:val="single" w:sz="8" w:space="0" w:color="000000"/>
                  </w:tcBorders>
                  <w:tcMar>
                    <w:top w:w="15" w:type="dxa"/>
                    <w:left w:w="15" w:type="dxa"/>
                    <w:bottom w:w="15" w:type="dxa"/>
                    <w:right w:w="15" w:type="dxa"/>
                  </w:tcMar>
                  <w:vAlign w:val="center"/>
                </w:tcPr>
                <w:p w14:paraId="3DF2BF3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300 kg/rok.</w:t>
                  </w:r>
                </w:p>
              </w:tc>
            </w:tr>
            <w:tr w:rsidR="00F1362D" w:rsidRPr="00F1362D" w14:paraId="504F678F" w14:textId="77777777" w:rsidTr="004F6BCC">
              <w:trPr>
                <w:trHeight w:val="46"/>
                <w:tblCellSpacing w:w="0" w:type="auto"/>
              </w:trPr>
              <w:tc>
                <w:tcPr>
                  <w:tcW w:w="10803" w:type="dxa"/>
                  <w:gridSpan w:val="3"/>
                  <w:tcBorders>
                    <w:bottom w:val="single" w:sz="8" w:space="0" w:color="000000"/>
                  </w:tcBorders>
                  <w:tcMar>
                    <w:top w:w="15" w:type="dxa"/>
                    <w:left w:w="15" w:type="dxa"/>
                    <w:bottom w:w="15" w:type="dxa"/>
                    <w:right w:w="15" w:type="dxa"/>
                  </w:tcMar>
                  <w:vAlign w:val="center"/>
                </w:tcPr>
                <w:p w14:paraId="726CB2D5" w14:textId="77777777" w:rsidR="00F1362D" w:rsidRPr="00F1362D" w:rsidRDefault="00F1362D" w:rsidP="00F1362D">
                  <w:pPr>
                    <w:keepNext/>
                    <w:widowControl w:val="0"/>
                    <w:suppressAutoHyphens/>
                    <w:snapToGrid w:val="0"/>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Zastosowanie ma BAT-AEL dla azotu ogólnego lub BAT-AEL dla azotu ogólnego nieorganicznego.</w:t>
                  </w:r>
                </w:p>
                <w:p w14:paraId="4F158EF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(2)</w:t>
                  </w:r>
                  <w:r w:rsidRPr="00F1362D">
                    <w:rPr>
                      <w:rFonts w:eastAsia="Times New Roman" w:cs="Arial"/>
                      <w:sz w:val="20"/>
                      <w:szCs w:val="20"/>
                      <w:lang w:eastAsia="pl-PL"/>
                    </w:rPr>
                    <w:t xml:space="preserve"> BAT-AEL dla TN i </w:t>
                  </w:r>
                  <w:proofErr w:type="spellStart"/>
                  <w:r w:rsidRPr="00F1362D">
                    <w:rPr>
                      <w:rFonts w:eastAsia="Times New Roman" w:cs="Arial"/>
                      <w:sz w:val="20"/>
                      <w:szCs w:val="20"/>
                      <w:lang w:eastAsia="pl-PL"/>
                    </w:rPr>
                    <w:t>N</w:t>
                  </w:r>
                  <w:r w:rsidRPr="00F1362D">
                    <w:rPr>
                      <w:rFonts w:eastAsia="Times New Roman" w:cs="Arial"/>
                      <w:sz w:val="20"/>
                      <w:szCs w:val="20"/>
                      <w:vertAlign w:val="subscript"/>
                      <w:lang w:eastAsia="pl-PL"/>
                    </w:rPr>
                    <w:t>inorg</w:t>
                  </w:r>
                  <w:proofErr w:type="spellEnd"/>
                  <w:r w:rsidRPr="00F1362D">
                    <w:rPr>
                      <w:rFonts w:eastAsia="Times New Roman" w:cs="Arial"/>
                      <w:sz w:val="20"/>
                      <w:szCs w:val="20"/>
                      <w:lang w:eastAsia="pl-PL"/>
                    </w:rPr>
                    <w:t xml:space="preserve"> nie mają zastosowania do instalacji bez biologicznego oczyszczania ścieków. Dolną granicę przedziału uzyskuje się zazwyczaj jeśli dopływ ścieku do oczyszczalni biologicznej zawiera niskie poziomy azotu lub gdy nitryfikacja/denitryfikacja może być przeprowadzona w optymalnych warunkach.</w:t>
                  </w:r>
                </w:p>
                <w:p w14:paraId="091B524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Górna granica przedziału może być wyższa i wynosić do 40 mg/l dla TN lub 35 mg/l dla </w:t>
                  </w:r>
                  <w:proofErr w:type="spellStart"/>
                  <w:r w:rsidRPr="00F1362D">
                    <w:rPr>
                      <w:rFonts w:eastAsia="Times New Roman" w:cs="Arial"/>
                      <w:sz w:val="20"/>
                      <w:szCs w:val="20"/>
                      <w:lang w:eastAsia="pl-PL"/>
                    </w:rPr>
                    <w:t>N</w:t>
                  </w:r>
                  <w:r w:rsidRPr="00F1362D">
                    <w:rPr>
                      <w:rFonts w:eastAsia="Times New Roman" w:cs="Arial"/>
                      <w:sz w:val="20"/>
                      <w:szCs w:val="20"/>
                      <w:vertAlign w:val="subscript"/>
                      <w:lang w:eastAsia="pl-PL"/>
                    </w:rPr>
                    <w:t>inorg</w:t>
                  </w:r>
                  <w:proofErr w:type="spellEnd"/>
                  <w:r w:rsidRPr="00F1362D">
                    <w:rPr>
                      <w:rFonts w:eastAsia="Times New Roman" w:cs="Arial"/>
                      <w:sz w:val="20"/>
                      <w:szCs w:val="20"/>
                      <w:lang w:eastAsia="pl-PL"/>
                    </w:rPr>
                    <w:t>, zarówno jako średnie roczne, jeżeli skuteczność redukcji wynosi ≥ 70 % jako średnia roczna (w tym zarówno podczyszczanie, jak i obróbka końcowa).</w:t>
                  </w:r>
                </w:p>
                <w:p w14:paraId="782F795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Dolną granicę przedziału uzyskuje się zazwyczaj jeśli fosfor jest dodawany w celu odpowiedniego funkcjonowania oczyszczalni biologicznej lub gdy fosfor pochodzi głównie z systemów ogrzewania lub chłodzenia. Górną granicę przedziału uzyskuje się zazwyczaj gdy związki zawierające fosfor są produkowane przez instalację.</w:t>
                  </w:r>
                </w:p>
              </w:tc>
            </w:tr>
          </w:tbl>
          <w:p w14:paraId="1144A82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Tabela 3</w:t>
            </w:r>
          </w:p>
          <w:p w14:paraId="11F3936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Poziomy emisji powiązane z BAT dla bezpośrednich emisji AOX i metali do odbiornika wodnego</w:t>
            </w:r>
          </w:p>
          <w:tbl>
            <w:tblPr>
              <w:tblW w:w="1080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3665"/>
              <w:gridCol w:w="2587"/>
              <w:gridCol w:w="4551"/>
            </w:tblGrid>
            <w:tr w:rsidR="00F1362D" w:rsidRPr="00F1362D" w14:paraId="73D4B54C" w14:textId="77777777" w:rsidTr="004F6BCC">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486B530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Parametr</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585C0CC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(średnia roczna)</w:t>
                  </w:r>
                </w:p>
              </w:tc>
              <w:tc>
                <w:tcPr>
                  <w:tcW w:w="4551" w:type="dxa"/>
                  <w:tcBorders>
                    <w:bottom w:val="single" w:sz="8" w:space="0" w:color="000000"/>
                  </w:tcBorders>
                  <w:tcMar>
                    <w:top w:w="15" w:type="dxa"/>
                    <w:left w:w="15" w:type="dxa"/>
                    <w:bottom w:w="15" w:type="dxa"/>
                    <w:right w:w="15" w:type="dxa"/>
                  </w:tcMar>
                  <w:vAlign w:val="center"/>
                </w:tcPr>
                <w:p w14:paraId="5E62153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Warunki</w:t>
                  </w:r>
                </w:p>
              </w:tc>
            </w:tr>
            <w:tr w:rsidR="00F1362D" w:rsidRPr="00F1362D" w14:paraId="315A8FB1" w14:textId="77777777" w:rsidTr="004F6BCC">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423C080A" w14:textId="77777777" w:rsidR="00F1362D" w:rsidRPr="00F1362D" w:rsidRDefault="00F1362D" w:rsidP="00F1362D">
                  <w:pPr>
                    <w:spacing w:after="0" w:line="240" w:lineRule="auto"/>
                    <w:rPr>
                      <w:rFonts w:eastAsia="Times New Roman" w:cs="Arial"/>
                      <w:sz w:val="20"/>
                      <w:szCs w:val="20"/>
                      <w:lang w:eastAsia="pl-PL"/>
                    </w:rPr>
                  </w:pPr>
                  <w:proofErr w:type="spellStart"/>
                  <w:r w:rsidRPr="00F1362D">
                    <w:rPr>
                      <w:rFonts w:eastAsia="Times New Roman" w:cs="Arial"/>
                      <w:sz w:val="20"/>
                      <w:szCs w:val="20"/>
                      <w:lang w:eastAsia="pl-PL"/>
                    </w:rPr>
                    <w:t>Adsorbowalne</w:t>
                  </w:r>
                  <w:proofErr w:type="spellEnd"/>
                  <w:r w:rsidRPr="00F1362D">
                    <w:rPr>
                      <w:rFonts w:eastAsia="Times New Roman" w:cs="Arial"/>
                      <w:sz w:val="20"/>
                      <w:szCs w:val="20"/>
                      <w:lang w:eastAsia="pl-PL"/>
                    </w:rPr>
                    <w:t xml:space="preserve"> związki </w:t>
                  </w:r>
                  <w:proofErr w:type="spellStart"/>
                  <w:r w:rsidRPr="00F1362D">
                    <w:rPr>
                      <w:rFonts w:eastAsia="Times New Roman" w:cs="Arial"/>
                      <w:sz w:val="20"/>
                      <w:szCs w:val="20"/>
                      <w:lang w:eastAsia="pl-PL"/>
                    </w:rPr>
                    <w:t>chloroorganiczne</w:t>
                  </w:r>
                  <w:proofErr w:type="spellEnd"/>
                  <w:r w:rsidRPr="00F1362D">
                    <w:rPr>
                      <w:rFonts w:eastAsia="Times New Roman" w:cs="Arial"/>
                      <w:sz w:val="20"/>
                      <w:szCs w:val="20"/>
                      <w:lang w:eastAsia="pl-PL"/>
                    </w:rPr>
                    <w:t xml:space="preserve"> (AOX)</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140D42F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0,20-1,0 mg/l </w:t>
                  </w: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(2)</w:t>
                  </w:r>
                </w:p>
              </w:tc>
              <w:tc>
                <w:tcPr>
                  <w:tcW w:w="4551" w:type="dxa"/>
                  <w:tcBorders>
                    <w:bottom w:val="single" w:sz="8" w:space="0" w:color="000000"/>
                  </w:tcBorders>
                  <w:tcMar>
                    <w:top w:w="15" w:type="dxa"/>
                    <w:left w:w="15" w:type="dxa"/>
                    <w:bottom w:w="15" w:type="dxa"/>
                    <w:right w:w="15" w:type="dxa"/>
                  </w:tcMar>
                  <w:vAlign w:val="center"/>
                </w:tcPr>
                <w:p w14:paraId="5BCF0E0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100 kg/rok.</w:t>
                  </w:r>
                </w:p>
              </w:tc>
            </w:tr>
            <w:tr w:rsidR="00F1362D" w:rsidRPr="00F1362D" w14:paraId="73CFA005" w14:textId="77777777" w:rsidTr="004F6BCC">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7A474F0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Chrom (wyrażony jako Cr)</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1CAF44D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5,0-25 µg/l </w:t>
                  </w: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(6)</w:t>
                  </w:r>
                </w:p>
              </w:tc>
              <w:tc>
                <w:tcPr>
                  <w:tcW w:w="4551" w:type="dxa"/>
                  <w:tcBorders>
                    <w:bottom w:val="single" w:sz="8" w:space="0" w:color="000000"/>
                  </w:tcBorders>
                  <w:tcMar>
                    <w:top w:w="15" w:type="dxa"/>
                    <w:left w:w="15" w:type="dxa"/>
                    <w:bottom w:w="15" w:type="dxa"/>
                    <w:right w:w="15" w:type="dxa"/>
                  </w:tcMar>
                  <w:vAlign w:val="center"/>
                </w:tcPr>
                <w:p w14:paraId="0AF1A83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2,5 kg/rok.</w:t>
                  </w:r>
                </w:p>
              </w:tc>
            </w:tr>
            <w:tr w:rsidR="00F1362D" w:rsidRPr="00F1362D" w14:paraId="50C38141" w14:textId="77777777" w:rsidTr="004F6BCC">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7F3ACFA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Miedź (wyrażona jako Cu)</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0E3E4DC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5,0-50 µg/l </w:t>
                  </w: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(7)</w:t>
                  </w:r>
                </w:p>
              </w:tc>
              <w:tc>
                <w:tcPr>
                  <w:tcW w:w="4551" w:type="dxa"/>
                  <w:tcBorders>
                    <w:bottom w:val="single" w:sz="8" w:space="0" w:color="000000"/>
                  </w:tcBorders>
                  <w:tcMar>
                    <w:top w:w="15" w:type="dxa"/>
                    <w:left w:w="15" w:type="dxa"/>
                    <w:bottom w:w="15" w:type="dxa"/>
                    <w:right w:w="15" w:type="dxa"/>
                  </w:tcMar>
                  <w:vAlign w:val="center"/>
                </w:tcPr>
                <w:p w14:paraId="0739D59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5,0 kg/rok.</w:t>
                  </w:r>
                </w:p>
              </w:tc>
            </w:tr>
            <w:tr w:rsidR="00F1362D" w:rsidRPr="00F1362D" w14:paraId="1C8D9A62" w14:textId="77777777" w:rsidTr="004F6BCC">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7742896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Nikiel (wyrażony jako Ni)</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4E9F339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5,0-50 µg/l </w:t>
                  </w: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(5)</w:t>
                  </w:r>
                </w:p>
              </w:tc>
              <w:tc>
                <w:tcPr>
                  <w:tcW w:w="4551" w:type="dxa"/>
                  <w:tcBorders>
                    <w:bottom w:val="single" w:sz="8" w:space="0" w:color="000000"/>
                  </w:tcBorders>
                  <w:tcMar>
                    <w:top w:w="15" w:type="dxa"/>
                    <w:left w:w="15" w:type="dxa"/>
                    <w:bottom w:w="15" w:type="dxa"/>
                    <w:right w:w="15" w:type="dxa"/>
                  </w:tcMar>
                  <w:vAlign w:val="center"/>
                </w:tcPr>
                <w:p w14:paraId="4C8B717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5,0 kg/rok.</w:t>
                  </w:r>
                </w:p>
              </w:tc>
            </w:tr>
            <w:tr w:rsidR="00F1362D" w:rsidRPr="00F1362D" w14:paraId="1C452F35" w14:textId="77777777" w:rsidTr="004F6BCC">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7F68707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Cynk (wyrażony jako Zn)</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64B0C29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20-300 µg/l </w:t>
                  </w: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w:t>
                  </w:r>
                  <w:r w:rsidRPr="00F1362D">
                    <w:rPr>
                      <w:rFonts w:eastAsia="Times New Roman" w:cs="Arial"/>
                      <w:sz w:val="20"/>
                      <w:szCs w:val="20"/>
                      <w:vertAlign w:val="superscript"/>
                      <w:lang w:eastAsia="pl-PL"/>
                    </w:rPr>
                    <w:t>(8)</w:t>
                  </w:r>
                </w:p>
              </w:tc>
              <w:tc>
                <w:tcPr>
                  <w:tcW w:w="4551" w:type="dxa"/>
                  <w:tcBorders>
                    <w:bottom w:val="single" w:sz="8" w:space="0" w:color="000000"/>
                  </w:tcBorders>
                  <w:tcMar>
                    <w:top w:w="15" w:type="dxa"/>
                    <w:left w:w="15" w:type="dxa"/>
                    <w:bottom w:w="15" w:type="dxa"/>
                    <w:right w:w="15" w:type="dxa"/>
                  </w:tcMar>
                  <w:vAlign w:val="center"/>
                </w:tcPr>
                <w:p w14:paraId="6C26818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BAT-AEL ma zastosowanie, jeśli emisja przekracza 30 kg/rok.</w:t>
                  </w:r>
                </w:p>
              </w:tc>
            </w:tr>
            <w:tr w:rsidR="00F1362D" w:rsidRPr="00F1362D" w14:paraId="3585E0EB" w14:textId="77777777" w:rsidTr="004F6BCC">
              <w:trPr>
                <w:trHeight w:val="45"/>
                <w:tblCellSpacing w:w="0" w:type="auto"/>
              </w:trPr>
              <w:tc>
                <w:tcPr>
                  <w:tcW w:w="10803" w:type="dxa"/>
                  <w:gridSpan w:val="3"/>
                  <w:tcBorders>
                    <w:bottom w:val="single" w:sz="8" w:space="0" w:color="000000"/>
                  </w:tcBorders>
                  <w:tcMar>
                    <w:top w:w="15" w:type="dxa"/>
                    <w:left w:w="15" w:type="dxa"/>
                    <w:bottom w:w="15" w:type="dxa"/>
                    <w:right w:w="15" w:type="dxa"/>
                  </w:tcMar>
                  <w:vAlign w:val="center"/>
                </w:tcPr>
                <w:p w14:paraId="2530B93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(1)</w:t>
                  </w:r>
                  <w:r w:rsidRPr="00F1362D">
                    <w:rPr>
                      <w:rFonts w:eastAsia="Times New Roman" w:cs="Arial"/>
                      <w:sz w:val="20"/>
                      <w:szCs w:val="20"/>
                      <w:lang w:eastAsia="pl-PL"/>
                    </w:rPr>
                    <w:t xml:space="preserve"> Dolną granicę przedziału uzyskuje się zazwyczaj gdy nieliczne związki </w:t>
                  </w:r>
                  <w:proofErr w:type="spellStart"/>
                  <w:r w:rsidRPr="00F1362D">
                    <w:rPr>
                      <w:rFonts w:eastAsia="Times New Roman" w:cs="Arial"/>
                      <w:sz w:val="20"/>
                      <w:szCs w:val="20"/>
                      <w:lang w:eastAsia="pl-PL"/>
                    </w:rPr>
                    <w:t>chloroorganiczne</w:t>
                  </w:r>
                  <w:proofErr w:type="spellEnd"/>
                  <w:r w:rsidRPr="00F1362D">
                    <w:rPr>
                      <w:rFonts w:eastAsia="Times New Roman" w:cs="Arial"/>
                      <w:sz w:val="20"/>
                      <w:szCs w:val="20"/>
                      <w:lang w:eastAsia="pl-PL"/>
                    </w:rPr>
                    <w:t xml:space="preserve"> są wykorzystywane lub produkowane przez instalację.</w:t>
                  </w:r>
                </w:p>
                <w:p w14:paraId="593ED00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(2)</w:t>
                  </w:r>
                  <w:r w:rsidRPr="00F1362D">
                    <w:rPr>
                      <w:rFonts w:eastAsia="Times New Roman" w:cs="Arial"/>
                      <w:sz w:val="20"/>
                      <w:szCs w:val="20"/>
                      <w:lang w:eastAsia="pl-PL"/>
                    </w:rPr>
                    <w:t xml:space="preserve"> Wskazany BAT-AEL może nie mieć zastosowania, gdy główny ładunek zanieczyszczeń pochodzi z produkcji jodowanych środków cieniujących ze względu na wysoką wartość refrakcji. Wskazany BAT-AEL może również nie mieć zastosowania, gdy główny ładunek zanieczyszczeń pochodzi z produkcji tlenku propylenu lub epichlorohydryny w procesie chlorohydryny ze względu na wysokie ładunki.</w:t>
                  </w:r>
                </w:p>
                <w:p w14:paraId="59BF238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(3)</w:t>
                  </w:r>
                  <w:r w:rsidRPr="00F1362D">
                    <w:rPr>
                      <w:rFonts w:eastAsia="Times New Roman" w:cs="Arial"/>
                      <w:sz w:val="20"/>
                      <w:szCs w:val="20"/>
                      <w:lang w:eastAsia="pl-PL"/>
                    </w:rPr>
                    <w:t xml:space="preserve"> Dolną granicę przedziału uzyskuje się zazwyczaj gdy nieliczne odnośne metale (związki metali) są wykorzystywane lub produkowane przez instalację.</w:t>
                  </w:r>
                </w:p>
                <w:p w14:paraId="14C22E5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(4)</w:t>
                  </w:r>
                  <w:r w:rsidRPr="00F1362D">
                    <w:rPr>
                      <w:rFonts w:eastAsia="Times New Roman" w:cs="Arial"/>
                      <w:sz w:val="20"/>
                      <w:szCs w:val="20"/>
                      <w:lang w:eastAsia="pl-PL"/>
                    </w:rPr>
                    <w:t xml:space="preserve"> Wskazany BAT-AEL może nie mieć zastosowania do nieorganicznych ścieków oczyszczonych gdy główny ładunek zanieczyszczeń pochodzi z produkcji nieorganicznych związków metali ciężkich.</w:t>
                  </w:r>
                </w:p>
                <w:p w14:paraId="78775EB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(5)</w:t>
                  </w:r>
                  <w:r w:rsidRPr="00F1362D">
                    <w:rPr>
                      <w:rFonts w:eastAsia="Times New Roman" w:cs="Arial"/>
                      <w:sz w:val="20"/>
                      <w:szCs w:val="20"/>
                      <w:lang w:eastAsia="pl-PL"/>
                    </w:rPr>
                    <w:t xml:space="preserve"> Wskazany BAT-AEL może nie mieć zastosowania, gdy główny ładunek zanieczyszczeń pochodzi z przetwarzania dużych ilości stałych nieorganicznych surowców zanieczyszczonych metalami (np. soda kalcynowana wytwarzana metodą Solvaya, </w:t>
                  </w:r>
                  <w:proofErr w:type="spellStart"/>
                  <w:r w:rsidRPr="00F1362D">
                    <w:rPr>
                      <w:rFonts w:eastAsia="Times New Roman" w:cs="Arial"/>
                      <w:sz w:val="20"/>
                      <w:szCs w:val="20"/>
                      <w:lang w:eastAsia="pl-PL"/>
                    </w:rPr>
                    <w:t>ditlenek</w:t>
                  </w:r>
                  <w:proofErr w:type="spellEnd"/>
                  <w:r w:rsidRPr="00F1362D">
                    <w:rPr>
                      <w:rFonts w:eastAsia="Times New Roman" w:cs="Arial"/>
                      <w:sz w:val="20"/>
                      <w:szCs w:val="20"/>
                      <w:lang w:eastAsia="pl-PL"/>
                    </w:rPr>
                    <w:t xml:space="preserve"> tytanu).</w:t>
                  </w:r>
                </w:p>
                <w:p w14:paraId="167A9B4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(6)</w:t>
                  </w:r>
                  <w:r w:rsidRPr="00F1362D">
                    <w:rPr>
                      <w:rFonts w:eastAsia="Times New Roman" w:cs="Arial"/>
                      <w:sz w:val="20"/>
                      <w:szCs w:val="20"/>
                      <w:lang w:eastAsia="pl-PL"/>
                    </w:rPr>
                    <w:t xml:space="preserve"> Wskazany BAT-AEL może nie mieć zastosowania gdy główny ładunek zanieczyszczeń pochodzi z produkcji organicznych związków chromu.</w:t>
                  </w:r>
                </w:p>
                <w:p w14:paraId="78A2ECB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(7)</w:t>
                  </w:r>
                  <w:r w:rsidRPr="00F1362D">
                    <w:rPr>
                      <w:rFonts w:eastAsia="Times New Roman" w:cs="Arial"/>
                      <w:sz w:val="20"/>
                      <w:szCs w:val="20"/>
                      <w:lang w:eastAsia="pl-PL"/>
                    </w:rPr>
                    <w:t xml:space="preserve"> Wskazany BAT-AEL może nie mieć zastosowania, gdy główny ładunek zanieczyszczeń pochodzi z produkcji organicznych związków miedzi lub z produkcji chlorku winylu/chlorku etylenu w procesie </w:t>
                  </w:r>
                  <w:proofErr w:type="spellStart"/>
                  <w:r w:rsidRPr="00F1362D">
                    <w:rPr>
                      <w:rFonts w:eastAsia="Times New Roman" w:cs="Arial"/>
                      <w:sz w:val="20"/>
                      <w:szCs w:val="20"/>
                      <w:lang w:eastAsia="pl-PL"/>
                    </w:rPr>
                    <w:t>oksychlorowania</w:t>
                  </w:r>
                  <w:proofErr w:type="spellEnd"/>
                  <w:r w:rsidRPr="00F1362D">
                    <w:rPr>
                      <w:rFonts w:eastAsia="Times New Roman" w:cs="Arial"/>
                      <w:sz w:val="20"/>
                      <w:szCs w:val="20"/>
                      <w:lang w:eastAsia="pl-PL"/>
                    </w:rPr>
                    <w:t>.</w:t>
                  </w:r>
                </w:p>
                <w:p w14:paraId="1D6136F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vertAlign w:val="superscript"/>
                      <w:lang w:eastAsia="pl-PL"/>
                    </w:rPr>
                    <w:t>(8)</w:t>
                  </w:r>
                  <w:r w:rsidRPr="00F1362D">
                    <w:rPr>
                      <w:rFonts w:eastAsia="Times New Roman" w:cs="Arial"/>
                      <w:sz w:val="20"/>
                      <w:szCs w:val="20"/>
                      <w:lang w:eastAsia="pl-PL"/>
                    </w:rPr>
                    <w:t xml:space="preserve"> Wskazany BAT-AEL może nie mieć zastosowania gdy główny ładunek zanieczyszczeń pochodzi z produkcji włókien wiskozowych.</w:t>
                  </w:r>
                </w:p>
              </w:tc>
            </w:tr>
          </w:tbl>
          <w:p w14:paraId="6C126CA3"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sz w:val="20"/>
                <w:szCs w:val="20"/>
                <w:lang w:eastAsia="pl-PL"/>
              </w:rPr>
              <w:t>Powiązany monitoring jest opisany w BAT 4.</w:t>
            </w:r>
          </w:p>
          <w:p w14:paraId="19DE9E2E"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7872405E" w14:textId="77777777" w:rsidTr="004F6BCC">
        <w:trPr>
          <w:trHeight w:val="284"/>
        </w:trPr>
        <w:tc>
          <w:tcPr>
            <w:tcW w:w="2978" w:type="dxa"/>
            <w:shd w:val="clear" w:color="auto" w:fill="auto"/>
          </w:tcPr>
          <w:p w14:paraId="6951652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72A28E2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6134CAE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4159049E"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Nie dotyczy</w:t>
            </w:r>
          </w:p>
          <w:p w14:paraId="0F12EF2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
                <w:bCs/>
                <w:sz w:val="20"/>
                <w:szCs w:val="20"/>
                <w:lang w:eastAsia="pl-PL"/>
              </w:rPr>
              <w:t>Ścieki przemysłowe z instalacji IPPC nie są i nie będą bezpośrednio z zakładu wprowadzane do wód lub do ziemi.</w:t>
            </w:r>
          </w:p>
          <w:p w14:paraId="646E59A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Końcowe oczyszczanie ścieków realizowane jest w Komunalnej Biologicznej Oczyszczalni Ścieków Sp. z o.o. (KBOŚ), do której dopływają ścieki z CIECH Sarzyna S.A. oraz od innych podmiotów.</w:t>
            </w:r>
          </w:p>
        </w:tc>
      </w:tr>
      <w:tr w:rsidR="00F1362D" w:rsidRPr="00F1362D" w14:paraId="7A982468" w14:textId="77777777" w:rsidTr="004F6BCC">
        <w:trPr>
          <w:trHeight w:val="284"/>
        </w:trPr>
        <w:tc>
          <w:tcPr>
            <w:tcW w:w="10916" w:type="dxa"/>
            <w:gridSpan w:val="3"/>
            <w:shd w:val="clear" w:color="auto" w:fill="auto"/>
          </w:tcPr>
          <w:p w14:paraId="521C5B2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13.</w:t>
            </w:r>
          </w:p>
          <w:p w14:paraId="24E1842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zapobiec powstawaniu odpadów lub, jeżeli nie jest to możliwe, aby ograniczyć ilość odpadów wysyłanych w celu unieszkodliwienia, w ramach BAT należy przyjąć i wdrożyć plan gospodarowania odpadami jako część systemu zarządzania środowiskowego (zob. BAT 1), w którym, w kolejności, zapewnia się zapobieganie powstawaniu odpadów, przygotowanie ich do ponownego wykorzystania, recykling lub innego rodzaju odzysk.</w:t>
            </w:r>
          </w:p>
        </w:tc>
      </w:tr>
      <w:tr w:rsidR="00F1362D" w:rsidRPr="00F1362D" w14:paraId="025ADFBD" w14:textId="77777777" w:rsidTr="004F6BCC">
        <w:trPr>
          <w:trHeight w:val="284"/>
        </w:trPr>
        <w:tc>
          <w:tcPr>
            <w:tcW w:w="2978" w:type="dxa"/>
            <w:shd w:val="clear" w:color="auto" w:fill="auto"/>
            <w:vAlign w:val="center"/>
          </w:tcPr>
          <w:p w14:paraId="39B9B23A"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23F72C12"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5C626F93"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475F4DB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Zapobieganie powstawaniu odpadów polega na utrzymywaniu urządzeń technologicznych w należytym stanie technicznym, prowadzeniu bieżącej kontroli i konserwacji tych urządzeń, zapobieganiu awariom. Prawidłowo zastosowana procedura minimalizacji odpadów pozwala zmniejszyć ilość odpadów obciążających środowisko.</w:t>
            </w:r>
          </w:p>
          <w:p w14:paraId="2E35543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Działania mające na celu ograniczenie ilości generowanych odpadów i ich negatywnego oddziaływania:</w:t>
            </w:r>
          </w:p>
          <w:p w14:paraId="4EECFA6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 przestrzeganie zasad prawidłowej eksploatacji i konserwacji urządzeń, </w:t>
            </w:r>
          </w:p>
          <w:p w14:paraId="744E35C0"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przeprowadzanie systematycznych szkoleń pracowników zajmujących się gospodarką odpadami,</w:t>
            </w:r>
          </w:p>
          <w:p w14:paraId="7770F0C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selektywna zbiórka odpadów oraz przekazywanie ich do dalszego wykorzystania lub unieszkodliwiania uprawnionym odbiorcom w celu ograniczenia ilości odpadów umieszczanych na składowisku,</w:t>
            </w:r>
          </w:p>
          <w:p w14:paraId="42D1B6A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przestrzeganie określonych przepisami czasów magazynowania odpadów,</w:t>
            </w:r>
          </w:p>
          <w:p w14:paraId="025996C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magazynowanie odpadów w miejscach na ten cel przeznaczonych spełniających wymagania prawne,</w:t>
            </w:r>
          </w:p>
          <w:p w14:paraId="41F98C1C"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rozszerzanie stosowania opakowań wielokrotnego użytku (bębny, kontenery, big-</w:t>
            </w:r>
            <w:proofErr w:type="spellStart"/>
            <w:r w:rsidRPr="00F1362D">
              <w:rPr>
                <w:rFonts w:eastAsia="Times New Roman" w:cs="Arial"/>
                <w:bCs/>
                <w:sz w:val="20"/>
                <w:szCs w:val="20"/>
                <w:lang w:eastAsia="pl-PL"/>
              </w:rPr>
              <w:t>bagi</w:t>
            </w:r>
            <w:proofErr w:type="spellEnd"/>
            <w:r w:rsidRPr="00F1362D">
              <w:rPr>
                <w:rFonts w:eastAsia="Times New Roman" w:cs="Arial"/>
                <w:bCs/>
                <w:sz w:val="20"/>
                <w:szCs w:val="20"/>
                <w:lang w:eastAsia="pl-PL"/>
              </w:rPr>
              <w:t>, palety drewniane),</w:t>
            </w:r>
          </w:p>
          <w:p w14:paraId="1D80DCC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przestrzeganie odpowiedniego reżimu prowadzonego procesu technologicznego.</w:t>
            </w:r>
          </w:p>
          <w:p w14:paraId="73A2772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funkcjonującego systemu zarządzania środowiskowego zakład ma wdrożony plan gospodarki odpadami, który systematyzuje sposób prowadzenia procesów produkcyjnych w taki sposób, aby:</w:t>
            </w:r>
          </w:p>
          <w:p w14:paraId="3AC25AE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w pierwszej kolejności zapobiegać powstawaniu odpadów na etapie produkcji</w:t>
            </w:r>
          </w:p>
          <w:p w14:paraId="4D2719D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powstałe odpady segregować, zbierać w wyznaczonych miejscach</w:t>
            </w:r>
          </w:p>
          <w:p w14:paraId="7016AAC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jeżeli istnieje taka możliwość przekazywać wytworzone odpady do regeneracji lub recyklingu</w:t>
            </w:r>
          </w:p>
          <w:p w14:paraId="30A2D9E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przekazywać do przetwarzania podmiotom, które posiadają odpowiednie zezwolenia.</w:t>
            </w:r>
          </w:p>
          <w:p w14:paraId="728D6620" w14:textId="77777777" w:rsidR="00F1362D" w:rsidRPr="00F1362D" w:rsidRDefault="00F1362D" w:rsidP="00F1362D">
            <w:pPr>
              <w:spacing w:after="0" w:line="240" w:lineRule="auto"/>
              <w:jc w:val="both"/>
              <w:rPr>
                <w:rFonts w:eastAsia="Times New Roman" w:cs="Arial"/>
                <w:bCs/>
                <w:sz w:val="20"/>
                <w:szCs w:val="20"/>
                <w:lang w:eastAsia="pl-PL"/>
              </w:rPr>
            </w:pPr>
          </w:p>
          <w:p w14:paraId="3593CE3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Odpady powstałe z poszczególnych etapów produkcji będą segregowane, pakowane, ważone, znakowane i magazynowane w wyznaczonych miejscach, a  następnie będą przekazywane do zewnętrznych odbiorców celem odzysku lub unieszkodliwienia.</w:t>
            </w:r>
          </w:p>
        </w:tc>
      </w:tr>
      <w:tr w:rsidR="00F1362D" w:rsidRPr="00F1362D" w14:paraId="64C38018" w14:textId="77777777" w:rsidTr="004F6BCC">
        <w:trPr>
          <w:trHeight w:val="284"/>
        </w:trPr>
        <w:tc>
          <w:tcPr>
            <w:tcW w:w="10916" w:type="dxa"/>
            <w:gridSpan w:val="3"/>
            <w:shd w:val="clear" w:color="auto" w:fill="auto"/>
          </w:tcPr>
          <w:p w14:paraId="7345FB4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14</w:t>
            </w:r>
          </w:p>
          <w:p w14:paraId="5EC58D5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 celu zmniejszenia ilości osadów ściekowych wymagających dalszego oczyszczania lub unieszkodliwienia oraz w celu zmniejszenia ich potencjalnego wpływu na środowisko, w ramach BAT należy zastosować jedną z technik lub kombinacji technik przedstawionych poniżej.</w:t>
            </w:r>
          </w:p>
          <w:tbl>
            <w:tblPr>
              <w:tblW w:w="10730"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41"/>
              <w:gridCol w:w="1766"/>
              <w:gridCol w:w="4513"/>
              <w:gridCol w:w="4210"/>
            </w:tblGrid>
            <w:tr w:rsidR="00F1362D" w:rsidRPr="00F1362D" w14:paraId="7928C65E" w14:textId="77777777" w:rsidTr="004F6BCC">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5BCB2195" w14:textId="77777777" w:rsidR="00F1362D" w:rsidRPr="00F1362D" w:rsidRDefault="00F1362D" w:rsidP="00F1362D">
                  <w:pPr>
                    <w:spacing w:after="0" w:line="240" w:lineRule="auto"/>
                    <w:rPr>
                      <w:rFonts w:eastAsia="Times New Roman" w:cs="Arial"/>
                      <w:sz w:val="20"/>
                      <w:szCs w:val="20"/>
                      <w:lang w:eastAsia="pl-PL"/>
                    </w:rPr>
                  </w:pP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1AD4441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Technika</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5C44327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tc>
              <w:tc>
                <w:tcPr>
                  <w:tcW w:w="4210" w:type="dxa"/>
                  <w:tcBorders>
                    <w:bottom w:val="single" w:sz="8" w:space="0" w:color="000000"/>
                  </w:tcBorders>
                  <w:tcMar>
                    <w:top w:w="15" w:type="dxa"/>
                    <w:left w:w="15" w:type="dxa"/>
                    <w:bottom w:w="15" w:type="dxa"/>
                    <w:right w:w="15" w:type="dxa"/>
                  </w:tcMar>
                  <w:vAlign w:val="center"/>
                </w:tcPr>
                <w:p w14:paraId="3F4FF2F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tc>
            </w:tr>
            <w:tr w:rsidR="00F1362D" w:rsidRPr="00F1362D" w14:paraId="322220D0" w14:textId="77777777" w:rsidTr="004F6BCC">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2C4EFFC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6DB76A6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Kondycjonowanie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3079EDF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Kondycjonowanie chemiczne (tj. dodawanie koagulantów i/lub flokulantów) lub kondycjonowanie termiczne (tj. ogrzewanie), aby poprawić warunki podczas zagęszczania/odwadniania osadu.</w:t>
                  </w:r>
                </w:p>
              </w:tc>
              <w:tc>
                <w:tcPr>
                  <w:tcW w:w="4210" w:type="dxa"/>
                  <w:tcBorders>
                    <w:bottom w:val="single" w:sz="8" w:space="0" w:color="000000"/>
                  </w:tcBorders>
                  <w:tcMar>
                    <w:top w:w="15" w:type="dxa"/>
                    <w:left w:w="15" w:type="dxa"/>
                    <w:bottom w:w="15" w:type="dxa"/>
                    <w:right w:w="15" w:type="dxa"/>
                  </w:tcMar>
                  <w:vAlign w:val="center"/>
                </w:tcPr>
                <w:p w14:paraId="50AA58E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Nie ma zastosowania w przypadku osadów nieorganicznych. Konieczność kondycjonowania zależy od właściwości osadów oraz od sprzętu użytego do zagęszczania/odwadniania.</w:t>
                  </w:r>
                </w:p>
              </w:tc>
            </w:tr>
            <w:tr w:rsidR="00F1362D" w:rsidRPr="00F1362D" w14:paraId="542D5765" w14:textId="77777777" w:rsidTr="004F6BCC">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6251A58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7148F1D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Zagęszczanie/odwadnianie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1672498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Zagęszczania można dokonać, stosując sedymentację, wirowanie, flotację, zagęszczanie taśmowe lub filtr próżniowy z bębnem obrotowym. Odwadniania można dokonać, stosując prasy taśmowe lub prasy filtracyjne.</w:t>
                  </w:r>
                </w:p>
              </w:tc>
              <w:tc>
                <w:tcPr>
                  <w:tcW w:w="4210" w:type="dxa"/>
                  <w:tcBorders>
                    <w:bottom w:val="single" w:sz="8" w:space="0" w:color="000000"/>
                  </w:tcBorders>
                  <w:tcMar>
                    <w:top w:w="15" w:type="dxa"/>
                    <w:left w:w="15" w:type="dxa"/>
                    <w:bottom w:w="15" w:type="dxa"/>
                    <w:right w:w="15" w:type="dxa"/>
                  </w:tcMar>
                  <w:vAlign w:val="center"/>
                </w:tcPr>
                <w:p w14:paraId="397B8F18"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04AA993A" w14:textId="77777777" w:rsidTr="004F6BCC">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6A7EA91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1828AFD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Stabilizacja</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6BEDB91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Stabilizacja osadów obejmuje obróbkę chemiczną, obróbkę termiczną, rozkład tlenowy lub rozkład beztlenowy.</w:t>
                  </w:r>
                </w:p>
              </w:tc>
              <w:tc>
                <w:tcPr>
                  <w:tcW w:w="4210" w:type="dxa"/>
                  <w:tcBorders>
                    <w:bottom w:val="single" w:sz="8" w:space="0" w:color="000000"/>
                  </w:tcBorders>
                  <w:tcMar>
                    <w:top w:w="15" w:type="dxa"/>
                    <w:left w:w="15" w:type="dxa"/>
                    <w:bottom w:w="15" w:type="dxa"/>
                    <w:right w:w="15" w:type="dxa"/>
                  </w:tcMar>
                  <w:vAlign w:val="center"/>
                </w:tcPr>
                <w:p w14:paraId="19E1C0B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Nie ma zastosowania w przypadku osadów nieorganicznych. Nie ma zastosowania w przypadku krótkoterminowych operacji przed obróbką końcową.</w:t>
                  </w:r>
                </w:p>
              </w:tc>
            </w:tr>
            <w:tr w:rsidR="00F1362D" w:rsidRPr="00F1362D" w14:paraId="20747F25" w14:textId="77777777" w:rsidTr="004F6BCC">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1FC505C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647ACC7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Suszenie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560243F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Osad jest suszony w wyniku bezpośredniego lub pośredniego kontaktu ze źródłem ciepła.</w:t>
                  </w:r>
                </w:p>
              </w:tc>
              <w:tc>
                <w:tcPr>
                  <w:tcW w:w="4210" w:type="dxa"/>
                  <w:tcBorders>
                    <w:bottom w:val="single" w:sz="8" w:space="0" w:color="000000"/>
                  </w:tcBorders>
                  <w:tcMar>
                    <w:top w:w="15" w:type="dxa"/>
                    <w:left w:w="15" w:type="dxa"/>
                    <w:bottom w:w="15" w:type="dxa"/>
                    <w:right w:w="15" w:type="dxa"/>
                  </w:tcMar>
                  <w:vAlign w:val="center"/>
                </w:tcPr>
                <w:p w14:paraId="2FF68C6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Nie ma zastosowania w przypadkach, w których ciepło odpadowe nie jest dostępne lub nie może być zastosowane.</w:t>
                  </w:r>
                </w:p>
              </w:tc>
            </w:tr>
          </w:tbl>
          <w:p w14:paraId="303E655D"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2496CD26" w14:textId="77777777" w:rsidTr="004F6BCC">
        <w:trPr>
          <w:trHeight w:val="284"/>
        </w:trPr>
        <w:tc>
          <w:tcPr>
            <w:tcW w:w="2978" w:type="dxa"/>
            <w:shd w:val="clear" w:color="auto" w:fill="auto"/>
          </w:tcPr>
          <w:p w14:paraId="3B15F45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44C268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086E7F8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b/>
            </w:r>
          </w:p>
        </w:tc>
        <w:tc>
          <w:tcPr>
            <w:tcW w:w="7938" w:type="dxa"/>
            <w:gridSpan w:val="2"/>
            <w:shd w:val="clear" w:color="auto" w:fill="auto"/>
          </w:tcPr>
          <w:p w14:paraId="121F3543"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524B0F4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xml:space="preserve">W wyniku prowadzonych procesów w instalacji nie będą powstawały osady ściekowe </w:t>
            </w:r>
            <w:r w:rsidRPr="00F1362D">
              <w:rPr>
                <w:rFonts w:eastAsia="Times New Roman" w:cs="Arial"/>
                <w:sz w:val="20"/>
                <w:szCs w:val="20"/>
                <w:lang w:eastAsia="pl-PL"/>
              </w:rPr>
              <w:t>wymagające dalszego oczyszczania lub unieszkodliwienia</w:t>
            </w:r>
          </w:p>
        </w:tc>
      </w:tr>
      <w:tr w:rsidR="00F1362D" w:rsidRPr="00F1362D" w14:paraId="308F6A4B" w14:textId="77777777" w:rsidTr="004F6BCC">
        <w:trPr>
          <w:trHeight w:val="284"/>
        </w:trPr>
        <w:tc>
          <w:tcPr>
            <w:tcW w:w="10916" w:type="dxa"/>
            <w:gridSpan w:val="3"/>
            <w:shd w:val="clear" w:color="auto" w:fill="auto"/>
          </w:tcPr>
          <w:p w14:paraId="4848EBEB"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Emisje do powietrza</w:t>
            </w:r>
          </w:p>
        </w:tc>
      </w:tr>
      <w:tr w:rsidR="00F1362D" w:rsidRPr="00F1362D" w14:paraId="1ADAD7EA" w14:textId="77777777" w:rsidTr="004F6BCC">
        <w:trPr>
          <w:trHeight w:val="284"/>
        </w:trPr>
        <w:tc>
          <w:tcPr>
            <w:tcW w:w="10916" w:type="dxa"/>
            <w:gridSpan w:val="3"/>
            <w:shd w:val="clear" w:color="auto" w:fill="auto"/>
          </w:tcPr>
          <w:p w14:paraId="08ED8382"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Zbieranie gazów odlotowych</w:t>
            </w:r>
          </w:p>
        </w:tc>
      </w:tr>
      <w:tr w:rsidR="00F1362D" w:rsidRPr="00F1362D" w14:paraId="307EAEE9" w14:textId="77777777" w:rsidTr="004F6BCC">
        <w:trPr>
          <w:trHeight w:val="284"/>
        </w:trPr>
        <w:tc>
          <w:tcPr>
            <w:tcW w:w="10916" w:type="dxa"/>
            <w:gridSpan w:val="3"/>
            <w:shd w:val="clear" w:color="auto" w:fill="auto"/>
          </w:tcPr>
          <w:p w14:paraId="5899DCA3"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15</w:t>
            </w:r>
          </w:p>
          <w:p w14:paraId="21B22EA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celu ułatwienia odzysku związków i ograniczenia emisji do powietrza, w ramach BAT należy uwzględnić źródła emisji oraz poddawać emisje oczyszczaniu, tam gdzie jest to możliwe.</w:t>
            </w:r>
          </w:p>
          <w:p w14:paraId="4BB3D96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Zastosowanie</w:t>
            </w:r>
          </w:p>
          <w:p w14:paraId="4DA7915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Możliwość zastosowania może być ograniczona względami operacyjności (dostęp do sprzętu), bezpieczeństwa (zapobieganie koncentracji blisko dolnej granicy wybuchowości) oraz zdrowia (jeśli wymagany jest dostęp operatora do wnętrza komory).</w:t>
            </w:r>
          </w:p>
        </w:tc>
      </w:tr>
      <w:tr w:rsidR="00F1362D" w:rsidRPr="00F1362D" w14:paraId="2EC28F65" w14:textId="77777777" w:rsidTr="004F6BCC">
        <w:trPr>
          <w:trHeight w:val="284"/>
        </w:trPr>
        <w:tc>
          <w:tcPr>
            <w:tcW w:w="2978" w:type="dxa"/>
            <w:shd w:val="clear" w:color="auto" w:fill="auto"/>
            <w:vAlign w:val="center"/>
          </w:tcPr>
          <w:p w14:paraId="0708FC5C"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7EC6157B"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10331B8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13B2D53E"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Tam, gdzie ze względu na przebieg procesu produkcyjnego nie można wyeliminować emisji, stosowane będą różnorodne metody jej redukcji przed odprowadzeniem do środowiska:</w:t>
            </w:r>
          </w:p>
          <w:p w14:paraId="4EAB79E6"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filtry pyłowe, na których następuje wyłapywanie pyłu, który jest zbierany w odpowiednim pojemniku i zawracany do procesu produkcyjnego,</w:t>
            </w:r>
          </w:p>
          <w:p w14:paraId="2370463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wahadła gazów przy rozładunku cystern kolejowych i autocystern do zbiorników.</w:t>
            </w:r>
          </w:p>
          <w:p w14:paraId="2543A2A0" w14:textId="77777777" w:rsidR="00F1362D" w:rsidRPr="00F1362D" w:rsidRDefault="00F1362D" w:rsidP="00F1362D">
            <w:pPr>
              <w:spacing w:after="0" w:line="240" w:lineRule="auto"/>
              <w:rPr>
                <w:rFonts w:eastAsia="Times New Roman" w:cs="Arial"/>
                <w:b/>
                <w:sz w:val="20"/>
                <w:szCs w:val="20"/>
                <w:lang w:eastAsia="pl-PL"/>
              </w:rPr>
            </w:pPr>
          </w:p>
        </w:tc>
      </w:tr>
      <w:tr w:rsidR="00F1362D" w:rsidRPr="00F1362D" w14:paraId="252EBB6B" w14:textId="77777777" w:rsidTr="004F6BCC">
        <w:trPr>
          <w:trHeight w:val="284"/>
        </w:trPr>
        <w:tc>
          <w:tcPr>
            <w:tcW w:w="10916" w:type="dxa"/>
            <w:gridSpan w:val="3"/>
            <w:shd w:val="clear" w:color="auto" w:fill="auto"/>
          </w:tcPr>
          <w:p w14:paraId="7903E32A"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Oczyszczanie gazów odlotowych</w:t>
            </w:r>
          </w:p>
        </w:tc>
      </w:tr>
      <w:tr w:rsidR="00F1362D" w:rsidRPr="00F1362D" w14:paraId="33BFCA48" w14:textId="77777777" w:rsidTr="004F6BCC">
        <w:trPr>
          <w:trHeight w:val="284"/>
        </w:trPr>
        <w:tc>
          <w:tcPr>
            <w:tcW w:w="10916" w:type="dxa"/>
            <w:gridSpan w:val="3"/>
            <w:shd w:val="clear" w:color="auto" w:fill="auto"/>
          </w:tcPr>
          <w:p w14:paraId="0CD8C6C6"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BAT 16</w:t>
            </w:r>
          </w:p>
          <w:p w14:paraId="734E57A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do powietrza, w ramach BAT należy stosować zintegrowaną strategię gospodarowania gazami odlotowymi i oczyszczania gazów odlotowych, obejmującą techniki zintegrowane z procesem oraz techniki oczyszczania gazów odlotowych.</w:t>
            </w:r>
          </w:p>
          <w:p w14:paraId="1F862EB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Opis</w:t>
            </w:r>
          </w:p>
          <w:p w14:paraId="79BBC69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Zintegrowana strategia gospodarowania gazami odlotowymi i oczyszczania gazów odlotowych opiera się na wykazie strumieni gazów odlotowych (zob. BAT 2), przy czym charakter priorytetowy nadaje się technikom zintegrowanym z procesem.</w:t>
            </w:r>
          </w:p>
        </w:tc>
      </w:tr>
      <w:tr w:rsidR="00F1362D" w:rsidRPr="00F1362D" w14:paraId="51FBCA71" w14:textId="77777777" w:rsidTr="004F6BCC">
        <w:trPr>
          <w:trHeight w:val="284"/>
        </w:trPr>
        <w:tc>
          <w:tcPr>
            <w:tcW w:w="2978" w:type="dxa"/>
            <w:shd w:val="clear" w:color="auto" w:fill="auto"/>
            <w:vAlign w:val="center"/>
          </w:tcPr>
          <w:p w14:paraId="5FC00432"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46DDC69"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65AD97B6"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4FA20CB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instalacji stosowane będą urządzenia i techniki ochronne ograniczające emisje do powietrza, wymienione w ramach BAT 15.</w:t>
            </w:r>
          </w:p>
          <w:p w14:paraId="16CE9C07" w14:textId="77777777" w:rsidR="00F1362D" w:rsidRPr="00F1362D" w:rsidRDefault="00F1362D" w:rsidP="00F1362D">
            <w:pPr>
              <w:spacing w:after="0" w:line="240" w:lineRule="auto"/>
              <w:jc w:val="both"/>
              <w:rPr>
                <w:rFonts w:eastAsia="Times New Roman" w:cs="Arial"/>
                <w:b/>
                <w:sz w:val="20"/>
                <w:szCs w:val="20"/>
                <w:lang w:eastAsia="pl-PL"/>
              </w:rPr>
            </w:pPr>
          </w:p>
          <w:p w14:paraId="0F448054"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Zintegrowana strategia gospodarowania gazami odlotowymi i oczyszczania gazów odlotowych opiera się na wykazie strumieni gazów odlotowych i jest uwzględniona we wdrożonym w zakładzie CIECH Sarzyna S.A. Systemie Zarządzania Środowiskowego. Ograniczenie emisji do powietrza realizowane będzie także poprzez racjonalną gospodarkę materiałowo-surowcową oraz odpowiednią konserwację oraz remonty instalacji.</w:t>
            </w:r>
          </w:p>
        </w:tc>
      </w:tr>
      <w:tr w:rsidR="00F1362D" w:rsidRPr="00F1362D" w14:paraId="58CF26A5" w14:textId="77777777" w:rsidTr="004F6BCC">
        <w:trPr>
          <w:trHeight w:val="284"/>
        </w:trPr>
        <w:tc>
          <w:tcPr>
            <w:tcW w:w="10916" w:type="dxa"/>
            <w:gridSpan w:val="3"/>
            <w:shd w:val="clear" w:color="auto" w:fill="auto"/>
          </w:tcPr>
          <w:p w14:paraId="4392262B"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Spalanie gazu w pochodni</w:t>
            </w:r>
          </w:p>
        </w:tc>
      </w:tr>
      <w:tr w:rsidR="00F1362D" w:rsidRPr="00F1362D" w14:paraId="13728B57" w14:textId="77777777" w:rsidTr="004F6BCC">
        <w:trPr>
          <w:trHeight w:val="284"/>
        </w:trPr>
        <w:tc>
          <w:tcPr>
            <w:tcW w:w="10916" w:type="dxa"/>
            <w:gridSpan w:val="3"/>
            <w:shd w:val="clear" w:color="auto" w:fill="auto"/>
          </w:tcPr>
          <w:p w14:paraId="1E0A7EC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17</w:t>
            </w:r>
          </w:p>
          <w:p w14:paraId="13AE7548"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Aby zapobiec emisjom do powietrza pochodzącym z pochodni, w ramach BAT spalanie w pochodni należy stosować wyłącznie ze względów bezpieczeństwa lub w przypadku </w:t>
            </w:r>
            <w:proofErr w:type="spellStart"/>
            <w:r w:rsidRPr="00F1362D">
              <w:rPr>
                <w:rFonts w:eastAsia="Times New Roman" w:cs="Arial"/>
                <w:sz w:val="20"/>
                <w:szCs w:val="20"/>
                <w:lang w:eastAsia="pl-PL"/>
              </w:rPr>
              <w:t>nierutynowych</w:t>
            </w:r>
            <w:proofErr w:type="spellEnd"/>
            <w:r w:rsidRPr="00F1362D">
              <w:rPr>
                <w:rFonts w:eastAsia="Times New Roman" w:cs="Arial"/>
                <w:sz w:val="20"/>
                <w:szCs w:val="20"/>
                <w:lang w:eastAsia="pl-PL"/>
              </w:rPr>
              <w:t xml:space="preserve"> warunków eksploatacyjnych (np. przy rozruchu i wyłączaniu), wykorzystując jedną lub obydwie z poniższych technik.</w:t>
            </w:r>
          </w:p>
          <w:tbl>
            <w:tblPr>
              <w:tblW w:w="1071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68"/>
              <w:gridCol w:w="2868"/>
              <w:gridCol w:w="4329"/>
              <w:gridCol w:w="3248"/>
            </w:tblGrid>
            <w:tr w:rsidR="00F1362D" w:rsidRPr="00F1362D" w14:paraId="4795504B" w14:textId="77777777" w:rsidTr="004F6BCC">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26D60E98" w14:textId="77777777" w:rsidR="00F1362D" w:rsidRPr="00F1362D" w:rsidRDefault="00F1362D" w:rsidP="00F1362D">
                  <w:pPr>
                    <w:spacing w:after="0" w:line="240" w:lineRule="auto"/>
                    <w:rPr>
                      <w:rFonts w:eastAsia="Times New Roman" w:cs="Arial"/>
                      <w:sz w:val="20"/>
                      <w:szCs w:val="20"/>
                      <w:lang w:eastAsia="pl-PL"/>
                    </w:rPr>
                  </w:pP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7CFAA2F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Technika</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364B2EC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tc>
              <w:tc>
                <w:tcPr>
                  <w:tcW w:w="3248" w:type="dxa"/>
                  <w:tcBorders>
                    <w:bottom w:val="single" w:sz="8" w:space="0" w:color="000000"/>
                  </w:tcBorders>
                  <w:tcMar>
                    <w:top w:w="15" w:type="dxa"/>
                    <w:left w:w="15" w:type="dxa"/>
                    <w:bottom w:w="15" w:type="dxa"/>
                    <w:right w:w="15" w:type="dxa"/>
                  </w:tcMar>
                  <w:vAlign w:val="center"/>
                </w:tcPr>
                <w:p w14:paraId="7D4E801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tc>
            </w:tr>
            <w:tr w:rsidR="00F1362D" w:rsidRPr="00F1362D" w14:paraId="098E2A17" w14:textId="77777777" w:rsidTr="004F6BCC">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463627F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26A8C71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Właściwa konstrukcja zespołu urządzeń</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33EB71D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Obejmuje to zapewnienie systemu odzysku gazu o wystarczającej przepustowości i wykorzystywanie zaworów bezpieczeństwa o wysokim poziomie integralności.</w:t>
                  </w:r>
                </w:p>
              </w:tc>
              <w:tc>
                <w:tcPr>
                  <w:tcW w:w="3248" w:type="dxa"/>
                  <w:tcBorders>
                    <w:bottom w:val="single" w:sz="8" w:space="0" w:color="000000"/>
                  </w:tcBorders>
                  <w:tcMar>
                    <w:top w:w="15" w:type="dxa"/>
                    <w:left w:w="15" w:type="dxa"/>
                    <w:bottom w:w="15" w:type="dxa"/>
                    <w:right w:w="15" w:type="dxa"/>
                  </w:tcMar>
                  <w:vAlign w:val="center"/>
                </w:tcPr>
                <w:p w14:paraId="6A7AF17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Ogólne zastosowanie do nowych zespołów urządzeń. W istniejących zespołach urządzeń można zmodernizować system odzysku gazu.</w:t>
                  </w:r>
                </w:p>
              </w:tc>
            </w:tr>
            <w:tr w:rsidR="00F1362D" w:rsidRPr="00F1362D" w14:paraId="30841020" w14:textId="77777777" w:rsidTr="004F6BCC">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2DF16F4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2245BB4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Zarządzanie zespołem urządzeń</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682D474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Obejmuje to bilansowanie systemu paliwa gazowego i stosowanie zaawansowanej kontroli procesu.</w:t>
                  </w:r>
                </w:p>
              </w:tc>
              <w:tc>
                <w:tcPr>
                  <w:tcW w:w="3248" w:type="dxa"/>
                  <w:tcBorders>
                    <w:bottom w:val="single" w:sz="8" w:space="0" w:color="000000"/>
                  </w:tcBorders>
                  <w:tcMar>
                    <w:top w:w="15" w:type="dxa"/>
                    <w:left w:w="15" w:type="dxa"/>
                    <w:bottom w:w="15" w:type="dxa"/>
                    <w:right w:w="15" w:type="dxa"/>
                  </w:tcMar>
                  <w:vAlign w:val="center"/>
                </w:tcPr>
                <w:p w14:paraId="2C14AED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bl>
          <w:p w14:paraId="556B60EF"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715F868B" w14:textId="77777777" w:rsidTr="004F6BCC">
        <w:trPr>
          <w:trHeight w:val="284"/>
        </w:trPr>
        <w:tc>
          <w:tcPr>
            <w:tcW w:w="2978" w:type="dxa"/>
            <w:shd w:val="clear" w:color="auto" w:fill="auto"/>
          </w:tcPr>
          <w:p w14:paraId="2C584C4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272A75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tc>
        <w:tc>
          <w:tcPr>
            <w:tcW w:w="7938" w:type="dxa"/>
            <w:gridSpan w:val="2"/>
            <w:shd w:val="clear" w:color="auto" w:fill="auto"/>
          </w:tcPr>
          <w:p w14:paraId="138B92C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6C897BC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W instalacji nie będzie eksploatowana pochodnia.</w:t>
            </w:r>
          </w:p>
        </w:tc>
      </w:tr>
      <w:tr w:rsidR="00F1362D" w:rsidRPr="00F1362D" w14:paraId="7B48C436" w14:textId="77777777" w:rsidTr="004F6BCC">
        <w:trPr>
          <w:trHeight w:val="284"/>
        </w:trPr>
        <w:tc>
          <w:tcPr>
            <w:tcW w:w="10916" w:type="dxa"/>
            <w:gridSpan w:val="3"/>
            <w:shd w:val="clear" w:color="auto" w:fill="auto"/>
          </w:tcPr>
          <w:p w14:paraId="78B9744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18.</w:t>
            </w:r>
          </w:p>
          <w:p w14:paraId="7DAFF79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Aby ograniczyć emisje do powietrza pochodzące z pochodni w przypadkach, w których spalanie w pochodni jest nieuniknione, w ramach BAT należy stosować jedną lub obydwie z poniższych technik.</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68"/>
              <w:gridCol w:w="2861"/>
              <w:gridCol w:w="4318"/>
              <w:gridCol w:w="3240"/>
            </w:tblGrid>
            <w:tr w:rsidR="00F1362D" w:rsidRPr="00F1362D" w14:paraId="3DE4888D" w14:textId="77777777" w:rsidTr="004F6BCC">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62BAC75A" w14:textId="77777777" w:rsidR="00F1362D" w:rsidRPr="00F1362D" w:rsidRDefault="00F1362D" w:rsidP="00F1362D">
                  <w:pPr>
                    <w:spacing w:after="0" w:line="240" w:lineRule="auto"/>
                    <w:rPr>
                      <w:rFonts w:eastAsia="Times New Roman" w:cs="Arial"/>
                      <w:sz w:val="20"/>
                      <w:szCs w:val="20"/>
                      <w:lang w:eastAsia="pl-PL"/>
                    </w:rPr>
                  </w:pP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327EC40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Technika</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44321AF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tc>
              <w:tc>
                <w:tcPr>
                  <w:tcW w:w="3240" w:type="dxa"/>
                  <w:tcBorders>
                    <w:bottom w:val="single" w:sz="8" w:space="0" w:color="000000"/>
                  </w:tcBorders>
                  <w:tcMar>
                    <w:top w:w="15" w:type="dxa"/>
                    <w:left w:w="15" w:type="dxa"/>
                    <w:bottom w:w="15" w:type="dxa"/>
                    <w:right w:w="15" w:type="dxa"/>
                  </w:tcMar>
                  <w:vAlign w:val="center"/>
                </w:tcPr>
                <w:p w14:paraId="5140CC2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tc>
            </w:tr>
            <w:tr w:rsidR="00F1362D" w:rsidRPr="00F1362D" w14:paraId="0E87DE97" w14:textId="77777777" w:rsidTr="004F6BCC">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03574C4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471655C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Właściwa konstrukcja urządzeń do spalania w pochodni</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3EE665A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Optymalizacja wysokości, ciśnienie, wspomaganie parą, powietrzem lub gazem, rodzaj końcówek pochodni (zamknięte lub osłonięte), itp. w celu umożliwienia przeprowadzania bezdymnych i skutecznych operacji oraz zapewnienia efektywnego spalania nadwyżek gazów.</w:t>
                  </w:r>
                </w:p>
              </w:tc>
              <w:tc>
                <w:tcPr>
                  <w:tcW w:w="3240" w:type="dxa"/>
                  <w:tcBorders>
                    <w:bottom w:val="single" w:sz="8" w:space="0" w:color="000000"/>
                  </w:tcBorders>
                  <w:tcMar>
                    <w:top w:w="15" w:type="dxa"/>
                    <w:left w:w="15" w:type="dxa"/>
                    <w:bottom w:w="15" w:type="dxa"/>
                    <w:right w:w="15" w:type="dxa"/>
                  </w:tcMar>
                  <w:vAlign w:val="center"/>
                </w:tcPr>
                <w:p w14:paraId="27D76D4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Technika ma zastosowanie do nowych pochodni. W przypadku istniejących instalacji możliwość zastosowania może być ograniczona ze względu na np. czas obsługi technicznej podczas przerwy w eksploatacji zespołu urządzeń.</w:t>
                  </w:r>
                </w:p>
              </w:tc>
            </w:tr>
            <w:tr w:rsidR="00F1362D" w:rsidRPr="00F1362D" w14:paraId="3B4862F7" w14:textId="77777777" w:rsidTr="004F6BCC">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0D72F74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0E8485D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Monitorowanie i rejestrowanie danych w ramach zarządzania pochodniami</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0D0FE51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Stałe monitorowanie gazu wysyłanego do pochodni, pomiary przepływu gazu i ocena innych parametrów (np. skład, zawartość ciepła, współczynnik wspomagania, prędkość, natężenie przepływu gazów odlotowych, emisje zanieczyszczeń (np. </w:t>
                  </w:r>
                  <w:proofErr w:type="spellStart"/>
                  <w:r w:rsidRPr="00F1362D">
                    <w:rPr>
                      <w:rFonts w:eastAsia="Times New Roman" w:cs="Arial"/>
                      <w:sz w:val="20"/>
                      <w:szCs w:val="20"/>
                      <w:lang w:eastAsia="pl-PL"/>
                    </w:rPr>
                    <w:t>NO</w:t>
                  </w:r>
                  <w:r w:rsidRPr="00F1362D">
                    <w:rPr>
                      <w:rFonts w:eastAsia="Times New Roman" w:cs="Arial"/>
                      <w:sz w:val="20"/>
                      <w:szCs w:val="20"/>
                      <w:vertAlign w:val="subscript"/>
                      <w:lang w:eastAsia="pl-PL"/>
                    </w:rPr>
                    <w:t>x</w:t>
                  </w:r>
                  <w:proofErr w:type="spellEnd"/>
                  <w:r w:rsidRPr="00F1362D">
                    <w:rPr>
                      <w:rFonts w:eastAsia="Times New Roman" w:cs="Arial"/>
                      <w:sz w:val="20"/>
                      <w:szCs w:val="20"/>
                      <w:lang w:eastAsia="pl-PL"/>
                    </w:rPr>
                    <w:t>, CO, węglowodorów, hałasu). Rejestrowanie przypadków spalania w pochodni obejmuje zazwyczaj oszacowany/ zmierzony skład gazu spalanego w pochodniach, oszacowaną/zmierzoną ilość gazu spalanego w pochodniach i czas trwania operacji. Rejestrowanie umożliwia ilościowe oznaczenie emisji i zapobieganie przyszłym przypadkom spalania.</w:t>
                  </w:r>
                </w:p>
              </w:tc>
              <w:tc>
                <w:tcPr>
                  <w:tcW w:w="3240" w:type="dxa"/>
                  <w:tcBorders>
                    <w:bottom w:val="single" w:sz="8" w:space="0" w:color="000000"/>
                  </w:tcBorders>
                  <w:tcMar>
                    <w:top w:w="15" w:type="dxa"/>
                    <w:left w:w="15" w:type="dxa"/>
                    <w:bottom w:w="15" w:type="dxa"/>
                    <w:right w:w="15" w:type="dxa"/>
                  </w:tcMar>
                  <w:vAlign w:val="center"/>
                </w:tcPr>
                <w:p w14:paraId="35D4AEF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bl>
          <w:p w14:paraId="63096A88"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12965922" w14:textId="77777777" w:rsidTr="004F6BCC">
        <w:trPr>
          <w:trHeight w:val="284"/>
        </w:trPr>
        <w:tc>
          <w:tcPr>
            <w:tcW w:w="2978" w:type="dxa"/>
            <w:shd w:val="clear" w:color="auto" w:fill="auto"/>
          </w:tcPr>
          <w:p w14:paraId="319C3F8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23E1E3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341B288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10EFCF5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5AF20AD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W instalacji nie będzie eksploatowana pochodnia.</w:t>
            </w:r>
          </w:p>
        </w:tc>
      </w:tr>
      <w:tr w:rsidR="00F1362D" w:rsidRPr="00F1362D" w14:paraId="17322C67" w14:textId="77777777" w:rsidTr="004F6BCC">
        <w:trPr>
          <w:trHeight w:val="284"/>
        </w:trPr>
        <w:tc>
          <w:tcPr>
            <w:tcW w:w="10916" w:type="dxa"/>
            <w:gridSpan w:val="3"/>
            <w:shd w:val="clear" w:color="auto" w:fill="auto"/>
          </w:tcPr>
          <w:p w14:paraId="2CE6395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Emisje rozproszone LZO do powietrza</w:t>
            </w:r>
          </w:p>
        </w:tc>
      </w:tr>
      <w:tr w:rsidR="00F1362D" w:rsidRPr="00F1362D" w14:paraId="1C9D5E03" w14:textId="77777777" w:rsidTr="004F6BCC">
        <w:trPr>
          <w:trHeight w:val="284"/>
        </w:trPr>
        <w:tc>
          <w:tcPr>
            <w:tcW w:w="10916" w:type="dxa"/>
            <w:gridSpan w:val="3"/>
            <w:shd w:val="clear" w:color="auto" w:fill="auto"/>
          </w:tcPr>
          <w:p w14:paraId="7ADE1992" w14:textId="77777777" w:rsidR="00F1362D" w:rsidRPr="00F1362D" w:rsidRDefault="00F1362D" w:rsidP="00F1362D">
            <w:pPr>
              <w:spacing w:after="0" w:line="240" w:lineRule="auto"/>
              <w:rPr>
                <w:rFonts w:eastAsia="Times New Roman" w:cs="Arial"/>
                <w:b/>
                <w:bCs/>
                <w:sz w:val="20"/>
                <w:szCs w:val="20"/>
                <w:lang w:eastAsia="pl-PL"/>
              </w:rPr>
            </w:pPr>
            <w:r w:rsidRPr="00F1362D">
              <w:rPr>
                <w:rFonts w:eastAsia="Times New Roman" w:cs="Arial"/>
                <w:b/>
                <w:bCs/>
                <w:sz w:val="20"/>
                <w:szCs w:val="20"/>
                <w:lang w:eastAsia="pl-PL"/>
              </w:rPr>
              <w:t>BAT 19.</w:t>
            </w:r>
          </w:p>
          <w:p w14:paraId="3587F20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 celu zapobiegania emisjom rozproszonym LZO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310"/>
              <w:gridCol w:w="8372"/>
              <w:gridCol w:w="1844"/>
            </w:tblGrid>
            <w:tr w:rsidR="00F1362D" w:rsidRPr="00F1362D" w14:paraId="4F447CDA"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B5D8183" w14:textId="77777777" w:rsidR="00F1362D" w:rsidRPr="00F1362D" w:rsidRDefault="00F1362D" w:rsidP="00F1362D">
                  <w:pPr>
                    <w:spacing w:after="0" w:line="240" w:lineRule="auto"/>
                    <w:rPr>
                      <w:rFonts w:eastAsia="Times New Roman" w:cs="Arial"/>
                      <w:sz w:val="20"/>
                      <w:szCs w:val="20"/>
                      <w:lang w:eastAsia="pl-PL"/>
                    </w:rPr>
                  </w:pP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0D3E5F8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Technika</w:t>
                  </w:r>
                </w:p>
              </w:tc>
              <w:tc>
                <w:tcPr>
                  <w:tcW w:w="1843" w:type="dxa"/>
                  <w:tcBorders>
                    <w:bottom w:val="single" w:sz="8" w:space="0" w:color="000000"/>
                  </w:tcBorders>
                  <w:tcMar>
                    <w:top w:w="15" w:type="dxa"/>
                    <w:left w:w="15" w:type="dxa"/>
                    <w:bottom w:w="15" w:type="dxa"/>
                    <w:right w:w="15" w:type="dxa"/>
                  </w:tcMar>
                  <w:vAlign w:val="center"/>
                </w:tcPr>
                <w:p w14:paraId="2CE4595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tc>
            </w:tr>
            <w:tr w:rsidR="00F1362D" w:rsidRPr="00F1362D" w14:paraId="103EAE8F" w14:textId="77777777" w:rsidTr="004F6BCC">
              <w:trPr>
                <w:trHeight w:val="45"/>
                <w:tblCellSpacing w:w="0" w:type="auto"/>
              </w:trPr>
              <w:tc>
                <w:tcPr>
                  <w:tcW w:w="10526" w:type="dxa"/>
                  <w:gridSpan w:val="3"/>
                  <w:tcBorders>
                    <w:bottom w:val="single" w:sz="8" w:space="0" w:color="000000"/>
                  </w:tcBorders>
                  <w:tcMar>
                    <w:top w:w="15" w:type="dxa"/>
                    <w:left w:w="15" w:type="dxa"/>
                    <w:bottom w:w="15" w:type="dxa"/>
                    <w:right w:w="15" w:type="dxa"/>
                  </w:tcMar>
                  <w:vAlign w:val="center"/>
                </w:tcPr>
                <w:p w14:paraId="1176A90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Techniki związane z konstrukcją zespołu urządzeń</w:t>
                  </w:r>
                </w:p>
              </w:tc>
            </w:tr>
            <w:tr w:rsidR="00F1362D" w:rsidRPr="00F1362D" w14:paraId="77947865"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FBB6EF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649C59A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Ograniczenie liczby ewentualnych źródeł emisji</w:t>
                  </w:r>
                </w:p>
              </w:tc>
              <w:tc>
                <w:tcPr>
                  <w:tcW w:w="1843" w:type="dxa"/>
                  <w:vMerge w:val="restart"/>
                  <w:tcBorders>
                    <w:bottom w:val="single" w:sz="8" w:space="0" w:color="000000"/>
                  </w:tcBorders>
                  <w:tcMar>
                    <w:top w:w="15" w:type="dxa"/>
                    <w:left w:w="15" w:type="dxa"/>
                    <w:bottom w:w="15" w:type="dxa"/>
                    <w:right w:w="15" w:type="dxa"/>
                  </w:tcMar>
                  <w:vAlign w:val="center"/>
                </w:tcPr>
                <w:p w14:paraId="5D288C1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Możliwość zastosowania może być ograniczona w przypadku istniejących zespołów urządzeń ze względu na wymagania eksploatacyjne.</w:t>
                  </w:r>
                </w:p>
              </w:tc>
            </w:tr>
            <w:tr w:rsidR="00F1362D" w:rsidRPr="00F1362D" w14:paraId="5F498017"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5DBB38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2884019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Zmaksymalizowanie środków uszczelniających właściwych dla procesu</w:t>
                  </w:r>
                </w:p>
              </w:tc>
              <w:tc>
                <w:tcPr>
                  <w:tcW w:w="1843" w:type="dxa"/>
                  <w:vMerge/>
                  <w:tcBorders>
                    <w:top w:val="nil"/>
                    <w:bottom w:val="single" w:sz="8" w:space="0" w:color="000000"/>
                  </w:tcBorders>
                </w:tcPr>
                <w:p w14:paraId="6B3EB242"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55840B28"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21C3E4C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732C416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Wybór urządzeń o wysokim poziomie integralności (zob. opis w pkt 6.2)</w:t>
                  </w:r>
                </w:p>
              </w:tc>
              <w:tc>
                <w:tcPr>
                  <w:tcW w:w="1843" w:type="dxa"/>
                  <w:vMerge/>
                  <w:tcBorders>
                    <w:top w:val="nil"/>
                    <w:bottom w:val="single" w:sz="8" w:space="0" w:color="000000"/>
                  </w:tcBorders>
                </w:tcPr>
                <w:p w14:paraId="03D67646"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58B9C1A7"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5ACF26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16DCDA80" w14:textId="77777777" w:rsidR="00F1362D" w:rsidRPr="00F1362D" w:rsidRDefault="00F1362D" w:rsidP="00F1362D">
                  <w:pPr>
                    <w:keepNext/>
                    <w:widowControl w:val="0"/>
                    <w:suppressAutoHyphens/>
                    <w:snapToGrid w:val="0"/>
                    <w:spacing w:after="0" w:line="240" w:lineRule="auto"/>
                    <w:rPr>
                      <w:rFonts w:eastAsia="Times New Roman" w:cs="Arial"/>
                      <w:sz w:val="20"/>
                      <w:szCs w:val="20"/>
                      <w:lang w:eastAsia="pl-PL"/>
                    </w:rPr>
                  </w:pPr>
                  <w:r w:rsidRPr="00F1362D">
                    <w:rPr>
                      <w:rFonts w:eastAsia="Times New Roman" w:cs="Arial"/>
                      <w:sz w:val="20"/>
                      <w:szCs w:val="20"/>
                      <w:lang w:eastAsia="pl-PL"/>
                    </w:rPr>
                    <w:t>Poprawa działań związanych z obsługą techniczną dzięki zapewnieniu dostępu do elementów, w których mogą potencjalnie występować nieszczelności</w:t>
                  </w:r>
                </w:p>
              </w:tc>
              <w:tc>
                <w:tcPr>
                  <w:tcW w:w="1843" w:type="dxa"/>
                  <w:vMerge/>
                  <w:tcBorders>
                    <w:top w:val="nil"/>
                    <w:bottom w:val="single" w:sz="8" w:space="0" w:color="000000"/>
                  </w:tcBorders>
                </w:tcPr>
                <w:p w14:paraId="31B71BFF"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664F752D" w14:textId="77777777" w:rsidTr="004F6BCC">
              <w:trPr>
                <w:trHeight w:val="45"/>
                <w:tblCellSpacing w:w="0" w:type="auto"/>
              </w:trPr>
              <w:tc>
                <w:tcPr>
                  <w:tcW w:w="10526" w:type="dxa"/>
                  <w:gridSpan w:val="3"/>
                  <w:tcBorders>
                    <w:bottom w:val="single" w:sz="8" w:space="0" w:color="000000"/>
                  </w:tcBorders>
                  <w:tcMar>
                    <w:top w:w="15" w:type="dxa"/>
                    <w:left w:w="15" w:type="dxa"/>
                    <w:bottom w:w="15" w:type="dxa"/>
                    <w:right w:w="15" w:type="dxa"/>
                  </w:tcMar>
                  <w:vAlign w:val="center"/>
                </w:tcPr>
                <w:p w14:paraId="6947107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Techniki związane z budową zespołu urządzeń/wyposażenia, jego montażem i uruchomieniem</w:t>
                  </w:r>
                </w:p>
              </w:tc>
            </w:tr>
            <w:tr w:rsidR="00F1362D" w:rsidRPr="00F1362D" w14:paraId="53AC3DAF"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14F384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272F027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Zapewnienie ściśle określonych i kompleksowych procedur dotyczących budowy i montażu zespołu urządzeń/wyposażenia. Obejmuje to wykorzystanie projektowanego naprężenia uszczelki dla połączenia kołnierzowego (zob. opis w pkt 6.2)</w:t>
                  </w:r>
                </w:p>
              </w:tc>
              <w:tc>
                <w:tcPr>
                  <w:tcW w:w="1843" w:type="dxa"/>
                  <w:vMerge w:val="restart"/>
                  <w:tcBorders>
                    <w:bottom w:val="single" w:sz="8" w:space="0" w:color="000000"/>
                  </w:tcBorders>
                  <w:tcMar>
                    <w:top w:w="15" w:type="dxa"/>
                    <w:left w:w="15" w:type="dxa"/>
                    <w:bottom w:w="15" w:type="dxa"/>
                    <w:right w:w="15" w:type="dxa"/>
                  </w:tcMar>
                  <w:vAlign w:val="center"/>
                </w:tcPr>
                <w:p w14:paraId="517D6C3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249C616F"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1C7510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f)</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267BFC9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Zapewnienie solidnych procedur uruchamiania zespołu urządzeń/wyposażenia i procedury przekazywania kontroli zgodnie z wymogami konstrukcyjnymi</w:t>
                  </w:r>
                </w:p>
              </w:tc>
              <w:tc>
                <w:tcPr>
                  <w:tcW w:w="1843" w:type="dxa"/>
                  <w:vMerge/>
                  <w:tcBorders>
                    <w:top w:val="nil"/>
                    <w:bottom w:val="single" w:sz="8" w:space="0" w:color="000000"/>
                  </w:tcBorders>
                </w:tcPr>
                <w:p w14:paraId="7D96FE08"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63157A47" w14:textId="77777777" w:rsidTr="004F6BCC">
              <w:trPr>
                <w:trHeight w:val="45"/>
                <w:tblCellSpacing w:w="0" w:type="auto"/>
              </w:trPr>
              <w:tc>
                <w:tcPr>
                  <w:tcW w:w="10526" w:type="dxa"/>
                  <w:gridSpan w:val="3"/>
                  <w:tcBorders>
                    <w:bottom w:val="single" w:sz="8" w:space="0" w:color="000000"/>
                  </w:tcBorders>
                  <w:tcMar>
                    <w:top w:w="15" w:type="dxa"/>
                    <w:left w:w="15" w:type="dxa"/>
                    <w:bottom w:w="15" w:type="dxa"/>
                    <w:right w:w="15" w:type="dxa"/>
                  </w:tcMar>
                  <w:vAlign w:val="center"/>
                </w:tcPr>
                <w:p w14:paraId="1E52A1C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i/>
                      <w:sz w:val="20"/>
                      <w:szCs w:val="20"/>
                      <w:lang w:eastAsia="pl-PL"/>
                    </w:rPr>
                    <w:t>Techniki związane z eksploatacją zespołu urządzeń</w:t>
                  </w:r>
                </w:p>
              </w:tc>
            </w:tr>
            <w:tr w:rsidR="00F1362D" w:rsidRPr="00F1362D" w14:paraId="77D6AE13"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A00E2F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g)</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1F0FEA2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Zapewnienie odpowiedniej obsługi technicznej i terminowej wymiany wyposażenia</w:t>
                  </w:r>
                </w:p>
              </w:tc>
              <w:tc>
                <w:tcPr>
                  <w:tcW w:w="1843" w:type="dxa"/>
                  <w:vMerge w:val="restart"/>
                  <w:tcBorders>
                    <w:bottom w:val="single" w:sz="8" w:space="0" w:color="000000"/>
                  </w:tcBorders>
                  <w:tcMar>
                    <w:top w:w="15" w:type="dxa"/>
                    <w:left w:w="15" w:type="dxa"/>
                    <w:bottom w:w="15" w:type="dxa"/>
                    <w:right w:w="15" w:type="dxa"/>
                  </w:tcMar>
                  <w:vAlign w:val="center"/>
                </w:tcPr>
                <w:p w14:paraId="4096E4D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0326FAC1"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01E10D2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h)</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31C293E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Stosowanie programu wykrywania i naprawy nieszczelności (LDAR), opierającego się na analizie ryzyka (zob. opis w pkt 6.2)</w:t>
                  </w:r>
                </w:p>
              </w:tc>
              <w:tc>
                <w:tcPr>
                  <w:tcW w:w="1843" w:type="dxa"/>
                  <w:vMerge/>
                  <w:tcBorders>
                    <w:top w:val="nil"/>
                    <w:bottom w:val="single" w:sz="8" w:space="0" w:color="000000"/>
                  </w:tcBorders>
                </w:tcPr>
                <w:p w14:paraId="10B176CB" w14:textId="77777777" w:rsidR="00F1362D" w:rsidRPr="00F1362D" w:rsidRDefault="00F1362D" w:rsidP="00F1362D">
                  <w:pPr>
                    <w:spacing w:after="0" w:line="240" w:lineRule="auto"/>
                    <w:rPr>
                      <w:rFonts w:eastAsia="Times New Roman" w:cs="Arial"/>
                      <w:sz w:val="20"/>
                      <w:szCs w:val="20"/>
                      <w:lang w:eastAsia="pl-PL"/>
                    </w:rPr>
                  </w:pPr>
                </w:p>
              </w:tc>
            </w:tr>
            <w:tr w:rsidR="00F1362D" w:rsidRPr="00F1362D" w14:paraId="2761527E"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096E69A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w:t>
                  </w:r>
                </w:p>
              </w:tc>
              <w:tc>
                <w:tcPr>
                  <w:tcW w:w="8372" w:type="dxa"/>
                  <w:tcBorders>
                    <w:bottom w:val="single" w:sz="8" w:space="0" w:color="000000"/>
                    <w:right w:val="single" w:sz="8" w:space="0" w:color="000000"/>
                  </w:tcBorders>
                  <w:tcMar>
                    <w:top w:w="15" w:type="dxa"/>
                    <w:left w:w="15" w:type="dxa"/>
                    <w:bottom w:w="15" w:type="dxa"/>
                    <w:right w:w="15" w:type="dxa"/>
                  </w:tcMar>
                  <w:vAlign w:val="center"/>
                </w:tcPr>
                <w:p w14:paraId="6BD7CD3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 stopniu, w jakim jest to rozsądne, zapobieganie powstawaniu emisji rozproszonych LZO, zbieranie ich u źródła oraz poddawanie ich oczyszczeniu</w:t>
                  </w:r>
                </w:p>
              </w:tc>
              <w:tc>
                <w:tcPr>
                  <w:tcW w:w="1843" w:type="dxa"/>
                  <w:vMerge/>
                  <w:tcBorders>
                    <w:top w:val="nil"/>
                    <w:bottom w:val="single" w:sz="8" w:space="0" w:color="000000"/>
                  </w:tcBorders>
                </w:tcPr>
                <w:p w14:paraId="50E97604" w14:textId="77777777" w:rsidR="00F1362D" w:rsidRPr="00F1362D" w:rsidRDefault="00F1362D" w:rsidP="00F1362D">
                  <w:pPr>
                    <w:spacing w:after="0" w:line="240" w:lineRule="auto"/>
                    <w:rPr>
                      <w:rFonts w:eastAsia="Times New Roman" w:cs="Arial"/>
                      <w:sz w:val="20"/>
                      <w:szCs w:val="20"/>
                      <w:lang w:eastAsia="pl-PL"/>
                    </w:rPr>
                  </w:pPr>
                </w:p>
              </w:tc>
            </w:tr>
          </w:tbl>
          <w:p w14:paraId="5BA679D9"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sz w:val="20"/>
                <w:szCs w:val="20"/>
                <w:lang w:eastAsia="pl-PL"/>
              </w:rPr>
              <w:t>Powiązany monitoring jest opisany w BAT 5.</w:t>
            </w:r>
          </w:p>
        </w:tc>
      </w:tr>
      <w:tr w:rsidR="00F1362D" w:rsidRPr="00F1362D" w14:paraId="36B12B6F" w14:textId="77777777" w:rsidTr="004F6BCC">
        <w:trPr>
          <w:trHeight w:val="284"/>
        </w:trPr>
        <w:tc>
          <w:tcPr>
            <w:tcW w:w="2978" w:type="dxa"/>
            <w:shd w:val="clear" w:color="auto" w:fill="auto"/>
            <w:vAlign w:val="center"/>
          </w:tcPr>
          <w:p w14:paraId="5C2C6D4F"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2F6A4FD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1C8579F2"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47A3EB0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W instalacji stosowane są techniki zapobiegania emisjom rozproszonym LZO do powietrza: </w:t>
            </w:r>
          </w:p>
          <w:p w14:paraId="767CCC5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 ograniczenie liczby źródeł, emisji i połączeń (minimalizacja długości rur, liczby złączy i zaworów, stosowanie spawanych kształtek i połączeń, stosowanie sprężonego powietrza do przemieszczania materiałów),</w:t>
            </w:r>
          </w:p>
          <w:p w14:paraId="2CB7895C"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c) zastosowanie urządzeń o wysokim poziomie integralności (urządzenia takie jak pompy, sprężarki we wspólnej obudowie, zastosowanie certyfikowanych uszczelek wysokiej jakości, hermetyzacja procesów, praca instalacji w podciśnieniu),</w:t>
            </w:r>
          </w:p>
          <w:p w14:paraId="181D55F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g) odpowiednio przeszkolona załoga oraz nadzór nad procesami, urządzeniami uprawnionych pracowników, elementy instalacji są poddawane systematycznym kontrolom i przeglądom, a prowadzone procesy są monitorowane w sposób ciągły.</w:t>
            </w:r>
          </w:p>
          <w:p w14:paraId="38784391" w14:textId="77777777" w:rsidR="00F1362D" w:rsidRPr="00F1362D" w:rsidRDefault="00F1362D" w:rsidP="00F1362D">
            <w:pPr>
              <w:spacing w:after="0" w:line="240" w:lineRule="auto"/>
              <w:jc w:val="both"/>
              <w:rPr>
                <w:rFonts w:eastAsia="Times New Roman" w:cs="Arial"/>
                <w:bCs/>
                <w:sz w:val="20"/>
                <w:szCs w:val="20"/>
                <w:lang w:eastAsia="pl-PL"/>
              </w:rPr>
            </w:pPr>
          </w:p>
          <w:p w14:paraId="78C4F32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Hermetyzacja wszystkich urządzeń, typu mieszalniki, reaktory i inne hermetyzuje się za pomocą szczelnych rurociągów kierujących pary do urządzeń oczyszczających gazy z niebezpiecznych substancji. będzie systematyczny nadzór instalacji pozwalający na szybkie rozpoznanie i reagowanie w przypadku wycieków. Prowadzone będą również regularne przeglądy i konserwacje instalacji zgodnie z ustalonymi harmonogramami. </w:t>
            </w:r>
          </w:p>
        </w:tc>
      </w:tr>
      <w:tr w:rsidR="00F1362D" w:rsidRPr="00F1362D" w14:paraId="2838E9DD" w14:textId="77777777" w:rsidTr="004F6BCC">
        <w:trPr>
          <w:trHeight w:val="284"/>
        </w:trPr>
        <w:tc>
          <w:tcPr>
            <w:tcW w:w="10916" w:type="dxa"/>
            <w:gridSpan w:val="3"/>
            <w:shd w:val="clear" w:color="auto" w:fill="auto"/>
          </w:tcPr>
          <w:p w14:paraId="45DC1C5D"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sz w:val="20"/>
                <w:szCs w:val="20"/>
                <w:lang w:eastAsia="pl-PL"/>
              </w:rPr>
              <w:t>Emisje odorów</w:t>
            </w:r>
          </w:p>
        </w:tc>
      </w:tr>
      <w:tr w:rsidR="00F1362D" w:rsidRPr="00F1362D" w14:paraId="2F2D92E2" w14:textId="77777777" w:rsidTr="004F6BCC">
        <w:trPr>
          <w:trHeight w:val="284"/>
        </w:trPr>
        <w:tc>
          <w:tcPr>
            <w:tcW w:w="10916" w:type="dxa"/>
            <w:gridSpan w:val="3"/>
            <w:shd w:val="clear" w:color="auto" w:fill="auto"/>
          </w:tcPr>
          <w:p w14:paraId="2A70811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20.</w:t>
            </w:r>
          </w:p>
          <w:p w14:paraId="391596A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W celu zapobiegania występowaniu emisji odorów lub, jeżeli jest to niemożliwe, ich ograniczenia, w  ramach BAT należy opracować, wdrożyć i regularnie przeglądać plan zarządzania odorami, jako część systemu zarządzania środowiskowego (zob. BAT </w:t>
            </w:r>
            <w:proofErr w:type="spellStart"/>
            <w:r w:rsidRPr="00F1362D">
              <w:rPr>
                <w:rFonts w:eastAsia="Times New Roman" w:cs="Arial"/>
                <w:bCs/>
                <w:sz w:val="20"/>
                <w:szCs w:val="20"/>
                <w:lang w:eastAsia="pl-PL"/>
              </w:rPr>
              <w:t>BAT</w:t>
            </w:r>
            <w:proofErr w:type="spellEnd"/>
            <w:r w:rsidRPr="00F1362D">
              <w:rPr>
                <w:rFonts w:eastAsia="Times New Roman" w:cs="Arial"/>
                <w:bCs/>
                <w:sz w:val="20"/>
                <w:szCs w:val="20"/>
                <w:lang w:eastAsia="pl-PL"/>
              </w:rPr>
              <w:t xml:space="preserve"> 1), który obejmuje wszystkie następujące elementy:</w:t>
            </w:r>
          </w:p>
          <w:p w14:paraId="0C41D7E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 protokół zawierający odpowiednie działania i harmonogram;</w:t>
            </w:r>
          </w:p>
          <w:p w14:paraId="5504216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(ii) protokół monitorowania odorów;</w:t>
            </w:r>
          </w:p>
          <w:p w14:paraId="1A81D1D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(iii) protokół reagowania na stwierdzone przypadki wystąpienia odorów;</w:t>
            </w:r>
          </w:p>
          <w:p w14:paraId="015B2CA0"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(iv) program zapobiegania występowaniu odorów i ich ograniczania mający na celu określenie ich źródeł, pomiar/ oszacowanie narażenia na odory, określenie udziału poszczególnych źródeł, oraz wprowadzanie środków w zakresie zapobiegania lub ograniczania.</w:t>
            </w:r>
          </w:p>
          <w:p w14:paraId="21CBA69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Powiązany monitoring jest opisany w BAT 6.</w:t>
            </w:r>
          </w:p>
          <w:p w14:paraId="1CC34FC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Zastosowanie</w:t>
            </w:r>
          </w:p>
          <w:p w14:paraId="0BD8E8A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Możliwość zastosowania jest ograniczona do przypadków, gdy można spodziewać się uciążliwego odoru lub gdy jego występowanie zostało stwierdzone.</w:t>
            </w:r>
          </w:p>
          <w:p w14:paraId="1B628FA6"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7D8AFC5A" w14:textId="77777777" w:rsidTr="004F6BCC">
        <w:trPr>
          <w:trHeight w:val="284"/>
        </w:trPr>
        <w:tc>
          <w:tcPr>
            <w:tcW w:w="2978" w:type="dxa"/>
            <w:shd w:val="clear" w:color="auto" w:fill="auto"/>
          </w:tcPr>
          <w:p w14:paraId="0268B372"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5B8D54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1ED9B642"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2131C511" w14:textId="77777777" w:rsidR="00F1362D" w:rsidRPr="00F1362D" w:rsidRDefault="00F1362D" w:rsidP="00F1362D">
            <w:pPr>
              <w:tabs>
                <w:tab w:val="left" w:pos="4700"/>
              </w:tabs>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0D61EDE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czasie eksploatacji instalacji nie będzie zachodziła emisja odorów.</w:t>
            </w:r>
          </w:p>
          <w:p w14:paraId="00EF75E8" w14:textId="77777777" w:rsidR="00F1362D" w:rsidRPr="00F1362D" w:rsidRDefault="00F1362D" w:rsidP="00F1362D">
            <w:pPr>
              <w:spacing w:after="0" w:line="240" w:lineRule="auto"/>
              <w:rPr>
                <w:rFonts w:eastAsia="Times New Roman" w:cs="Arial"/>
                <w:b/>
                <w:sz w:val="20"/>
                <w:szCs w:val="20"/>
                <w:lang w:eastAsia="pl-PL"/>
              </w:rPr>
            </w:pPr>
          </w:p>
        </w:tc>
      </w:tr>
      <w:tr w:rsidR="00F1362D" w:rsidRPr="00F1362D" w14:paraId="5261FF44" w14:textId="77777777" w:rsidTr="004F6BCC">
        <w:trPr>
          <w:trHeight w:val="284"/>
        </w:trPr>
        <w:tc>
          <w:tcPr>
            <w:tcW w:w="10916" w:type="dxa"/>
            <w:gridSpan w:val="3"/>
            <w:shd w:val="clear" w:color="auto" w:fill="auto"/>
          </w:tcPr>
          <w:p w14:paraId="57FFF5F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21.</w:t>
            </w:r>
          </w:p>
          <w:p w14:paraId="118AFD7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celu zapobiegania występowaniu emisji odorów w trakcie zbierania i oczyszczania ścieków i oczyszczania osadu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310"/>
              <w:gridCol w:w="3402"/>
              <w:gridCol w:w="4654"/>
              <w:gridCol w:w="2300"/>
            </w:tblGrid>
            <w:tr w:rsidR="00F1362D" w:rsidRPr="00F1362D" w14:paraId="1C8F1F39"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C2B5D35" w14:textId="77777777" w:rsidR="00F1362D" w:rsidRPr="00F1362D" w:rsidRDefault="00F1362D" w:rsidP="00F1362D">
                  <w:pPr>
                    <w:spacing w:after="0" w:line="240" w:lineRule="auto"/>
                    <w:rPr>
                      <w:rFonts w:eastAsia="Times New Roman" w:cs="Arial"/>
                      <w:sz w:val="20"/>
                      <w:szCs w:val="20"/>
                      <w:lang w:eastAsia="pl-PL"/>
                    </w:rPr>
                  </w:pP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46A387F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Technika</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0AA3835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tc>
              <w:tc>
                <w:tcPr>
                  <w:tcW w:w="2300" w:type="dxa"/>
                  <w:tcBorders>
                    <w:bottom w:val="single" w:sz="8" w:space="0" w:color="000000"/>
                  </w:tcBorders>
                  <w:tcMar>
                    <w:top w:w="15" w:type="dxa"/>
                    <w:left w:w="15" w:type="dxa"/>
                    <w:bottom w:w="15" w:type="dxa"/>
                    <w:right w:w="15" w:type="dxa"/>
                  </w:tcMar>
                  <w:vAlign w:val="center"/>
                </w:tcPr>
                <w:p w14:paraId="3DF2896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tc>
            </w:tr>
            <w:tr w:rsidR="00F1362D" w:rsidRPr="00F1362D" w14:paraId="596DBC45"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9AD948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5327586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Minimalizacja czasu przebywania</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27766592"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Minimalizacja czasu przebywania ścieków i osadów w systemach zbierania i magazynowania, w szczególności w warunkach beztlenowych.</w:t>
                  </w:r>
                </w:p>
              </w:tc>
              <w:tc>
                <w:tcPr>
                  <w:tcW w:w="2300" w:type="dxa"/>
                  <w:tcBorders>
                    <w:bottom w:val="single" w:sz="8" w:space="0" w:color="000000"/>
                  </w:tcBorders>
                  <w:tcMar>
                    <w:top w:w="15" w:type="dxa"/>
                    <w:left w:w="15" w:type="dxa"/>
                    <w:bottom w:w="15" w:type="dxa"/>
                    <w:right w:w="15" w:type="dxa"/>
                  </w:tcMar>
                  <w:vAlign w:val="center"/>
                </w:tcPr>
                <w:p w14:paraId="04234DD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Możliwość zastosowania może być ograniczona w przypadku istniejących systemów zbierania i magazynowania.</w:t>
                  </w:r>
                </w:p>
              </w:tc>
            </w:tr>
            <w:tr w:rsidR="00F1362D" w:rsidRPr="00F1362D" w14:paraId="67536347"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61DC7F6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630F7DA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Zabiegi chemiczne</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64558D6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Stosowanie chemikaliów w celu niszczenia związków złowonnych lub ograniczenia ich powstawania (np. utlenianie lub wytrącanie siarkowodoru).</w:t>
                  </w:r>
                </w:p>
              </w:tc>
              <w:tc>
                <w:tcPr>
                  <w:tcW w:w="2300" w:type="dxa"/>
                  <w:tcBorders>
                    <w:bottom w:val="single" w:sz="8" w:space="0" w:color="000000"/>
                  </w:tcBorders>
                  <w:tcMar>
                    <w:top w:w="15" w:type="dxa"/>
                    <w:left w:w="15" w:type="dxa"/>
                    <w:bottom w:w="15" w:type="dxa"/>
                    <w:right w:w="15" w:type="dxa"/>
                  </w:tcMar>
                  <w:vAlign w:val="center"/>
                </w:tcPr>
                <w:p w14:paraId="411F42D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09592DFA"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051497B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020C800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Zoptymalizowanie rozkładu aerobowego</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34974EE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Może to obejmować:</w:t>
                  </w:r>
                </w:p>
                <w:p w14:paraId="2BBAB1A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 kontrolowanie zawartości tlenu;</w:t>
                  </w:r>
                </w:p>
                <w:p w14:paraId="343E84A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 częstą obsługę techniczną systemu napowietrzania;</w:t>
                  </w:r>
                </w:p>
                <w:p w14:paraId="5D73AF7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(iii) stosowanie czystego tlenu;</w:t>
                  </w:r>
                </w:p>
                <w:p w14:paraId="3A2050C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(iv) usuwanie piany w zbiornikach.</w:t>
                  </w:r>
                </w:p>
              </w:tc>
              <w:tc>
                <w:tcPr>
                  <w:tcW w:w="2300" w:type="dxa"/>
                  <w:tcBorders>
                    <w:bottom w:val="single" w:sz="8" w:space="0" w:color="000000"/>
                  </w:tcBorders>
                  <w:tcMar>
                    <w:top w:w="15" w:type="dxa"/>
                    <w:left w:w="15" w:type="dxa"/>
                    <w:bottom w:w="15" w:type="dxa"/>
                    <w:right w:w="15" w:type="dxa"/>
                  </w:tcMar>
                  <w:vAlign w:val="center"/>
                </w:tcPr>
                <w:p w14:paraId="04C80AF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0B1FAA0F"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D45828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2EAE0D9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Obudowanie</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664B9CA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Pokrycie lub obudowanie urządzeń do zbierania i oczyszczania ścieków i osadu w celu zbierania gazów złowonnych do dalszej obróbki.</w:t>
                  </w:r>
                </w:p>
              </w:tc>
              <w:tc>
                <w:tcPr>
                  <w:tcW w:w="2300" w:type="dxa"/>
                  <w:tcBorders>
                    <w:bottom w:val="single" w:sz="8" w:space="0" w:color="000000"/>
                  </w:tcBorders>
                  <w:tcMar>
                    <w:top w:w="15" w:type="dxa"/>
                    <w:left w:w="15" w:type="dxa"/>
                    <w:bottom w:w="15" w:type="dxa"/>
                    <w:right w:w="15" w:type="dxa"/>
                  </w:tcMar>
                  <w:vAlign w:val="center"/>
                </w:tcPr>
                <w:p w14:paraId="7DC50A0E"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1855C452" w14:textId="77777777" w:rsidTr="004F6BCC">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58CBB56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19F9F8F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Techniki końca rury</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25D20F4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Może to obejmować:</w:t>
                  </w:r>
                </w:p>
                <w:p w14:paraId="06A1CD7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 oczyszczanie biologiczne;</w:t>
                  </w:r>
                </w:p>
                <w:p w14:paraId="08536B6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 utlenianie termiczne.</w:t>
                  </w:r>
                </w:p>
              </w:tc>
              <w:tc>
                <w:tcPr>
                  <w:tcW w:w="2300" w:type="dxa"/>
                  <w:tcBorders>
                    <w:bottom w:val="single" w:sz="8" w:space="0" w:color="000000"/>
                  </w:tcBorders>
                  <w:tcMar>
                    <w:top w:w="15" w:type="dxa"/>
                    <w:left w:w="15" w:type="dxa"/>
                    <w:bottom w:w="15" w:type="dxa"/>
                    <w:right w:w="15" w:type="dxa"/>
                  </w:tcMar>
                  <w:vAlign w:val="center"/>
                </w:tcPr>
                <w:p w14:paraId="034C11D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Oczyszczanie biologiczne ma zastosowanie tylko do związków, które są łatwo rozpuszczalne w wodzie i łatwo ulegające rozkładowi biologicznemu.</w:t>
                  </w:r>
                </w:p>
              </w:tc>
            </w:tr>
          </w:tbl>
          <w:p w14:paraId="2D593564"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58B5CA2C" w14:textId="77777777" w:rsidTr="004F6BCC">
        <w:trPr>
          <w:trHeight w:val="284"/>
        </w:trPr>
        <w:tc>
          <w:tcPr>
            <w:tcW w:w="2978" w:type="dxa"/>
            <w:shd w:val="clear" w:color="auto" w:fill="auto"/>
          </w:tcPr>
          <w:p w14:paraId="148AA78D"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264A898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148A56C3"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1A2F2719"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1DFB9CA9"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 xml:space="preserve">W instalacji </w:t>
            </w:r>
            <w:r w:rsidRPr="00F1362D">
              <w:rPr>
                <w:rFonts w:eastAsia="Times New Roman" w:cs="Arial"/>
                <w:sz w:val="20"/>
                <w:szCs w:val="20"/>
                <w:lang w:eastAsia="pl-PL"/>
              </w:rPr>
              <w:t>nie będzie zachodziła emisja odorów.</w:t>
            </w:r>
          </w:p>
        </w:tc>
      </w:tr>
      <w:tr w:rsidR="00F1362D" w:rsidRPr="00F1362D" w14:paraId="687844F5" w14:textId="77777777" w:rsidTr="004F6BCC">
        <w:trPr>
          <w:trHeight w:val="284"/>
        </w:trPr>
        <w:tc>
          <w:tcPr>
            <w:tcW w:w="10916" w:type="dxa"/>
            <w:gridSpan w:val="3"/>
            <w:shd w:val="clear" w:color="auto" w:fill="auto"/>
          </w:tcPr>
          <w:p w14:paraId="5119DE76"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Emisje hałasu</w:t>
            </w:r>
          </w:p>
        </w:tc>
      </w:tr>
      <w:tr w:rsidR="00F1362D" w:rsidRPr="00F1362D" w14:paraId="634E84F9" w14:textId="77777777" w:rsidTr="004F6BCC">
        <w:trPr>
          <w:trHeight w:val="284"/>
        </w:trPr>
        <w:tc>
          <w:tcPr>
            <w:tcW w:w="10916" w:type="dxa"/>
            <w:gridSpan w:val="3"/>
            <w:shd w:val="clear" w:color="auto" w:fill="auto"/>
          </w:tcPr>
          <w:p w14:paraId="68FA610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22.</w:t>
            </w:r>
          </w:p>
          <w:p w14:paraId="6868B38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celu zapobiegania występowaniu emisji hałasu lub, jeżeli jest to niemożliwe, ich ograniczenia, w ramach BAT należy opracować i wdrożyć plan zarządzania hałasem, jako część systemu zarządzania środowiskowego (zob. BAT 1), który obejmuje wszystkie następujące elementy:</w:t>
            </w:r>
          </w:p>
          <w:p w14:paraId="13BB995C"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 protokół zawierający odpowiednie działania i harmonogram;</w:t>
            </w:r>
          </w:p>
          <w:p w14:paraId="1EF72010"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(ii) protokół monitorowania hałasu;</w:t>
            </w:r>
          </w:p>
          <w:p w14:paraId="0995BDC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(iii) protokół reagowania na stwierdzone przypadki wystąpienia hałasu;</w:t>
            </w:r>
          </w:p>
          <w:p w14:paraId="509E95C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(iv) program zapobiegania hałasowi i ograniczania hałasu mający na celu identyfikację źródeł, pomiar lub szacowanie narażenia na hałas, określenie udziału poszczególnych źródeł i wdrożenie środków zapobiegawczych lub ograniczających.</w:t>
            </w:r>
          </w:p>
          <w:p w14:paraId="6EE57B6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Zastosowanie</w:t>
            </w:r>
          </w:p>
          <w:p w14:paraId="74BC763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Możliwość zastosowania jest ograniczona do przypadków, gdy można spodziewać się uciążliwego hałasu lub gdy jego występowanie zostało stwierdzone.</w:t>
            </w:r>
          </w:p>
          <w:p w14:paraId="7D0FD440"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1411D526" w14:textId="77777777" w:rsidTr="004F6BCC">
        <w:trPr>
          <w:trHeight w:val="284"/>
        </w:trPr>
        <w:tc>
          <w:tcPr>
            <w:tcW w:w="2978" w:type="dxa"/>
            <w:shd w:val="clear" w:color="auto" w:fill="auto"/>
          </w:tcPr>
          <w:p w14:paraId="565029A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C5C079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 / niezgodne / uwaga / nie dotyczy)</w:t>
            </w:r>
            <w:r w:rsidRPr="00F1362D">
              <w:rPr>
                <w:rFonts w:eastAsia="Times New Roman" w:cs="Arial"/>
                <w:b/>
                <w:sz w:val="20"/>
                <w:szCs w:val="20"/>
                <w:lang w:eastAsia="pl-PL"/>
              </w:rPr>
              <w:tab/>
            </w:r>
          </w:p>
          <w:p w14:paraId="519D51ED"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ab/>
            </w:r>
          </w:p>
        </w:tc>
        <w:tc>
          <w:tcPr>
            <w:tcW w:w="7938" w:type="dxa"/>
            <w:gridSpan w:val="2"/>
            <w:shd w:val="clear" w:color="auto" w:fill="auto"/>
          </w:tcPr>
          <w:p w14:paraId="1B5CD1E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52ED7ED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Instalacja IPPC nie będzie powodować przekraczania norm emisji hałasu, co potwierdzają wyniki modelowania oddziaływania akustycznego przeprowadzonego na potrzeby dokumentacji do wniosku o wydanie pozwolenia zintegrowanego. </w:t>
            </w:r>
          </w:p>
          <w:p w14:paraId="7C278B2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Wdrożony system ISO 14 001 obejmuje harmonogram badań hałasu do środowiska. Zapobieganie hałasowi realizowane jest systematycznie - w trakcie wymiany urządzeń zakład uwzględnia kryterium niższej emisyjności hałasu.</w:t>
            </w:r>
          </w:p>
        </w:tc>
      </w:tr>
      <w:tr w:rsidR="00F1362D" w:rsidRPr="00F1362D" w14:paraId="4A59E537" w14:textId="77777777" w:rsidTr="004F6BCC">
        <w:trPr>
          <w:trHeight w:val="284"/>
        </w:trPr>
        <w:tc>
          <w:tcPr>
            <w:tcW w:w="10916" w:type="dxa"/>
            <w:gridSpan w:val="3"/>
            <w:shd w:val="clear" w:color="auto" w:fill="auto"/>
          </w:tcPr>
          <w:p w14:paraId="0B2ACA0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23.</w:t>
            </w:r>
          </w:p>
          <w:p w14:paraId="0395435E"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W celu zapobiegania emisjom hałasu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57"/>
              <w:gridCol w:w="2239"/>
              <w:gridCol w:w="5305"/>
              <w:gridCol w:w="2831"/>
            </w:tblGrid>
            <w:tr w:rsidR="00F1362D" w:rsidRPr="00F1362D" w14:paraId="71934CF1" w14:textId="77777777" w:rsidTr="004F6BCC">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104611F1" w14:textId="77777777" w:rsidR="00F1362D" w:rsidRPr="00F1362D" w:rsidRDefault="00F1362D" w:rsidP="00F1362D">
                  <w:pPr>
                    <w:spacing w:after="0" w:line="240" w:lineRule="auto"/>
                    <w:rPr>
                      <w:rFonts w:eastAsia="Times New Roman" w:cs="Arial"/>
                      <w:sz w:val="20"/>
                      <w:szCs w:val="20"/>
                      <w:lang w:eastAsia="pl-PL"/>
                    </w:rPr>
                  </w:pP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6B2B052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Technika</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6C7137ED"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Opis</w:t>
                  </w:r>
                </w:p>
              </w:tc>
              <w:tc>
                <w:tcPr>
                  <w:tcW w:w="2831" w:type="dxa"/>
                  <w:tcBorders>
                    <w:bottom w:val="single" w:sz="8" w:space="0" w:color="000000"/>
                  </w:tcBorders>
                  <w:tcMar>
                    <w:top w:w="15" w:type="dxa"/>
                    <w:left w:w="15" w:type="dxa"/>
                    <w:bottom w:w="15" w:type="dxa"/>
                    <w:right w:w="15" w:type="dxa"/>
                  </w:tcMar>
                  <w:vAlign w:val="center"/>
                </w:tcPr>
                <w:p w14:paraId="4E7B770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w:t>
                  </w:r>
                </w:p>
              </w:tc>
            </w:tr>
            <w:tr w:rsidR="00F1362D" w:rsidRPr="00F1362D" w14:paraId="11CDB8AF" w14:textId="77777777" w:rsidTr="004F6BCC">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3AFBB93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a)</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65FDD3B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Właściwe umiejscowienie wyposażenia i budynków</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55AEFD2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Zwiększenie odległości między źródłem emisji a odbiornikiem oraz wykorzystywanie budynków jako ekranów chroniących przed hałasem</w:t>
                  </w:r>
                </w:p>
              </w:tc>
              <w:tc>
                <w:tcPr>
                  <w:tcW w:w="2831" w:type="dxa"/>
                  <w:tcBorders>
                    <w:bottom w:val="single" w:sz="8" w:space="0" w:color="000000"/>
                  </w:tcBorders>
                  <w:tcMar>
                    <w:top w:w="15" w:type="dxa"/>
                    <w:left w:w="15" w:type="dxa"/>
                    <w:bottom w:w="15" w:type="dxa"/>
                    <w:right w:w="15" w:type="dxa"/>
                  </w:tcMar>
                  <w:vAlign w:val="center"/>
                </w:tcPr>
                <w:p w14:paraId="353372F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W przypadku istniejących zespołów urządzeń zmiana położenia urządzeń może być ograniczona ze względu na brak miejsca lub nadmierne koszty</w:t>
                  </w:r>
                </w:p>
              </w:tc>
            </w:tr>
            <w:tr w:rsidR="00F1362D" w:rsidRPr="00F1362D" w14:paraId="515E3502" w14:textId="77777777" w:rsidTr="004F6BCC">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1C32D45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b)</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6508BB0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Środki operacyjne</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1AFB3EC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Obejmuje to:</w:t>
                  </w:r>
                </w:p>
                <w:p w14:paraId="33A4263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 udoskonaloną kontrolę i lepsze utrzymanie urządzeń;</w:t>
                  </w:r>
                </w:p>
                <w:p w14:paraId="3B5B089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 w miarę możliwości, zamykanie drzwi i okien na terenach zamkniętych;</w:t>
                  </w:r>
                </w:p>
                <w:p w14:paraId="2E653EF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(iii) obsługę urządzeń przez doświadczony personel;</w:t>
                  </w:r>
                </w:p>
                <w:p w14:paraId="7D2CF605"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(iv) w miarę możliwości, unikanie przeprowadzania hałaśliwych działań w nocy;</w:t>
                  </w:r>
                </w:p>
                <w:p w14:paraId="40E726C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(v) zapewnienie kontroli hałasu podczas czynności konserwacyjnych.</w:t>
                  </w:r>
                </w:p>
              </w:tc>
              <w:tc>
                <w:tcPr>
                  <w:tcW w:w="2831" w:type="dxa"/>
                  <w:tcBorders>
                    <w:bottom w:val="single" w:sz="8" w:space="0" w:color="000000"/>
                  </w:tcBorders>
                  <w:tcMar>
                    <w:top w:w="15" w:type="dxa"/>
                    <w:left w:w="15" w:type="dxa"/>
                    <w:bottom w:w="15" w:type="dxa"/>
                    <w:right w:w="15" w:type="dxa"/>
                  </w:tcMar>
                  <w:vAlign w:val="center"/>
                </w:tcPr>
                <w:p w14:paraId="7EC7C85B"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Zastosowanie ogólne</w:t>
                  </w:r>
                </w:p>
              </w:tc>
            </w:tr>
            <w:tr w:rsidR="00F1362D" w:rsidRPr="00F1362D" w14:paraId="2A14E58F" w14:textId="77777777" w:rsidTr="004F6BCC">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2624619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c)</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5CC001B1"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Mało hałaśliwy sprzęt</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4D0DD37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Obejmuje to ciche sprężarki, pompy i pochodnie.</w:t>
                  </w:r>
                </w:p>
              </w:tc>
              <w:tc>
                <w:tcPr>
                  <w:tcW w:w="2831" w:type="dxa"/>
                  <w:tcBorders>
                    <w:bottom w:val="single" w:sz="8" w:space="0" w:color="000000"/>
                  </w:tcBorders>
                  <w:tcMar>
                    <w:top w:w="15" w:type="dxa"/>
                    <w:left w:w="15" w:type="dxa"/>
                    <w:bottom w:w="15" w:type="dxa"/>
                    <w:right w:w="15" w:type="dxa"/>
                  </w:tcMar>
                  <w:vAlign w:val="center"/>
                </w:tcPr>
                <w:p w14:paraId="2676793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Stosuje się tylko w przypadku, gdy urządzenie jest nowe lub zastąpione.</w:t>
                  </w:r>
                </w:p>
              </w:tc>
            </w:tr>
            <w:tr w:rsidR="00F1362D" w:rsidRPr="00F1362D" w14:paraId="3BB95E20" w14:textId="77777777" w:rsidTr="004F6BCC">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7EB769B9"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d)</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5D5FE90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Urządzenia do kontroli hałasu</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437C6187"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Obejmuje to:</w:t>
                  </w:r>
                </w:p>
                <w:p w14:paraId="15B64EAA"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 tłumiki;</w:t>
                  </w:r>
                </w:p>
                <w:p w14:paraId="0DF48256"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 izolację urządzeń;</w:t>
                  </w:r>
                </w:p>
                <w:p w14:paraId="7838E80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(iii) obudowanie hałaśliwych urządzeń;</w:t>
                  </w:r>
                </w:p>
                <w:p w14:paraId="3A29EC4C"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(iv) izolację dźwiękoszczelną budynków.</w:t>
                  </w:r>
                </w:p>
              </w:tc>
              <w:tc>
                <w:tcPr>
                  <w:tcW w:w="2831" w:type="dxa"/>
                  <w:tcBorders>
                    <w:bottom w:val="single" w:sz="8" w:space="0" w:color="000000"/>
                  </w:tcBorders>
                  <w:tcMar>
                    <w:top w:w="15" w:type="dxa"/>
                    <w:left w:w="15" w:type="dxa"/>
                    <w:bottom w:w="15" w:type="dxa"/>
                    <w:right w:w="15" w:type="dxa"/>
                  </w:tcMar>
                  <w:vAlign w:val="center"/>
                </w:tcPr>
                <w:p w14:paraId="755AE96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Możliwość zastosowania może być ograniczona ze względu na wymagania dotyczące przestrzeni (w przypadku istniejących zespołów urządzeń), względy zdrowia i bezpieczeństwa.</w:t>
                  </w:r>
                </w:p>
              </w:tc>
            </w:tr>
            <w:tr w:rsidR="00F1362D" w:rsidRPr="00F1362D" w14:paraId="65CC134A" w14:textId="77777777" w:rsidTr="004F6BCC">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515CCA90"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e)</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6FD3E774"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Redukcja hałasu</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2F63319F"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Umieszczenie bariery między źródłami emisji a odbiornikami (na przykład chroniące przed hałasem ściany, wały i budynki).</w:t>
                  </w:r>
                </w:p>
              </w:tc>
              <w:tc>
                <w:tcPr>
                  <w:tcW w:w="2831" w:type="dxa"/>
                  <w:tcBorders>
                    <w:bottom w:val="single" w:sz="8" w:space="0" w:color="000000"/>
                  </w:tcBorders>
                  <w:tcMar>
                    <w:top w:w="15" w:type="dxa"/>
                    <w:left w:w="15" w:type="dxa"/>
                    <w:bottom w:w="15" w:type="dxa"/>
                    <w:right w:w="15" w:type="dxa"/>
                  </w:tcMar>
                  <w:vAlign w:val="center"/>
                </w:tcPr>
                <w:p w14:paraId="0B736A9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Ma zastosowanie jedynie do istniejących zespołów urządzeń, ponieważ konstrukcja nowych zespołów urządzeń powinna sprawić, że technika ta stanie się zbędna. W przypadku istniejących zespołów urządzeń umieszczenie barier może być ograniczone ze względu na brak miejsca.</w:t>
                  </w:r>
                </w:p>
              </w:tc>
            </w:tr>
          </w:tbl>
          <w:p w14:paraId="610CFD2F"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7B77DFB6" w14:textId="77777777" w:rsidTr="004F6BCC">
        <w:trPr>
          <w:trHeight w:val="284"/>
        </w:trPr>
        <w:tc>
          <w:tcPr>
            <w:tcW w:w="2978" w:type="dxa"/>
            <w:shd w:val="clear" w:color="auto" w:fill="auto"/>
            <w:vAlign w:val="center"/>
          </w:tcPr>
          <w:p w14:paraId="75BB537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2E7D9F99" w14:textId="77777777" w:rsidR="00F1362D" w:rsidRPr="00F1362D" w:rsidRDefault="00F1362D" w:rsidP="00F1362D">
            <w:pPr>
              <w:spacing w:after="0" w:line="240" w:lineRule="auto"/>
              <w:jc w:val="center"/>
              <w:rPr>
                <w:rFonts w:eastAsia="Times New Roman" w:cs="Arial"/>
                <w:bCs/>
                <w:sz w:val="20"/>
                <w:szCs w:val="20"/>
                <w:lang w:eastAsia="pl-PL"/>
              </w:rPr>
            </w:pPr>
            <w:r w:rsidRPr="00F1362D">
              <w:rPr>
                <w:rFonts w:eastAsia="Times New Roman" w:cs="Arial"/>
                <w:b/>
                <w:sz w:val="20"/>
                <w:szCs w:val="20"/>
                <w:lang w:eastAsia="pl-PL"/>
              </w:rPr>
              <w:t>(zgodne / niezgodne / uwaga / nie dotyczy)</w:t>
            </w:r>
          </w:p>
        </w:tc>
        <w:tc>
          <w:tcPr>
            <w:tcW w:w="7938" w:type="dxa"/>
            <w:gridSpan w:val="2"/>
            <w:shd w:val="clear" w:color="auto" w:fill="auto"/>
          </w:tcPr>
          <w:p w14:paraId="2460803C"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2524347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W instalacji stosowane będą techniki zapobiegania emisjom hałasu: </w:t>
            </w:r>
          </w:p>
          <w:p w14:paraId="78FEB68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w:t>
            </w:r>
            <w:r w:rsidRPr="00F1362D">
              <w:rPr>
                <w:rFonts w:eastAsia="Times New Roman" w:cs="Arial"/>
                <w:sz w:val="20"/>
                <w:szCs w:val="20"/>
                <w:lang w:eastAsia="pl-PL"/>
              </w:rPr>
              <w:t xml:space="preserve"> </w:t>
            </w:r>
            <w:r w:rsidRPr="00F1362D">
              <w:rPr>
                <w:rFonts w:eastAsia="Times New Roman" w:cs="Arial"/>
                <w:bCs/>
                <w:sz w:val="20"/>
                <w:szCs w:val="20"/>
                <w:lang w:eastAsia="pl-PL"/>
              </w:rPr>
              <w:t>Właściwe umiejscowienie wyposażenia i budynków – obiekty i urządzania zostały zaprojektowane z uwzględnieniem minimalizacji oddziaływania akustycznego,</w:t>
            </w:r>
          </w:p>
          <w:p w14:paraId="5EADB42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b) Środki operacyjne – wszystkie urządzenia podlegać będą systematycznym przeglądom i naprawom, ich eksploatacja prowadzona będzie zgodnie z instrukcjami technologicznymi przez odpowiednio przeszkolony personel,</w:t>
            </w:r>
          </w:p>
          <w:p w14:paraId="48E45AB0"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c) Mało hałaśliwy sprzęt - w trakcie stawiania nowych maszyn  bądź wymiany urządzeń Spółka uwzględnia kryterium niższej emisyjności hałasu.</w:t>
            </w:r>
          </w:p>
        </w:tc>
      </w:tr>
    </w:tbl>
    <w:p w14:paraId="40CE37C9" w14:textId="77777777" w:rsidR="00F1362D" w:rsidRPr="00F1362D" w:rsidRDefault="00F1362D" w:rsidP="00F1362D">
      <w:pPr>
        <w:spacing w:after="0" w:line="240" w:lineRule="auto"/>
        <w:rPr>
          <w:rFonts w:eastAsia="Times New Roman" w:cs="Times New Roman"/>
          <w:szCs w:val="24"/>
          <w:lang w:eastAsia="pl-PL"/>
        </w:rPr>
      </w:pPr>
    </w:p>
    <w:p w14:paraId="423EFECC" w14:textId="77777777" w:rsidR="00F1362D" w:rsidRPr="00F1362D" w:rsidRDefault="00F1362D" w:rsidP="00F1362D">
      <w:pPr>
        <w:numPr>
          <w:ilvl w:val="1"/>
          <w:numId w:val="0"/>
        </w:numPr>
        <w:shd w:val="clear" w:color="auto" w:fill="FFFFFF"/>
        <w:tabs>
          <w:tab w:val="left" w:pos="552"/>
          <w:tab w:val="left" w:leader="dot" w:pos="8669"/>
        </w:tabs>
        <w:spacing w:before="240" w:after="0" w:line="240" w:lineRule="auto"/>
        <w:ind w:left="-993"/>
        <w:jc w:val="both"/>
        <w:outlineLvl w:val="1"/>
        <w:rPr>
          <w:rFonts w:eastAsia="Times New Roman" w:cs="Times New Roman"/>
          <w:bCs/>
          <w:szCs w:val="24"/>
          <w:lang w:val="it-IT" w:eastAsia="it-IT"/>
        </w:rPr>
      </w:pPr>
      <w:r w:rsidRPr="00F1362D">
        <w:rPr>
          <w:rFonts w:eastAsia="Times New Roman" w:cs="Times New Roman"/>
          <w:bCs/>
          <w:szCs w:val="24"/>
          <w:lang w:val="it-IT" w:eastAsia="it-IT"/>
        </w:rPr>
        <w:t>Analizę spełnienia wymogów najlepszej dostępnej techniki (BAT) wynikajacych z konkluzji WGC zawiera poniższa tabela:</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wiera komórki scalone oraz zagnieżdżone. Przedstawia analizę spełnienia wymogów najlepszej dostępnej techniki (BAT) określoną w konkluzjach WGC."/>
      </w:tblPr>
      <w:tblGrid>
        <w:gridCol w:w="1693"/>
        <w:gridCol w:w="293"/>
        <w:gridCol w:w="8930"/>
      </w:tblGrid>
      <w:tr w:rsidR="00F1362D" w:rsidRPr="00F1362D" w14:paraId="7497D4A4" w14:textId="77777777" w:rsidTr="004F6BCC">
        <w:trPr>
          <w:trHeight w:val="284"/>
        </w:trPr>
        <w:tc>
          <w:tcPr>
            <w:tcW w:w="10916" w:type="dxa"/>
            <w:gridSpan w:val="3"/>
            <w:shd w:val="clear" w:color="auto" w:fill="auto"/>
            <w:vAlign w:val="center"/>
          </w:tcPr>
          <w:p w14:paraId="05C1BDB7" w14:textId="77777777" w:rsidR="00F1362D" w:rsidRPr="00F1362D" w:rsidRDefault="00F1362D" w:rsidP="00F1362D">
            <w:pPr>
              <w:spacing w:after="0" w:line="240" w:lineRule="auto"/>
              <w:jc w:val="both"/>
              <w:rPr>
                <w:rFonts w:eastAsia="Times New Roman" w:cs="Arial"/>
                <w:b/>
                <w:sz w:val="20"/>
                <w:szCs w:val="20"/>
                <w:lang w:eastAsia="pl-PL"/>
              </w:rPr>
            </w:pPr>
            <w:bookmarkStart w:id="46" w:name="_Hlk172824822"/>
            <w:r w:rsidRPr="00F1362D">
              <w:rPr>
                <w:rFonts w:eastAsia="Times New Roman" w:cs="Arial"/>
                <w:b/>
                <w:sz w:val="20"/>
                <w:szCs w:val="20"/>
                <w:lang w:eastAsia="pl-PL"/>
              </w:rPr>
              <w:t xml:space="preserve">KONKLUZJE BAT W ODNIESIENIU DO SPÓLNYCH SYSTEMÓW GOSPODAROWANIA GAZAMI ODLOTOWYMI I OCZYSZCZANIA GAZÓW ODLOTOWYCH W SEKTORZE CHEMICZNYM WYMAGANIA I OCENA STANU ZGODNOŚCI W INSTALACJ </w:t>
            </w:r>
            <w:r w:rsidRPr="00F1362D">
              <w:rPr>
                <w:rFonts w:eastAsia="Times New Roman" w:cs="Arial"/>
                <w:b/>
                <w:bCs/>
                <w:sz w:val="20"/>
                <w:szCs w:val="20"/>
                <w:lang w:eastAsia="pl-PL"/>
              </w:rPr>
              <w:t>CIECH SARZYNA S.A.</w:t>
            </w:r>
          </w:p>
        </w:tc>
      </w:tr>
      <w:tr w:rsidR="00F1362D" w:rsidRPr="00F1362D" w14:paraId="5B11BD54" w14:textId="77777777" w:rsidTr="004F6BCC">
        <w:trPr>
          <w:trHeight w:val="284"/>
        </w:trPr>
        <w:tc>
          <w:tcPr>
            <w:tcW w:w="10916" w:type="dxa"/>
            <w:gridSpan w:val="3"/>
            <w:shd w:val="clear" w:color="auto" w:fill="auto"/>
            <w:vAlign w:val="center"/>
          </w:tcPr>
          <w:p w14:paraId="7FC59C7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OGÓLNE KONKLUZJE BAT</w:t>
            </w:r>
          </w:p>
        </w:tc>
      </w:tr>
      <w:tr w:rsidR="00F1362D" w:rsidRPr="00F1362D" w14:paraId="59CCE2EE" w14:textId="77777777" w:rsidTr="004F6BCC">
        <w:trPr>
          <w:trHeight w:val="284"/>
        </w:trPr>
        <w:tc>
          <w:tcPr>
            <w:tcW w:w="10916" w:type="dxa"/>
            <w:gridSpan w:val="3"/>
            <w:shd w:val="clear" w:color="auto" w:fill="auto"/>
          </w:tcPr>
          <w:p w14:paraId="52992FD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Systemy zarządzania środowiskowego</w:t>
            </w:r>
          </w:p>
        </w:tc>
      </w:tr>
      <w:tr w:rsidR="00F1362D" w:rsidRPr="00F1362D" w14:paraId="77B6C4C3" w14:textId="77777777" w:rsidTr="004F6BCC">
        <w:trPr>
          <w:trHeight w:val="284"/>
        </w:trPr>
        <w:tc>
          <w:tcPr>
            <w:tcW w:w="10916" w:type="dxa"/>
            <w:gridSpan w:val="3"/>
            <w:shd w:val="clear" w:color="auto" w:fill="auto"/>
          </w:tcPr>
          <w:p w14:paraId="242ABB86"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BAT 1.</w:t>
            </w:r>
          </w:p>
          <w:p w14:paraId="1668CF3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Aby poprawić ogólną efektywność środowiskową, w ramach BAT należy zapewniać wdrażanie i przestrzeganie systemu zarządzania środowiskowego zawierającego w sobie wszystkie następujące cechy:</w:t>
            </w:r>
          </w:p>
          <w:p w14:paraId="4DE201B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(i) </w:t>
            </w:r>
            <w:r w:rsidRPr="00F1362D">
              <w:rPr>
                <w:rFonts w:eastAsia="Times New Roman" w:cs="Arial"/>
                <w:sz w:val="20"/>
                <w:szCs w:val="20"/>
                <w:lang w:eastAsia="pl-PL"/>
              </w:rPr>
              <w:tab/>
              <w:t xml:space="preserve">zaangażowanie kierownictwa, w tym kadry kierowniczej wyższego szczebla; </w:t>
            </w:r>
          </w:p>
          <w:p w14:paraId="7267AA2E" w14:textId="77777777" w:rsidR="00F1362D" w:rsidRPr="00F1362D" w:rsidRDefault="00F1362D" w:rsidP="00F1362D">
            <w:pPr>
              <w:spacing w:after="0" w:line="240" w:lineRule="auto"/>
              <w:ind w:left="731" w:hanging="731"/>
              <w:jc w:val="both"/>
              <w:rPr>
                <w:rFonts w:eastAsia="Times New Roman" w:cs="Arial"/>
                <w:sz w:val="20"/>
                <w:szCs w:val="20"/>
                <w:lang w:eastAsia="pl-PL"/>
              </w:rPr>
            </w:pPr>
            <w:r w:rsidRPr="00F1362D">
              <w:rPr>
                <w:rFonts w:eastAsia="Times New Roman" w:cs="Arial"/>
                <w:sz w:val="20"/>
                <w:szCs w:val="20"/>
                <w:lang w:eastAsia="pl-PL"/>
              </w:rPr>
              <w:t xml:space="preserve">(ii) </w:t>
            </w:r>
            <w:r w:rsidRPr="00F1362D">
              <w:rPr>
                <w:rFonts w:eastAsia="Times New Roman" w:cs="Arial"/>
                <w:sz w:val="20"/>
                <w:szCs w:val="20"/>
                <w:lang w:eastAsia="pl-PL"/>
              </w:rPr>
              <w:tab/>
              <w:t>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0DF8A07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(iii) </w:t>
            </w:r>
            <w:r w:rsidRPr="00F1362D">
              <w:rPr>
                <w:rFonts w:eastAsia="Times New Roman" w:cs="Arial"/>
                <w:sz w:val="20"/>
                <w:szCs w:val="20"/>
                <w:lang w:eastAsia="pl-PL"/>
              </w:rPr>
              <w:tab/>
              <w:t>opracowanie polityki ochrony środowiska, która obejmuje ciągłą poprawę efektywności środowiskowej instalacji;</w:t>
            </w:r>
          </w:p>
          <w:p w14:paraId="1630FBE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(iv)</w:t>
            </w:r>
            <w:r w:rsidRPr="00F1362D">
              <w:rPr>
                <w:rFonts w:eastAsia="Times New Roman" w:cs="Arial"/>
                <w:sz w:val="20"/>
                <w:szCs w:val="20"/>
                <w:lang w:eastAsia="pl-PL"/>
              </w:rPr>
              <w:tab/>
              <w:t>określenie celów i wskaźników efektywności w odniesieniu do znaczących aspektów środowiskowych, w tym zagwarantowanie zgodności z mającymi zastosowanie wymogami prawnymi;</w:t>
            </w:r>
          </w:p>
          <w:p w14:paraId="703BA9D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(v)</w:t>
            </w:r>
            <w:r w:rsidRPr="00F1362D">
              <w:rPr>
                <w:rFonts w:eastAsia="Times New Roman" w:cs="Arial"/>
                <w:sz w:val="20"/>
                <w:szCs w:val="20"/>
                <w:lang w:eastAsia="pl-PL"/>
              </w:rPr>
              <w:tab/>
              <w:t>planowanie i wdrażanie niezbędnych procedur i działań (w tym w razie potrzeby działań naprawczych i zapobiegawczych), aby osiągnąć cele środowiskowe i uniknąć ryzyka środowiskowego;</w:t>
            </w:r>
          </w:p>
          <w:p w14:paraId="3BF0C6A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(vi)</w:t>
            </w:r>
            <w:r w:rsidRPr="00F1362D">
              <w:rPr>
                <w:rFonts w:eastAsia="Times New Roman" w:cs="Arial"/>
                <w:sz w:val="20"/>
                <w:szCs w:val="20"/>
                <w:lang w:eastAsia="pl-PL"/>
              </w:rPr>
              <w:tab/>
              <w:t>określenie struktur, ról i obowiązków w odniesieniu do aspektów i celów środowiskowych oraz zapewnienie niezbędnych zasobów finansowych i ludzkich;</w:t>
            </w:r>
          </w:p>
          <w:p w14:paraId="1F00B04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(vii)</w:t>
            </w:r>
            <w:r w:rsidRPr="00F1362D">
              <w:rPr>
                <w:rFonts w:eastAsia="Times New Roman" w:cs="Arial"/>
                <w:sz w:val="20"/>
                <w:szCs w:val="20"/>
                <w:lang w:eastAsia="pl-PL"/>
              </w:rPr>
              <w:tab/>
              <w:t>zapewnienie niezbędnych kompetencji i świadomości pracowników, których praca może mieć wpływ na efektywność środowiskową danej instalacji (np. przez przekazywanie informacji i szkolenia);</w:t>
            </w:r>
          </w:p>
          <w:p w14:paraId="787790EC"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(viii)</w:t>
            </w:r>
            <w:r w:rsidRPr="00F1362D">
              <w:rPr>
                <w:rFonts w:eastAsia="Times New Roman" w:cs="Arial"/>
                <w:sz w:val="20"/>
                <w:szCs w:val="20"/>
                <w:lang w:eastAsia="pl-PL"/>
              </w:rPr>
              <w:tab/>
              <w:t>komunikację wewnętrzną i zewnętrzną;</w:t>
            </w:r>
          </w:p>
          <w:p w14:paraId="1DFF949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(ix)</w:t>
            </w:r>
            <w:r w:rsidRPr="00F1362D">
              <w:rPr>
                <w:rFonts w:eastAsia="Times New Roman" w:cs="Arial"/>
                <w:sz w:val="20"/>
                <w:szCs w:val="20"/>
                <w:lang w:eastAsia="pl-PL"/>
              </w:rPr>
              <w:tab/>
              <w:t>wspieranie zaangażowania pracowników w dobre praktyki zarządzania środowiskowego;</w:t>
            </w:r>
          </w:p>
          <w:p w14:paraId="70F50DA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w:t>
            </w:r>
            <w:r w:rsidRPr="00F1362D">
              <w:rPr>
                <w:rFonts w:eastAsia="Times New Roman" w:cs="Arial"/>
                <w:sz w:val="20"/>
                <w:szCs w:val="20"/>
                <w:lang w:eastAsia="pl-PL"/>
              </w:rPr>
              <w:tab/>
              <w:t>opracowanie i stosowanie podręcznika zarządzania oraz pisemnych procedur w celu kontroli działalności o znaczącym wpływie na środowisko, jak również odpowiednich zapisów;</w:t>
            </w:r>
          </w:p>
          <w:p w14:paraId="04195F2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(xi)</w:t>
            </w:r>
            <w:r w:rsidRPr="00F1362D">
              <w:rPr>
                <w:rFonts w:eastAsia="Times New Roman" w:cs="Arial"/>
                <w:sz w:val="20"/>
                <w:szCs w:val="20"/>
                <w:lang w:eastAsia="pl-PL"/>
              </w:rPr>
              <w:tab/>
              <w:t>skuteczne planowanie operacyjne i kontrolę procesu;</w:t>
            </w:r>
          </w:p>
          <w:p w14:paraId="5C63A6A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(xii)</w:t>
            </w:r>
            <w:r w:rsidRPr="00F1362D">
              <w:rPr>
                <w:rFonts w:eastAsia="Times New Roman" w:cs="Arial"/>
                <w:sz w:val="20"/>
                <w:szCs w:val="20"/>
                <w:lang w:eastAsia="pl-PL"/>
              </w:rPr>
              <w:tab/>
              <w:t>wdrożenie odpowiednich programów konserwacji;</w:t>
            </w:r>
          </w:p>
          <w:p w14:paraId="75FCD51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(xiii)</w:t>
            </w:r>
            <w:r w:rsidRPr="00F1362D">
              <w:rPr>
                <w:rFonts w:eastAsia="Times New Roman" w:cs="Arial"/>
                <w:sz w:val="20"/>
                <w:szCs w:val="20"/>
                <w:lang w:eastAsia="pl-PL"/>
              </w:rPr>
              <w:tab/>
              <w:t>protokoły gotowości i reagowania na wypadek sytuacji wyjątkowej, w tym zapobieganie niekorzystnemu oddziaływaniu (na środowisko) sytuacji wyjątkowych lub ograniczanie ich negatywnych skutków;</w:t>
            </w:r>
          </w:p>
          <w:p w14:paraId="7F88BD2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(xiv)</w:t>
            </w:r>
            <w:r w:rsidRPr="00F1362D">
              <w:rPr>
                <w:rFonts w:eastAsia="Times New Roman" w:cs="Arial"/>
                <w:sz w:val="20"/>
                <w:szCs w:val="20"/>
                <w:lang w:eastAsia="pl-PL"/>
              </w:rPr>
              <w:tab/>
              <w:t>w przypadku (ponownego) zaprojektowania (nowej) instalacji lub jej części, uwzględnienie jej wpływu na środowisko w trakcie użytkowania, co obejmuje budowę, konserwację, eksploatację i likwidację;</w:t>
            </w:r>
          </w:p>
          <w:p w14:paraId="3BCE937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(xv)</w:t>
            </w:r>
            <w:r w:rsidRPr="00F1362D">
              <w:rPr>
                <w:rFonts w:eastAsia="Times New Roman" w:cs="Arial"/>
                <w:sz w:val="20"/>
                <w:szCs w:val="20"/>
                <w:lang w:eastAsia="pl-PL"/>
              </w:rPr>
              <w:tab/>
              <w:t>wdrożenie programu monitorowania i pomiarów; w razie potrzeby informacje można znaleźć w sprawozdaniu referencyjnym dotyczącym monitorowania emisji do powietrza i wody z instalacji stacjonarnych;</w:t>
            </w:r>
          </w:p>
          <w:p w14:paraId="7EFBD22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(xvi)</w:t>
            </w:r>
            <w:r w:rsidRPr="00F1362D">
              <w:rPr>
                <w:rFonts w:eastAsia="Times New Roman" w:cs="Arial"/>
                <w:sz w:val="20"/>
                <w:szCs w:val="20"/>
                <w:lang w:eastAsia="pl-PL"/>
              </w:rPr>
              <w:tab/>
              <w:t>regularne stosowanie sektorowej analizy porównawczej;</w:t>
            </w:r>
          </w:p>
          <w:p w14:paraId="1DBB376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(xvii)</w:t>
            </w:r>
            <w:r w:rsidRPr="00F1362D">
              <w:rPr>
                <w:rFonts w:eastAsia="Times New Roman" w:cs="Arial"/>
                <w:sz w:val="20"/>
                <w:szCs w:val="20"/>
                <w:lang w:eastAsia="pl-PL"/>
              </w:rPr>
              <w:tab/>
              <w:t>okresowe niezależne (na tyle, na ile to możliwe) audyty wewnętrzne i okresowe niezależne audyty zewnętrzne w celu oceny efektywności środowiskowej i ustalenia, czy EMS jest zgodny z zaplanowanymi rozwiązaniami i czy odpowiednio go wdrożono i utrzymywano;</w:t>
            </w:r>
          </w:p>
          <w:p w14:paraId="32486A1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(xviii)</w:t>
            </w:r>
            <w:r w:rsidRPr="00F1362D">
              <w:rPr>
                <w:rFonts w:eastAsia="Times New Roman" w:cs="Arial"/>
                <w:sz w:val="20"/>
                <w:szCs w:val="20"/>
                <w:lang w:eastAsia="pl-PL"/>
              </w:rPr>
              <w:tab/>
              <w:t>ocenę przyczyn niezgodności, wdrażanie działań naprawczych w odpowiedzi na przypadki niezgodności, przegląd skuteczności działań naprawczych oraz ustalenie, czy podobne niezgodności istnieją lub mogą potencjalnie wystąpić;</w:t>
            </w:r>
          </w:p>
          <w:p w14:paraId="1F19E23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(xix)</w:t>
            </w:r>
            <w:r w:rsidRPr="00F1362D">
              <w:rPr>
                <w:rFonts w:eastAsia="Times New Roman" w:cs="Arial"/>
                <w:sz w:val="20"/>
                <w:szCs w:val="20"/>
                <w:lang w:eastAsia="pl-PL"/>
              </w:rPr>
              <w:tab/>
              <w:t>okresowy przegląd EMS przeprowadzany przez kadrę kierowniczą najwyższego szczebla pod kątem jego stałej przydatności, adekwatności i skuteczności;</w:t>
            </w:r>
          </w:p>
          <w:p w14:paraId="3F095D1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(xx)</w:t>
            </w:r>
            <w:r w:rsidRPr="00F1362D">
              <w:rPr>
                <w:rFonts w:eastAsia="Times New Roman" w:cs="Arial"/>
                <w:sz w:val="20"/>
                <w:szCs w:val="20"/>
                <w:lang w:eastAsia="pl-PL"/>
              </w:rPr>
              <w:tab/>
              <w:t>monitorowanie i uwzględnianie rozwoju czystszych technik.</w:t>
            </w:r>
          </w:p>
          <w:p w14:paraId="6544D26E" w14:textId="77777777" w:rsidR="00F1362D" w:rsidRPr="00F1362D" w:rsidRDefault="00F1362D" w:rsidP="00F1362D">
            <w:pPr>
              <w:spacing w:after="0" w:line="240" w:lineRule="auto"/>
              <w:jc w:val="both"/>
              <w:rPr>
                <w:rFonts w:eastAsia="Times New Roman" w:cs="Arial"/>
                <w:sz w:val="20"/>
                <w:szCs w:val="20"/>
                <w:lang w:eastAsia="pl-PL"/>
              </w:rPr>
            </w:pPr>
          </w:p>
          <w:p w14:paraId="1C49C41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Szczególnie w przypadku sektora chemicznego w ramach BAT należy również uwzględnić w EMS następujące elementy:</w:t>
            </w:r>
          </w:p>
          <w:p w14:paraId="54F38E8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(xxi)</w:t>
            </w:r>
            <w:r w:rsidRPr="00F1362D">
              <w:rPr>
                <w:rFonts w:eastAsia="Times New Roman" w:cs="Arial"/>
                <w:sz w:val="20"/>
                <w:szCs w:val="20"/>
                <w:lang w:eastAsia="pl-PL"/>
              </w:rPr>
              <w:tab/>
              <w:t>wykaz emisji zorganizowanych i rozproszonych do powietrza (zob. BAT 2);</w:t>
            </w:r>
          </w:p>
          <w:p w14:paraId="1EB090E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(xxii)</w:t>
            </w:r>
            <w:r w:rsidRPr="00F1362D">
              <w:rPr>
                <w:rFonts w:eastAsia="Times New Roman" w:cs="Arial"/>
                <w:sz w:val="20"/>
                <w:szCs w:val="20"/>
                <w:lang w:eastAsia="pl-PL"/>
              </w:rPr>
              <w:tab/>
              <w:t>plan zarządzania w warunkach innych niż normalne warunki eksploatacji w zakresie emisji do powietrza (zob. BAT 3);</w:t>
            </w:r>
          </w:p>
          <w:p w14:paraId="76B424B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(xxiii)</w:t>
            </w:r>
            <w:r w:rsidRPr="00F1362D">
              <w:rPr>
                <w:rFonts w:eastAsia="Times New Roman" w:cs="Arial"/>
                <w:sz w:val="20"/>
                <w:szCs w:val="20"/>
                <w:lang w:eastAsia="pl-PL"/>
              </w:rPr>
              <w:tab/>
              <w:t>zintegrowaną strategię zarządzania gazami odlotowymi i ich oczyszczania w odniesieniu do emisji zorganizowanych do powietrza (zob. BAT 4);</w:t>
            </w:r>
          </w:p>
          <w:p w14:paraId="77F26EA7"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(xxiv)</w:t>
            </w:r>
            <w:r w:rsidRPr="00F1362D">
              <w:rPr>
                <w:rFonts w:eastAsia="Times New Roman" w:cs="Arial"/>
                <w:sz w:val="20"/>
                <w:szCs w:val="20"/>
                <w:lang w:eastAsia="pl-PL"/>
              </w:rPr>
              <w:tab/>
              <w:t>system zarządzania emisjami rozproszonymi LZO do powietrza (zob. BAT 19);</w:t>
            </w:r>
          </w:p>
          <w:p w14:paraId="2A8BF095"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(xxv)</w:t>
            </w:r>
            <w:r w:rsidRPr="00F1362D">
              <w:rPr>
                <w:rFonts w:eastAsia="Times New Roman" w:cs="Arial"/>
                <w:sz w:val="20"/>
                <w:szCs w:val="20"/>
                <w:lang w:eastAsia="pl-PL"/>
              </w:rPr>
              <w:tab/>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p w14:paraId="55995DF8" w14:textId="77777777" w:rsidR="00F1362D" w:rsidRPr="00F1362D" w:rsidRDefault="00F1362D" w:rsidP="00F1362D">
            <w:pPr>
              <w:spacing w:after="0" w:line="240" w:lineRule="auto"/>
              <w:jc w:val="both"/>
              <w:rPr>
                <w:rFonts w:eastAsia="Times New Roman" w:cs="Arial"/>
                <w:sz w:val="20"/>
                <w:szCs w:val="20"/>
                <w:lang w:eastAsia="pl-PL"/>
              </w:rPr>
            </w:pPr>
          </w:p>
        </w:tc>
      </w:tr>
      <w:tr w:rsidR="00F1362D" w:rsidRPr="00F1362D" w14:paraId="32EB27F2" w14:textId="77777777" w:rsidTr="004F6BCC">
        <w:trPr>
          <w:trHeight w:val="1799"/>
        </w:trPr>
        <w:tc>
          <w:tcPr>
            <w:tcW w:w="1986" w:type="dxa"/>
            <w:gridSpan w:val="2"/>
            <w:shd w:val="clear" w:color="auto" w:fill="auto"/>
          </w:tcPr>
          <w:p w14:paraId="39A76C9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6FDD184"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tcPr>
          <w:p w14:paraId="325BAE0A"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02307D7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zakładzie CIECH Sarzyna S.A. jest wdrożony Zintegrowany System Zarządzania (ZSZ) obejmujący:</w:t>
            </w:r>
          </w:p>
          <w:p w14:paraId="194B05A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 System Zarządzania Jakością ISO 9001:2015, oparty na wymaganiach normy ISO 9001:2015 </w:t>
            </w:r>
          </w:p>
          <w:p w14:paraId="6E25421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 System Zarządzania Środowiskowego oparty na wymaganiach normy ISO 14001:2015 </w:t>
            </w:r>
          </w:p>
          <w:p w14:paraId="2666774E"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System Zarządzania Energią ISO 50001:2018 oparty na wymaganiach normy ISO 50001:2018</w:t>
            </w:r>
          </w:p>
          <w:p w14:paraId="43FBAF4C"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System Zarządzania Bezpieczeństwem ISO: 45001:2018 oparty na wymaganiach normy ISO 45001:2018</w:t>
            </w:r>
          </w:p>
          <w:p w14:paraId="2980C6C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System zawiera wszystkie wymagane w BAT 1 elementy:</w:t>
            </w:r>
          </w:p>
          <w:p w14:paraId="4C56CE2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 zaangażowanie kierownictwa, w tym kadry kierowniczej wyższego szczebla,</w:t>
            </w:r>
          </w:p>
          <w:p w14:paraId="392EC24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(ii) kontekst organizacji, określenie potrzeb i oczekiwań zainteresowanych stron, określenie cech instalacji,</w:t>
            </w:r>
          </w:p>
          <w:p w14:paraId="51DFBBB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(iv) cele i wskaźniki efektywności w odniesieniu do znaczących aspektów środowiskowych,</w:t>
            </w:r>
          </w:p>
          <w:p w14:paraId="0F303AF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(v) procedury i działania (w tym w razie potrzeby działania naprawcze i zapobiegawcze), aby osiągnąć cele środowiskowe i uniknąć ryzyka środowiskowego,</w:t>
            </w:r>
          </w:p>
          <w:p w14:paraId="4853AC8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(vi) struktury, role i obowiązki w odniesieniu do aspektów i celów środowiskowych,</w:t>
            </w:r>
          </w:p>
          <w:p w14:paraId="4D0EFF8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 procedury i instrukcje środowiskowe,</w:t>
            </w:r>
          </w:p>
          <w:p w14:paraId="536EA0C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(xi) planowanie operacyjne o kontrolę procesu, w tym programy konserwacji (xii),</w:t>
            </w:r>
          </w:p>
          <w:p w14:paraId="561A18D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(xiii) protokoły gotowości i reagowania na wypadek sytuacji wyjątkowej,</w:t>
            </w:r>
          </w:p>
          <w:p w14:paraId="42375B8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(xiv) uwzględnienie wpływu na środowisko w trakcie użytkowania, zarówno na etapie budowy (realizacji przedsięwzięcia), eksploatacji i konserwacji a także likwidacji instalacji,</w:t>
            </w:r>
          </w:p>
          <w:p w14:paraId="60BE193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(xv) program monitorowania i pomiarów,</w:t>
            </w:r>
          </w:p>
          <w:p w14:paraId="77DA130B"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(xvii) audyty wewnętrzne i okresowe audyty zewnętrzne,</w:t>
            </w:r>
          </w:p>
          <w:p w14:paraId="0419727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(xviii) oceny przyczyn niezgodności, wdrażanie działań naprawczych, przegląd ich skuteczności,</w:t>
            </w:r>
          </w:p>
          <w:p w14:paraId="5F487D8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(xvi) stosowanie sektorowej analizy porównawczej i uwzględnianie rozwoju czystszych technik (xx),</w:t>
            </w:r>
          </w:p>
          <w:p w14:paraId="7B0425B0"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(xix) okresowe przeglądy systemu zarządzania przeprowadzane przez kadrę kierowniczą najwyższego szczebla,</w:t>
            </w:r>
          </w:p>
          <w:p w14:paraId="6926D0FD"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(xxi) wykaz emisji zorganizowanych i rozproszonych do powietrza,</w:t>
            </w:r>
          </w:p>
          <w:p w14:paraId="112C641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(xxii) plan zarządzania w warunkach innych niż normalne warunki eksploatacji w zakresie emisji do powietrza,</w:t>
            </w:r>
          </w:p>
          <w:p w14:paraId="6F08623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(xxiii) zintegrowana strategia zarządzania gazami odlotowymi i ich oczyszczania w odniesieniu do emisji zorganizowanych do powietrza,</w:t>
            </w:r>
          </w:p>
          <w:p w14:paraId="2FAD3ACA"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(xxiv) system zarządzania emisjami rozproszonymi LZO do powietrza (na etapie analizy i wdrażania),</w:t>
            </w:r>
          </w:p>
          <w:p w14:paraId="23B52AA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(xxv)system zarządzania chemikaliami obejmujący wykaz substancji stwarzających zagrożenie i substancji stanowiących bardzo duże zagrożenie, wykorzystywanych w procesie lub procesach.</w:t>
            </w:r>
          </w:p>
          <w:p w14:paraId="783134C2" w14:textId="77777777" w:rsidR="00F1362D" w:rsidRPr="00F1362D" w:rsidRDefault="00F1362D" w:rsidP="00F1362D">
            <w:pPr>
              <w:spacing w:after="0" w:line="240" w:lineRule="auto"/>
              <w:jc w:val="both"/>
              <w:rPr>
                <w:rFonts w:eastAsia="Times New Roman" w:cs="Arial"/>
                <w:sz w:val="20"/>
                <w:szCs w:val="20"/>
                <w:lang w:eastAsia="pl-PL"/>
              </w:rPr>
            </w:pPr>
          </w:p>
          <w:p w14:paraId="12C1E14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firmie jest ustanowiona Polityka Środowiskowa (iii) oraz są przypisane odpowiedzialności dla realizacji celów środowiskowych i ciągłego doskonalenia procesów. W ramach zintegrowanego systemu są wdrożone narzędzia do jego monitorowania, system szkoleń (vii) i wspierania zaangażowania pracowników w dobre praktyki zarządzania środowiskowego (ix), system komunikacji zewnętrznej i wewnętrznej (viii), system działań zapobiegawczych w odniesieniu do urządzeń i procesów.</w:t>
            </w:r>
          </w:p>
        </w:tc>
      </w:tr>
      <w:tr w:rsidR="00F1362D" w:rsidRPr="00F1362D" w14:paraId="2D96A45F" w14:textId="77777777" w:rsidTr="004F6BCC">
        <w:trPr>
          <w:trHeight w:val="284"/>
        </w:trPr>
        <w:tc>
          <w:tcPr>
            <w:tcW w:w="10916" w:type="dxa"/>
            <w:gridSpan w:val="3"/>
          </w:tcPr>
          <w:p w14:paraId="026844A3"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BAT 2.</w:t>
            </w:r>
          </w:p>
          <w:p w14:paraId="751DCCE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celu łatwiejszego ograniczenia emisji do powietrza w ramach BAT należy ustanowić, prowadzić i regularnie rewidować (w tym w przypadku wystąpienia istotnej zmiany) wykaz emisji zorganizowanych i rozproszonych do powietrza, jako część systemu zarządzania środowiskowego (zob. BAT 1), obejmujący wszystkie następujące elementy:</w:t>
            </w:r>
          </w:p>
          <w:p w14:paraId="134A696E" w14:textId="77777777" w:rsidR="00F1362D" w:rsidRPr="00F1362D" w:rsidRDefault="00F1362D">
            <w:pPr>
              <w:numPr>
                <w:ilvl w:val="0"/>
                <w:numId w:val="66"/>
              </w:numPr>
              <w:spacing w:before="120" w:after="120" w:line="240" w:lineRule="auto"/>
              <w:ind w:left="318"/>
              <w:jc w:val="both"/>
              <w:rPr>
                <w:rFonts w:eastAsia="Times New Roman" w:cs="Arial"/>
                <w:bCs/>
                <w:sz w:val="20"/>
                <w:szCs w:val="20"/>
                <w:lang w:eastAsia="pl-PL"/>
              </w:rPr>
            </w:pPr>
            <w:r w:rsidRPr="00F1362D">
              <w:rPr>
                <w:rFonts w:eastAsia="Times New Roman" w:cs="Arial"/>
                <w:bCs/>
                <w:sz w:val="20"/>
                <w:szCs w:val="20"/>
                <w:lang w:eastAsia="pl-PL"/>
              </w:rPr>
              <w:t>informacje na tyle wyczerpujące, na ile jest to racjonalnie możliwe, o procesie produkcji chemicznej, w tym:</w:t>
            </w:r>
          </w:p>
          <w:p w14:paraId="28BB4B4C" w14:textId="77777777" w:rsidR="00F1362D" w:rsidRPr="00F1362D" w:rsidRDefault="00F1362D">
            <w:pPr>
              <w:numPr>
                <w:ilvl w:val="1"/>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równania reakcji chemicznych, ze wskazaniem również produktów ubocznych;</w:t>
            </w:r>
          </w:p>
          <w:p w14:paraId="34446E23" w14:textId="77777777" w:rsidR="00F1362D" w:rsidRPr="00F1362D" w:rsidRDefault="00F1362D">
            <w:pPr>
              <w:numPr>
                <w:ilvl w:val="1"/>
                <w:numId w:val="66"/>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uproszczone schematy sekwencji procesów pokazujące pochodzenie emisji;</w:t>
            </w:r>
          </w:p>
          <w:p w14:paraId="40421227" w14:textId="77777777" w:rsidR="00F1362D" w:rsidRPr="00F1362D" w:rsidRDefault="00F1362D">
            <w:pPr>
              <w:numPr>
                <w:ilvl w:val="0"/>
                <w:numId w:val="66"/>
              </w:numPr>
              <w:spacing w:before="120" w:after="120" w:line="240" w:lineRule="auto"/>
              <w:ind w:left="318"/>
              <w:jc w:val="both"/>
              <w:rPr>
                <w:rFonts w:eastAsia="Times New Roman" w:cs="Arial"/>
                <w:bCs/>
                <w:sz w:val="20"/>
                <w:szCs w:val="20"/>
                <w:lang w:eastAsia="pl-PL"/>
              </w:rPr>
            </w:pPr>
            <w:r w:rsidRPr="00F1362D">
              <w:rPr>
                <w:rFonts w:eastAsia="Times New Roman" w:cs="Arial"/>
                <w:bCs/>
                <w:sz w:val="20"/>
                <w:szCs w:val="20"/>
                <w:lang w:eastAsia="pl-PL"/>
              </w:rPr>
              <w:t>informacje na tyle wyczerpujące, na ile jest to racjonalnie możliwe, o emisjach zorganizowanych do powietrza, takie jak:</w:t>
            </w:r>
          </w:p>
          <w:p w14:paraId="41BF290D" w14:textId="77777777" w:rsidR="00F1362D" w:rsidRPr="00F1362D" w:rsidRDefault="00F1362D">
            <w:pPr>
              <w:numPr>
                <w:ilvl w:val="1"/>
                <w:numId w:val="66"/>
              </w:numPr>
              <w:spacing w:after="0" w:line="240" w:lineRule="auto"/>
              <w:ind w:left="599"/>
              <w:jc w:val="both"/>
              <w:rPr>
                <w:rFonts w:eastAsia="Times New Roman" w:cs="Arial"/>
                <w:bCs/>
                <w:sz w:val="20"/>
                <w:szCs w:val="20"/>
                <w:lang w:eastAsia="pl-PL"/>
              </w:rPr>
            </w:pPr>
            <w:r w:rsidRPr="00F1362D">
              <w:rPr>
                <w:rFonts w:eastAsia="Times New Roman" w:cs="Arial"/>
                <w:bCs/>
                <w:sz w:val="20"/>
                <w:szCs w:val="20"/>
                <w:lang w:eastAsia="pl-PL"/>
              </w:rPr>
              <w:t>punktowe źródła emisji;</w:t>
            </w:r>
          </w:p>
          <w:p w14:paraId="5D96AB1E" w14:textId="77777777" w:rsidR="00F1362D" w:rsidRPr="00F1362D" w:rsidRDefault="00F1362D">
            <w:pPr>
              <w:numPr>
                <w:ilvl w:val="1"/>
                <w:numId w:val="66"/>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wartości średnie i zmienność przepływu oraz temperatury;</w:t>
            </w:r>
          </w:p>
          <w:p w14:paraId="782F7E1A" w14:textId="77777777" w:rsidR="00F1362D" w:rsidRPr="00F1362D" w:rsidRDefault="00F1362D">
            <w:pPr>
              <w:numPr>
                <w:ilvl w:val="1"/>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średnie stężenie i wartości przepływu masowego odpowiednich substancji/parametrów i ich zmienność (np. TVOC, CO, NOX, SOX, Cl2, HCl);</w:t>
            </w:r>
          </w:p>
          <w:p w14:paraId="5105B457" w14:textId="77777777" w:rsidR="00F1362D" w:rsidRPr="00F1362D" w:rsidRDefault="00F1362D">
            <w:pPr>
              <w:numPr>
                <w:ilvl w:val="1"/>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obecność innych substancji mogących wpływać na układ lub układy oczyszczania gazów odlotowych lub bezpieczeństwo zespołu urządzeń (np. tlenu, azotu, pary wodnej, pyłu);</w:t>
            </w:r>
          </w:p>
          <w:p w14:paraId="62E4420C" w14:textId="77777777" w:rsidR="00F1362D" w:rsidRPr="00F1362D" w:rsidRDefault="00F1362D">
            <w:pPr>
              <w:numPr>
                <w:ilvl w:val="1"/>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techniki stosowane w celu zapobiegania emisjom zorganizowanym do powietrza lub ich ograniczania;</w:t>
            </w:r>
          </w:p>
          <w:p w14:paraId="69C6BB65" w14:textId="77777777" w:rsidR="00F1362D" w:rsidRPr="00F1362D" w:rsidRDefault="00F1362D">
            <w:pPr>
              <w:numPr>
                <w:ilvl w:val="1"/>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palność, górna i dolna granica wybuchowości, reaktywność;</w:t>
            </w:r>
          </w:p>
          <w:p w14:paraId="08100742" w14:textId="77777777" w:rsidR="00F1362D" w:rsidRPr="00F1362D" w:rsidRDefault="00F1362D">
            <w:pPr>
              <w:numPr>
                <w:ilvl w:val="1"/>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metody monitorowania (zob. BAT 8);</w:t>
            </w:r>
          </w:p>
          <w:p w14:paraId="69F3223A" w14:textId="77777777" w:rsidR="00F1362D" w:rsidRPr="00F1362D" w:rsidRDefault="00F1362D">
            <w:pPr>
              <w:numPr>
                <w:ilvl w:val="1"/>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2F74EE34" w14:textId="77777777" w:rsidR="00F1362D" w:rsidRPr="00F1362D" w:rsidRDefault="00F1362D">
            <w:pPr>
              <w:numPr>
                <w:ilvl w:val="0"/>
                <w:numId w:val="66"/>
              </w:numPr>
              <w:spacing w:before="120" w:after="120" w:line="240" w:lineRule="auto"/>
              <w:ind w:left="318"/>
              <w:jc w:val="both"/>
              <w:rPr>
                <w:rFonts w:eastAsia="Times New Roman" w:cs="Arial"/>
                <w:bCs/>
                <w:sz w:val="20"/>
                <w:szCs w:val="20"/>
                <w:lang w:eastAsia="pl-PL"/>
              </w:rPr>
            </w:pPr>
            <w:r w:rsidRPr="00F1362D">
              <w:rPr>
                <w:rFonts w:eastAsia="Times New Roman" w:cs="Arial"/>
                <w:bCs/>
                <w:sz w:val="20"/>
                <w:szCs w:val="20"/>
                <w:lang w:eastAsia="pl-PL"/>
              </w:rPr>
              <w:t xml:space="preserve">informacje na tyle wyczerpujące, na ile jest to racjonalnie możliwe, o emisjach rozproszonych, takie jak: </w:t>
            </w:r>
          </w:p>
          <w:p w14:paraId="33E30048" w14:textId="77777777" w:rsidR="00F1362D" w:rsidRPr="00F1362D" w:rsidRDefault="00F1362D">
            <w:pPr>
              <w:numPr>
                <w:ilvl w:val="0"/>
                <w:numId w:val="75"/>
              </w:numPr>
              <w:spacing w:after="0" w:line="240" w:lineRule="auto"/>
              <w:ind w:left="741" w:hanging="284"/>
              <w:jc w:val="both"/>
              <w:rPr>
                <w:rFonts w:eastAsia="Times New Roman" w:cs="Arial"/>
                <w:bCs/>
                <w:sz w:val="20"/>
                <w:szCs w:val="20"/>
                <w:lang w:eastAsia="pl-PL"/>
              </w:rPr>
            </w:pPr>
            <w:r w:rsidRPr="00F1362D">
              <w:rPr>
                <w:rFonts w:eastAsia="Times New Roman" w:cs="Arial"/>
                <w:bCs/>
                <w:sz w:val="20"/>
                <w:szCs w:val="20"/>
                <w:lang w:eastAsia="pl-PL"/>
              </w:rPr>
              <w:t>identyfikacja źródła lub źródeł emisji;</w:t>
            </w:r>
          </w:p>
          <w:p w14:paraId="268E9742" w14:textId="77777777" w:rsidR="00F1362D" w:rsidRPr="00F1362D" w:rsidRDefault="00F1362D">
            <w:pPr>
              <w:numPr>
                <w:ilvl w:val="0"/>
                <w:numId w:val="75"/>
              </w:numPr>
              <w:spacing w:after="0" w:line="240" w:lineRule="auto"/>
              <w:ind w:left="741" w:hanging="284"/>
              <w:jc w:val="both"/>
              <w:rPr>
                <w:rFonts w:eastAsia="Times New Roman" w:cs="Arial"/>
                <w:bCs/>
                <w:sz w:val="20"/>
                <w:szCs w:val="20"/>
                <w:lang w:eastAsia="pl-PL"/>
              </w:rPr>
            </w:pPr>
            <w:r w:rsidRPr="00F1362D">
              <w:rPr>
                <w:rFonts w:eastAsia="Times New Roman" w:cs="Arial"/>
                <w:bCs/>
                <w:sz w:val="20"/>
                <w:szCs w:val="20"/>
                <w:lang w:eastAsia="pl-PL"/>
              </w:rPr>
              <w:t>charakterystyka każdego źródła emisji (np. ulotne lub nieulotne; statyczne lub ruchome; dostępność źródła emisji; objęte programem LDAR lub nie);</w:t>
            </w:r>
          </w:p>
          <w:p w14:paraId="474D954B" w14:textId="77777777" w:rsidR="00F1362D" w:rsidRPr="00F1362D" w:rsidRDefault="00F1362D">
            <w:pPr>
              <w:numPr>
                <w:ilvl w:val="0"/>
                <w:numId w:val="75"/>
              </w:numPr>
              <w:spacing w:after="0" w:line="240" w:lineRule="auto"/>
              <w:ind w:left="741" w:hanging="284"/>
              <w:jc w:val="both"/>
              <w:rPr>
                <w:rFonts w:eastAsia="Times New Roman" w:cs="Arial"/>
                <w:bCs/>
                <w:sz w:val="20"/>
                <w:szCs w:val="20"/>
                <w:lang w:eastAsia="pl-PL"/>
              </w:rPr>
            </w:pPr>
            <w:r w:rsidRPr="00F1362D">
              <w:rPr>
                <w:rFonts w:eastAsia="Times New Roman" w:cs="Arial"/>
                <w:bCs/>
                <w:sz w:val="20"/>
                <w:szCs w:val="20"/>
                <w:lang w:eastAsia="pl-PL"/>
              </w:rPr>
              <w:t>charakterystyka gazu lub cieczy w kontakcie ze źródłem lub źródłami emisji, w tym:</w:t>
            </w:r>
          </w:p>
          <w:p w14:paraId="066541AE" w14:textId="77777777" w:rsidR="00F1362D" w:rsidRPr="00F1362D" w:rsidRDefault="00F1362D">
            <w:pPr>
              <w:numPr>
                <w:ilvl w:val="2"/>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stan skupienia;</w:t>
            </w:r>
          </w:p>
          <w:p w14:paraId="7595651B" w14:textId="77777777" w:rsidR="00F1362D" w:rsidRPr="00F1362D" w:rsidRDefault="00F1362D">
            <w:pPr>
              <w:numPr>
                <w:ilvl w:val="2"/>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prężność par substancji w płynie, ciśnienie gazu;</w:t>
            </w:r>
          </w:p>
          <w:p w14:paraId="7F54C626" w14:textId="77777777" w:rsidR="00F1362D" w:rsidRPr="00F1362D" w:rsidRDefault="00F1362D">
            <w:pPr>
              <w:numPr>
                <w:ilvl w:val="2"/>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temperatura;</w:t>
            </w:r>
          </w:p>
          <w:p w14:paraId="72429E0E" w14:textId="77777777" w:rsidR="00F1362D" w:rsidRPr="00F1362D" w:rsidRDefault="00F1362D">
            <w:pPr>
              <w:numPr>
                <w:ilvl w:val="2"/>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skład (wagowy w przypadku cieczy lub objętościowy w przypadku gazów);</w:t>
            </w:r>
          </w:p>
          <w:p w14:paraId="00B681D7" w14:textId="77777777" w:rsidR="00F1362D" w:rsidRPr="00F1362D" w:rsidRDefault="00F1362D">
            <w:pPr>
              <w:numPr>
                <w:ilvl w:val="2"/>
                <w:numId w:val="66"/>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niebezpieczne właściwości substancji lub mieszanin, w tym substancji lub mieszanin sklasyfikowanych jako substancje CMR kategorii 1 A, 1B lub 2;</w:t>
            </w:r>
          </w:p>
          <w:p w14:paraId="749FC73B" w14:textId="77777777" w:rsidR="00F1362D" w:rsidRPr="00F1362D" w:rsidRDefault="00F1362D">
            <w:pPr>
              <w:numPr>
                <w:ilvl w:val="1"/>
                <w:numId w:val="67"/>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techniki stosowane w celu zapobiegania emisjom rozproszonym do powietrza lub ich ograniczania;</w:t>
            </w:r>
          </w:p>
          <w:p w14:paraId="30AB1022" w14:textId="77777777" w:rsidR="00F1362D" w:rsidRPr="00F1362D" w:rsidRDefault="00F1362D">
            <w:pPr>
              <w:numPr>
                <w:ilvl w:val="1"/>
                <w:numId w:val="67"/>
              </w:numPr>
              <w:spacing w:after="0" w:line="240" w:lineRule="auto"/>
              <w:ind w:left="741"/>
              <w:jc w:val="both"/>
              <w:rPr>
                <w:rFonts w:eastAsia="Times New Roman" w:cs="Arial"/>
                <w:bCs/>
                <w:sz w:val="20"/>
                <w:szCs w:val="20"/>
                <w:lang w:eastAsia="pl-PL"/>
              </w:rPr>
            </w:pPr>
            <w:r w:rsidRPr="00F1362D">
              <w:rPr>
                <w:rFonts w:eastAsia="Times New Roman" w:cs="Arial"/>
                <w:bCs/>
                <w:sz w:val="20"/>
                <w:szCs w:val="20"/>
                <w:lang w:eastAsia="pl-PL"/>
              </w:rPr>
              <w:t>monitorowanie (zob. BAT 20, BAT 21 i BAT 22).</w:t>
            </w:r>
          </w:p>
        </w:tc>
      </w:tr>
      <w:tr w:rsidR="00F1362D" w:rsidRPr="00F1362D" w14:paraId="0C11137E" w14:textId="77777777" w:rsidTr="004F6BCC">
        <w:trPr>
          <w:trHeight w:val="284"/>
        </w:trPr>
        <w:tc>
          <w:tcPr>
            <w:tcW w:w="1986" w:type="dxa"/>
            <w:gridSpan w:val="2"/>
            <w:shd w:val="clear" w:color="auto" w:fill="auto"/>
          </w:tcPr>
          <w:p w14:paraId="072C96F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4A791DD"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tcPr>
          <w:p w14:paraId="3B939DDB" w14:textId="77777777" w:rsidR="00F1362D" w:rsidRPr="00F1362D" w:rsidRDefault="00F1362D" w:rsidP="00F1362D">
            <w:pPr>
              <w:tabs>
                <w:tab w:val="left" w:pos="4700"/>
              </w:tabs>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291BBAD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Zintegrowany system zarządzania obejmuje wykaz emisji zorganizowanych i rozproszonych do powietrza, który zawiera m.in.:</w:t>
            </w:r>
          </w:p>
          <w:p w14:paraId="27DBB39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(i) informacje o procesach chemicznych, w tym równania reakcji chemicznych oraz schematy procesów z uwzględnieniem pochodzenia emisji – informacje te są zawarte w Instrukcjach Ruchowych IR i Arkuszach Technologicznych AT opracowanych w ramach zintegrowanego systemu zarządzania,</w:t>
            </w:r>
          </w:p>
          <w:p w14:paraId="3286118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(ii) informacje o emisjach zorganizowanych do powietrza, w tym punktowe źródła emisji, zmienność przepływu i temperatury, średnie stężenie emitowanych substancji, techniki zapobiegania emisjom lub ich ograniczenie, charakterystyka substancji, metody monitorowania,</w:t>
            </w:r>
          </w:p>
          <w:p w14:paraId="5C5C630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(iii) informacje dotyczące emisji rozproszonych, w tym analiza i przegląd poszczególnych elementów instalacji w celu identyfikacji potencjalnych miejsc emisji rozproszonych.</w:t>
            </w:r>
          </w:p>
          <w:p w14:paraId="5F4FF9B4" w14:textId="77777777" w:rsidR="00F1362D" w:rsidRPr="00F1362D" w:rsidRDefault="00F1362D" w:rsidP="00F1362D">
            <w:pPr>
              <w:spacing w:after="0" w:line="240" w:lineRule="auto"/>
              <w:jc w:val="both"/>
              <w:rPr>
                <w:rFonts w:eastAsia="Times New Roman" w:cs="Arial"/>
                <w:bCs/>
                <w:sz w:val="20"/>
                <w:szCs w:val="20"/>
                <w:lang w:eastAsia="pl-PL"/>
              </w:rPr>
            </w:pPr>
          </w:p>
          <w:p w14:paraId="1A2B596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Podczas projektowania instalacji dokonano analizy miejsc zagrożonych ze względu na stosowane surowce (np. </w:t>
            </w:r>
            <w:proofErr w:type="spellStart"/>
            <w:r w:rsidRPr="00F1362D">
              <w:rPr>
                <w:rFonts w:eastAsia="Times New Roman" w:cs="Arial"/>
                <w:bCs/>
                <w:sz w:val="20"/>
                <w:szCs w:val="20"/>
                <w:lang w:eastAsia="pl-PL"/>
              </w:rPr>
              <w:t>izopropyloamina</w:t>
            </w:r>
            <w:proofErr w:type="spellEnd"/>
            <w:r w:rsidRPr="00F1362D">
              <w:rPr>
                <w:rFonts w:eastAsia="Times New Roman" w:cs="Arial"/>
                <w:bCs/>
                <w:sz w:val="20"/>
                <w:szCs w:val="20"/>
                <w:lang w:eastAsia="pl-PL"/>
              </w:rPr>
              <w:t xml:space="preserve">). Urządzenia zarówno w halach i na zewnątrz są zabezpieczane przez włączenie ich do szczelnych układów hermetyzacyjnych zakończonymi monitorowanymi punktami do pomiaru emisji. Z instalacji nie będzie występować emisja niezorganizowana LZO. </w:t>
            </w:r>
            <w:proofErr w:type="spellStart"/>
            <w:r w:rsidRPr="00F1362D">
              <w:rPr>
                <w:rFonts w:eastAsia="Times New Roman" w:cs="Arial"/>
                <w:bCs/>
                <w:sz w:val="20"/>
                <w:szCs w:val="20"/>
                <w:lang w:eastAsia="pl-PL"/>
              </w:rPr>
              <w:t>Odgazy</w:t>
            </w:r>
            <w:proofErr w:type="spellEnd"/>
            <w:r w:rsidRPr="00F1362D">
              <w:rPr>
                <w:rFonts w:eastAsia="Times New Roman" w:cs="Arial"/>
                <w:bCs/>
                <w:sz w:val="20"/>
                <w:szCs w:val="20"/>
                <w:lang w:eastAsia="pl-PL"/>
              </w:rPr>
              <w:t xml:space="preserve"> znad mieszalników oraz zbiorników surowców są kierowane do różnych środków technicznych i urządzeń oczyszczających tj. skruber wodny, filtry workowe. Prowadzony będzie systematyczny nadzór instalacji pozwalający na szybkie rozpoznanie i reagowanie w przypadku wycieków. Prowadzone będą również regularne przeglądy i konserwacje instalacji zgodnie z ustalonymi harmonogramami.</w:t>
            </w:r>
          </w:p>
        </w:tc>
      </w:tr>
      <w:tr w:rsidR="00F1362D" w:rsidRPr="00F1362D" w14:paraId="69587B2F" w14:textId="77777777" w:rsidTr="004F6BCC">
        <w:trPr>
          <w:trHeight w:val="284"/>
        </w:trPr>
        <w:tc>
          <w:tcPr>
            <w:tcW w:w="10916" w:type="dxa"/>
            <w:gridSpan w:val="3"/>
            <w:shd w:val="clear" w:color="auto" w:fill="auto"/>
          </w:tcPr>
          <w:p w14:paraId="06258B2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Warunki inne niż normalne warunki eksploatacji</w:t>
            </w:r>
          </w:p>
        </w:tc>
      </w:tr>
      <w:tr w:rsidR="00F1362D" w:rsidRPr="00F1362D" w14:paraId="08918E91" w14:textId="77777777" w:rsidTr="004F6BCC">
        <w:trPr>
          <w:trHeight w:val="284"/>
        </w:trPr>
        <w:tc>
          <w:tcPr>
            <w:tcW w:w="10916" w:type="dxa"/>
            <w:gridSpan w:val="3"/>
          </w:tcPr>
          <w:p w14:paraId="027AAB5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b/>
                <w:bCs/>
                <w:sz w:val="20"/>
                <w:szCs w:val="20"/>
                <w:lang w:eastAsia="pl-PL"/>
              </w:rPr>
              <w:t>BAT 3.</w:t>
            </w:r>
            <w:r w:rsidRPr="00F1362D">
              <w:rPr>
                <w:rFonts w:eastAsia="Times New Roman" w:cs="Arial"/>
                <w:sz w:val="20"/>
                <w:szCs w:val="20"/>
                <w:lang w:eastAsia="pl-PL"/>
              </w:rPr>
              <w:t xml:space="preserve"> </w:t>
            </w:r>
          </w:p>
          <w:p w14:paraId="370D013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Aby ograniczyć częstość występowania warunków innych niż normalne warunki eksploatacji oraz emisje do powietrza w warunkach innych niż normalne warunki eksploatacji (OTNOC), w ramach BAT należy opracować i wdrożyć oparty na analizie ryzyka plan zarządzania w warunkach innych niż normalne warunki eksploatacji będący częścią systemu zarządzania środowiskowego (zob. BAT 1), który obejmuje wszystkie następujące funkcje:</w:t>
            </w:r>
          </w:p>
          <w:p w14:paraId="08F3E962" w14:textId="77777777" w:rsidR="00F1362D" w:rsidRPr="00F1362D" w:rsidRDefault="00F1362D">
            <w:pPr>
              <w:numPr>
                <w:ilvl w:val="0"/>
                <w:numId w:val="68"/>
              </w:numPr>
              <w:spacing w:after="0" w:line="228" w:lineRule="auto"/>
              <w:ind w:left="1248" w:right="11"/>
              <w:jc w:val="both"/>
              <w:rPr>
                <w:rFonts w:eastAsia="Calibri" w:cs="Arial"/>
                <w:color w:val="000000"/>
                <w:sz w:val="20"/>
                <w:szCs w:val="20"/>
                <w:lang w:eastAsia="pl-PL"/>
              </w:rPr>
            </w:pPr>
            <w:r w:rsidRPr="00F1362D">
              <w:rPr>
                <w:rFonts w:eastAsia="Calibri" w:cs="Arial"/>
                <w:color w:val="000000"/>
                <w:sz w:val="20"/>
                <w:szCs w:val="20"/>
                <w:lang w:eastAsia="pl-PL"/>
              </w:rPr>
              <w:t>identyfikację potencjalnych OTNOC (np. awaria urządzeń o krytycznym znaczeniu pod względem kontroli emisji zorganizowanych do powietrza lub urządzeń o krytycznym znaczeniu pod względem zapobiegania wypadkom lub incydentom, które mogłyby prowadzić do emisji do powietrza („urządzenia o krytycznym znaczeniu”)), ich przyczyn i potencjalnych konsekwencji;</w:t>
            </w:r>
          </w:p>
          <w:p w14:paraId="104D15A4" w14:textId="77777777" w:rsidR="00F1362D" w:rsidRPr="00F1362D" w:rsidRDefault="00F1362D">
            <w:pPr>
              <w:numPr>
                <w:ilvl w:val="0"/>
                <w:numId w:val="68"/>
              </w:numPr>
              <w:spacing w:after="0" w:line="228" w:lineRule="auto"/>
              <w:ind w:left="1248" w:right="11"/>
              <w:jc w:val="both"/>
              <w:rPr>
                <w:rFonts w:eastAsia="Calibri" w:cs="Arial"/>
                <w:color w:val="000000"/>
                <w:sz w:val="20"/>
                <w:szCs w:val="20"/>
                <w:lang w:eastAsia="pl-PL"/>
              </w:rPr>
            </w:pPr>
            <w:r w:rsidRPr="00F1362D">
              <w:rPr>
                <w:rFonts w:eastAsia="Calibri" w:cs="Arial"/>
                <w:color w:val="000000"/>
                <w:sz w:val="20"/>
                <w:szCs w:val="20"/>
                <w:lang w:eastAsia="pl-PL"/>
              </w:rPr>
              <w:t>odpowiednie zaprojektowanie urządzeń o krytycznym znaczeniu (np. modułowość i dzielenie urządzeń na sekcje, systemy zapasowe, techniki pozwalające uniknąć konieczności obchodzenia oczyszczania gazów odlotowych podczas rozruchu i wyłączania, urządzenia o wysokim poziomie integralności itp.);</w:t>
            </w:r>
          </w:p>
          <w:p w14:paraId="78440187" w14:textId="77777777" w:rsidR="00F1362D" w:rsidRPr="00F1362D" w:rsidRDefault="00F1362D">
            <w:pPr>
              <w:numPr>
                <w:ilvl w:val="0"/>
                <w:numId w:val="68"/>
              </w:numPr>
              <w:spacing w:after="0" w:line="228" w:lineRule="auto"/>
              <w:ind w:left="1248" w:right="11"/>
              <w:jc w:val="both"/>
              <w:rPr>
                <w:rFonts w:eastAsia="Calibri" w:cs="Arial"/>
                <w:color w:val="000000"/>
                <w:sz w:val="20"/>
                <w:szCs w:val="20"/>
                <w:lang w:eastAsia="pl-PL"/>
              </w:rPr>
            </w:pPr>
            <w:r w:rsidRPr="00F1362D">
              <w:rPr>
                <w:rFonts w:eastAsia="Calibri" w:cs="Arial"/>
                <w:color w:val="000000"/>
                <w:sz w:val="20"/>
                <w:szCs w:val="20"/>
                <w:lang w:eastAsia="pl-PL"/>
              </w:rPr>
              <w:t>opracowanie i wdrożenie zapobiegawczego planu utrzymania w odniesieniu do urządzeń o krytycznym znaczeniu (zob. BAT 1 pkt (xii));</w:t>
            </w:r>
          </w:p>
          <w:p w14:paraId="63FB86C9" w14:textId="77777777" w:rsidR="00F1362D" w:rsidRPr="00F1362D" w:rsidRDefault="00F1362D">
            <w:pPr>
              <w:numPr>
                <w:ilvl w:val="0"/>
                <w:numId w:val="68"/>
              </w:numPr>
              <w:spacing w:after="0" w:line="228" w:lineRule="auto"/>
              <w:ind w:left="1248" w:right="11"/>
              <w:jc w:val="both"/>
              <w:rPr>
                <w:rFonts w:eastAsia="Calibri" w:cs="Arial"/>
                <w:color w:val="000000"/>
                <w:sz w:val="20"/>
                <w:szCs w:val="20"/>
                <w:lang w:eastAsia="pl-PL"/>
              </w:rPr>
            </w:pPr>
            <w:r w:rsidRPr="00F1362D">
              <w:rPr>
                <w:rFonts w:eastAsia="Calibri" w:cs="Arial"/>
                <w:color w:val="000000"/>
                <w:sz w:val="20"/>
                <w:szCs w:val="20"/>
                <w:lang w:eastAsia="pl-PL"/>
              </w:rPr>
              <w:t>monitorowanie (tj. oszacowanie lub, o ile to możliwe, zmierzenie) i rejestrowanie emisji i związanych z nimi okoliczności w warunkach innych niż normalne warunki eksploatacji;</w:t>
            </w:r>
          </w:p>
          <w:p w14:paraId="436EB8D7" w14:textId="77777777" w:rsidR="00F1362D" w:rsidRPr="00F1362D" w:rsidRDefault="00F1362D">
            <w:pPr>
              <w:numPr>
                <w:ilvl w:val="0"/>
                <w:numId w:val="68"/>
              </w:numPr>
              <w:spacing w:after="0" w:line="228" w:lineRule="auto"/>
              <w:ind w:left="1248" w:right="11"/>
              <w:jc w:val="both"/>
              <w:rPr>
                <w:rFonts w:eastAsia="Calibri" w:cs="Arial"/>
                <w:color w:val="000000"/>
                <w:sz w:val="20"/>
                <w:szCs w:val="20"/>
                <w:lang w:eastAsia="pl-PL"/>
              </w:rPr>
            </w:pPr>
            <w:r w:rsidRPr="00F1362D">
              <w:rPr>
                <w:rFonts w:eastAsia="Calibri" w:cs="Arial"/>
                <w:color w:val="000000"/>
                <w:sz w:val="20"/>
                <w:szCs w:val="20"/>
                <w:lang w:eastAsia="pl-PL"/>
              </w:rPr>
              <w:t>okresową ocenę emisji w warunkach innych niż normalne warunki eksploatacji (np. częstość występowania zdarzeń, czas ich trwania, ilość wyemitowanych zanieczyszczeń jak odnotowano w pkt (iv)) oraz, w stosownych przypadkach, wdrażanie działań naprawczych;</w:t>
            </w:r>
          </w:p>
          <w:p w14:paraId="09B5F88F" w14:textId="77777777" w:rsidR="00F1362D" w:rsidRPr="00F1362D" w:rsidRDefault="00F1362D">
            <w:pPr>
              <w:numPr>
                <w:ilvl w:val="0"/>
                <w:numId w:val="68"/>
              </w:numPr>
              <w:spacing w:after="0" w:line="228" w:lineRule="auto"/>
              <w:ind w:left="1248" w:right="11"/>
              <w:jc w:val="both"/>
              <w:rPr>
                <w:rFonts w:eastAsia="Calibri" w:cs="Arial"/>
                <w:color w:val="000000"/>
                <w:sz w:val="20"/>
                <w:szCs w:val="20"/>
                <w:lang w:eastAsia="pl-PL"/>
              </w:rPr>
            </w:pPr>
            <w:r w:rsidRPr="00F1362D">
              <w:rPr>
                <w:rFonts w:eastAsia="Calibri" w:cs="Arial"/>
                <w:color w:val="000000"/>
                <w:sz w:val="20"/>
                <w:szCs w:val="20"/>
                <w:lang w:eastAsia="pl-PL"/>
              </w:rPr>
              <w:t>regularny przegląd i aktualizację wykazu zidentyfikowanych innych niż normalne warunki eksploatacji w ramach pkt (i) po dokonaniu okresowej oceny pkt (v);</w:t>
            </w:r>
          </w:p>
          <w:p w14:paraId="250D415F" w14:textId="77777777" w:rsidR="00F1362D" w:rsidRPr="00F1362D" w:rsidRDefault="00F1362D">
            <w:pPr>
              <w:numPr>
                <w:ilvl w:val="0"/>
                <w:numId w:val="68"/>
              </w:numPr>
              <w:spacing w:after="0" w:line="228" w:lineRule="auto"/>
              <w:ind w:left="1248" w:right="11"/>
              <w:jc w:val="both"/>
              <w:rPr>
                <w:rFonts w:eastAsia="Calibri" w:cs="Arial"/>
                <w:color w:val="000000"/>
                <w:sz w:val="20"/>
                <w:szCs w:val="20"/>
                <w:lang w:eastAsia="pl-PL"/>
              </w:rPr>
            </w:pPr>
            <w:r w:rsidRPr="00F1362D">
              <w:rPr>
                <w:rFonts w:eastAsia="Calibri" w:cs="Arial"/>
                <w:color w:val="000000"/>
                <w:sz w:val="20"/>
                <w:szCs w:val="20"/>
                <w:lang w:eastAsia="pl-PL"/>
              </w:rPr>
              <w:t>regularne testowanie systemów zapasowych.</w:t>
            </w:r>
          </w:p>
        </w:tc>
      </w:tr>
      <w:tr w:rsidR="00F1362D" w:rsidRPr="00F1362D" w14:paraId="2E1C22FF" w14:textId="77777777" w:rsidTr="004F6BCC">
        <w:trPr>
          <w:trHeight w:val="284"/>
        </w:trPr>
        <w:tc>
          <w:tcPr>
            <w:tcW w:w="1986" w:type="dxa"/>
            <w:gridSpan w:val="2"/>
            <w:shd w:val="clear" w:color="auto" w:fill="auto"/>
          </w:tcPr>
          <w:p w14:paraId="5316F4DE"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32BCB839"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tcPr>
          <w:p w14:paraId="0CF438CE" w14:textId="77777777" w:rsidR="00F1362D" w:rsidRPr="00F1362D" w:rsidRDefault="00F1362D" w:rsidP="00F1362D">
            <w:pPr>
              <w:tabs>
                <w:tab w:val="left" w:pos="4700"/>
              </w:tabs>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1033DF00" w14:textId="77777777" w:rsidR="00F1362D" w:rsidRPr="00F1362D" w:rsidRDefault="00F1362D" w:rsidP="00F1362D">
            <w:pPr>
              <w:spacing w:after="0" w:line="240" w:lineRule="auto"/>
              <w:jc w:val="both"/>
              <w:rPr>
                <w:rFonts w:eastAsia="Times New Roman" w:cs="Arial"/>
                <w:sz w:val="20"/>
                <w:szCs w:val="20"/>
                <w:lang w:eastAsia="pl-PL"/>
              </w:rPr>
            </w:pPr>
          </w:p>
          <w:p w14:paraId="30FEC44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Zakład poza wdrożonym systemem zarządzania bezpieczeństwem posiada wymaganą dokumentację związaną z zakwalifikowaniem do grupy zakładów dużego ryzyka wystąpienia poważnej awarii przemysłowej, w tym: zgłoszenie, program zapobiegania awariom (PZA), raport o bezpieczeństwie oraz wewnętrzny i zewnętrzny plan operacyjno-ratowniczy (WPOR, ZPOR).</w:t>
            </w:r>
          </w:p>
          <w:p w14:paraId="38BC203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Dla każdej instalacji produkcyjnej zidentyfikowane zdarzenia awaryjne dla wybranych substancji i na tej podstawie opracowane scenariusze awaryjne na wypadek niekontrolowanej emisji substancji niebezpiecznej (i), podlegające regularnym przeglądom i aktualizacji (vi). Identyfikację i opis każdego zdarzenia zamieszczone na oddzielnych kartach operacyjnych w WPOR. Wszystkie urządzenia są odpowiednio zaprojektowane z uwzględnieniem minimalizacji ryzyka występowania sytuacji awaryjnych (ii).</w:t>
            </w:r>
          </w:p>
          <w:p w14:paraId="242C008C"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celu zapobiegania wystąpieniu awarii wszyscy pracownicy podlegają wszelkiego rodzaju szkoleniom łącznie z ćwiczeniami praktycznymi na podstawie opracowanych scenariuszy oraz realizujące zapisy w WPOR, a także testami i przeglądami systemów awaryjnych, zapasowych (vii). Prowadzony jest systematyczny nadzór instalacji pozwalający na szybkie rozpoznanie i reagowanie w przypadku wystąpienia awarii. Prowadzone są również regularne przeglądy i konserwacje instalacji zgodnie z ustalonymi harmonogramami (iii).</w:t>
            </w:r>
          </w:p>
          <w:p w14:paraId="471DC14B" w14:textId="77777777" w:rsidR="00F1362D" w:rsidRPr="00F1362D" w:rsidRDefault="00F1362D" w:rsidP="00F1362D">
            <w:pPr>
              <w:spacing w:after="0" w:line="240" w:lineRule="auto"/>
              <w:jc w:val="both"/>
              <w:rPr>
                <w:rFonts w:eastAsia="Times New Roman" w:cs="Arial"/>
                <w:sz w:val="20"/>
                <w:szCs w:val="20"/>
                <w:lang w:eastAsia="pl-PL"/>
              </w:rPr>
            </w:pPr>
          </w:p>
          <w:p w14:paraId="5B8D2A3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Na wypadek wystąpienia poważnej awarii przemysłowej opracowano m.in. zadania dla kierującego działaniami jak i dla całej załogi na każdym szczeblu stanowiskowym w zakresie zwalczania pożarów/awarii, udzielania pierwszej pomocy i ewakuacji pracowników, szacowania lub mierzenia i |rejestrowania emisji oraz związanymi z nimi okoliczności (iv), określono działania ograniczające skutki awarii, zasady bezpiecznego zatrzymania instalacji, sposobu postępowania w celu usunięcia skutków poważnej awarii i przywrócenie środowiska do stanu z przed awarii, zasady zabezpieczenia miejsca wystąpienia awarii, a także okresową ocenę emisji w warunkach innych niż normalne warunki eksploatacji i zaplanowane działania naprawcze w stosownych przypadkach (v).</w:t>
            </w:r>
          </w:p>
          <w:p w14:paraId="519892BC" w14:textId="77777777" w:rsidR="00F1362D" w:rsidRPr="00F1362D" w:rsidRDefault="00F1362D" w:rsidP="00F1362D">
            <w:pPr>
              <w:spacing w:after="0" w:line="240" w:lineRule="auto"/>
              <w:jc w:val="both"/>
              <w:rPr>
                <w:rFonts w:eastAsia="Times New Roman" w:cs="Arial"/>
                <w:sz w:val="20"/>
                <w:szCs w:val="20"/>
                <w:lang w:eastAsia="pl-PL"/>
              </w:rPr>
            </w:pPr>
          </w:p>
          <w:p w14:paraId="6542169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ramach procesu technologicznego zostały zidentyfikowane i opisane wszystkie:</w:t>
            </w:r>
          </w:p>
          <w:p w14:paraId="3369154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procesy produkcyjne,</w:t>
            </w:r>
          </w:p>
          <w:p w14:paraId="6161A1F3"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strumienie ścieków,</w:t>
            </w:r>
          </w:p>
          <w:p w14:paraId="798ED5B8"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źródła i miejsca emisji gazów i pyłów do powietrza.</w:t>
            </w:r>
          </w:p>
          <w:p w14:paraId="77A9EA01" w14:textId="77777777" w:rsidR="00F1362D" w:rsidRPr="00F1362D" w:rsidRDefault="00F1362D" w:rsidP="00F1362D">
            <w:pPr>
              <w:spacing w:after="0" w:line="240" w:lineRule="auto"/>
              <w:jc w:val="both"/>
              <w:rPr>
                <w:rFonts w:eastAsia="Times New Roman" w:cs="Arial"/>
                <w:sz w:val="20"/>
                <w:szCs w:val="20"/>
                <w:lang w:eastAsia="pl-PL"/>
              </w:rPr>
            </w:pPr>
          </w:p>
          <w:p w14:paraId="4C83136F"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Charakterystyka oraz skład, poszczególnych strumieni emisji zorganizowanych, zostały określone w ramach zintegrowanego systemu zarządzania.</w:t>
            </w:r>
          </w:p>
          <w:p w14:paraId="5B8D78E4" w14:textId="77777777" w:rsidR="00F1362D" w:rsidRPr="00F1362D" w:rsidRDefault="00F1362D" w:rsidP="00F1362D">
            <w:pPr>
              <w:spacing w:after="0" w:line="240" w:lineRule="auto"/>
              <w:jc w:val="both"/>
              <w:rPr>
                <w:rFonts w:eastAsia="Times New Roman" w:cs="Arial"/>
                <w:sz w:val="20"/>
                <w:szCs w:val="20"/>
                <w:lang w:eastAsia="pl-PL"/>
              </w:rPr>
            </w:pPr>
          </w:p>
          <w:p w14:paraId="5D63AE6C"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przypadku wystąpienia istotnych zmian w instalacji wszystkie dane zostają zrewidowane i na tej podstawie są podejmowane odpowiednie działania (np. zmiana obowiązujących pozwoleń).</w:t>
            </w:r>
          </w:p>
          <w:p w14:paraId="54275F24" w14:textId="77777777" w:rsidR="00F1362D" w:rsidRPr="00F1362D" w:rsidRDefault="00F1362D" w:rsidP="00F1362D">
            <w:pPr>
              <w:spacing w:after="0" w:line="240" w:lineRule="auto"/>
              <w:ind w:left="24"/>
              <w:jc w:val="both"/>
              <w:rPr>
                <w:rFonts w:eastAsia="Times New Roman" w:cs="Arial"/>
                <w:sz w:val="20"/>
                <w:szCs w:val="20"/>
                <w:lang w:eastAsia="pl-PL"/>
              </w:rPr>
            </w:pPr>
            <w:r w:rsidRPr="00F1362D">
              <w:rPr>
                <w:rFonts w:eastAsia="Times New Roman" w:cs="Arial"/>
                <w:sz w:val="20"/>
                <w:szCs w:val="20"/>
                <w:lang w:eastAsia="pl-PL"/>
              </w:rPr>
              <w:t>Elementy te stanowią część systemu zarządzania. W firmie jest ustanowiona Polityka Środowiskowa oraz są przypisane odpowiedzialności dla realizacji celów środowiskowych i ciągłego doskonalenia procesów. Istnieje globalny system dokumentacji zgodny z wymaganiami normy ISO 14001. System ten zawiera wszystkie wymagane cechy.</w:t>
            </w:r>
          </w:p>
          <w:p w14:paraId="0579D63A" w14:textId="77777777" w:rsidR="00F1362D" w:rsidRPr="00F1362D" w:rsidRDefault="00F1362D" w:rsidP="00F1362D">
            <w:pPr>
              <w:spacing w:after="0" w:line="240" w:lineRule="auto"/>
              <w:ind w:left="24"/>
              <w:jc w:val="both"/>
              <w:rPr>
                <w:rFonts w:eastAsia="Times New Roman" w:cs="Arial"/>
                <w:b/>
                <w:sz w:val="20"/>
                <w:szCs w:val="20"/>
                <w:lang w:eastAsia="pl-PL"/>
              </w:rPr>
            </w:pPr>
          </w:p>
        </w:tc>
      </w:tr>
      <w:tr w:rsidR="00F1362D" w:rsidRPr="00F1362D" w14:paraId="67878423" w14:textId="77777777" w:rsidTr="004F6BCC">
        <w:trPr>
          <w:trHeight w:val="284"/>
        </w:trPr>
        <w:tc>
          <w:tcPr>
            <w:tcW w:w="10916" w:type="dxa"/>
            <w:gridSpan w:val="3"/>
          </w:tcPr>
          <w:p w14:paraId="087765C2"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Emisje zorganizowane do powietrza</w:t>
            </w:r>
          </w:p>
        </w:tc>
      </w:tr>
      <w:tr w:rsidR="00F1362D" w:rsidRPr="00F1362D" w14:paraId="33BEE134" w14:textId="77777777" w:rsidTr="004F6BCC">
        <w:trPr>
          <w:trHeight w:val="284"/>
        </w:trPr>
        <w:tc>
          <w:tcPr>
            <w:tcW w:w="10916" w:type="dxa"/>
            <w:gridSpan w:val="3"/>
          </w:tcPr>
          <w:p w14:paraId="54E5298D"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 xml:space="preserve">BAT 4. </w:t>
            </w:r>
          </w:p>
          <w:p w14:paraId="7677E33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w:t>
            </w:r>
          </w:p>
          <w:p w14:paraId="7054520D" w14:textId="77777777" w:rsidR="00F1362D" w:rsidRPr="00F1362D" w:rsidRDefault="00F1362D" w:rsidP="00F1362D">
            <w:pPr>
              <w:spacing w:after="0" w:line="240" w:lineRule="auto"/>
              <w:jc w:val="both"/>
              <w:rPr>
                <w:rFonts w:eastAsia="Times New Roman" w:cs="Arial"/>
                <w:b/>
                <w:sz w:val="20"/>
                <w:szCs w:val="20"/>
                <w:lang w:eastAsia="pl-PL"/>
              </w:rPr>
            </w:pPr>
          </w:p>
          <w:p w14:paraId="6DDCA8D7" w14:textId="77777777" w:rsidR="00F1362D" w:rsidRPr="00F1362D" w:rsidRDefault="00F1362D" w:rsidP="00F1362D">
            <w:pPr>
              <w:spacing w:after="0" w:line="240" w:lineRule="auto"/>
              <w:jc w:val="both"/>
              <w:rPr>
                <w:rFonts w:eastAsia="Times New Roman" w:cs="Arial"/>
                <w:bCs/>
                <w:sz w:val="20"/>
                <w:szCs w:val="20"/>
                <w:lang w:eastAsia="pl-PL"/>
              </w:rPr>
            </w:pPr>
            <w:bookmarkStart w:id="47" w:name="_Hlk135902104"/>
            <w:r w:rsidRPr="00F1362D">
              <w:rPr>
                <w:rFonts w:eastAsia="Times New Roman" w:cs="Arial"/>
                <w:bCs/>
                <w:sz w:val="20"/>
                <w:szCs w:val="20"/>
                <w:lang w:eastAsia="pl-PL"/>
              </w:rPr>
              <w:t>Zintegrowana strategia zarządzania gazami odlotowymi i ich oczyszczania opiera się na wykazie zawartym w BAT 2</w:t>
            </w:r>
            <w:bookmarkEnd w:id="47"/>
            <w:r w:rsidRPr="00F1362D">
              <w:rPr>
                <w:rFonts w:eastAsia="Times New Roman" w:cs="Arial"/>
                <w:bCs/>
                <w:sz w:val="20"/>
                <w:szCs w:val="20"/>
                <w:lang w:eastAsia="pl-PL"/>
              </w:rPr>
              <w:t>. Uwzględnia się takie czynniki jak emisja gazów cieplarnianych oraz zużycie lub ponowne wykorzystanie energii, wody i materiałów związane ze stosowaniem poszczególnych technik.</w:t>
            </w:r>
          </w:p>
          <w:p w14:paraId="45464481" w14:textId="77777777" w:rsidR="00F1362D" w:rsidRPr="00F1362D" w:rsidRDefault="00F1362D" w:rsidP="00F1362D">
            <w:pPr>
              <w:spacing w:after="0" w:line="240" w:lineRule="auto"/>
              <w:rPr>
                <w:rFonts w:eastAsia="Times New Roman" w:cs="Arial"/>
                <w:b/>
                <w:sz w:val="20"/>
                <w:szCs w:val="20"/>
                <w:lang w:eastAsia="pl-PL"/>
              </w:rPr>
            </w:pPr>
          </w:p>
        </w:tc>
      </w:tr>
      <w:tr w:rsidR="00F1362D" w:rsidRPr="00F1362D" w14:paraId="5F24DEDD" w14:textId="77777777" w:rsidTr="004F6BCC">
        <w:trPr>
          <w:trHeight w:val="284"/>
        </w:trPr>
        <w:tc>
          <w:tcPr>
            <w:tcW w:w="1986" w:type="dxa"/>
            <w:gridSpan w:val="2"/>
            <w:shd w:val="clear" w:color="auto" w:fill="auto"/>
          </w:tcPr>
          <w:p w14:paraId="3CD267A6"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EDF2A63" w14:textId="77777777" w:rsidR="00F1362D" w:rsidRPr="00F1362D" w:rsidRDefault="00F1362D" w:rsidP="00F1362D">
            <w:pPr>
              <w:tabs>
                <w:tab w:val="left" w:pos="4700"/>
              </w:tabs>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tcPr>
          <w:p w14:paraId="026A0511" w14:textId="77777777" w:rsidR="00F1362D" w:rsidRPr="00F1362D" w:rsidRDefault="00F1362D" w:rsidP="00F1362D">
            <w:pPr>
              <w:tabs>
                <w:tab w:val="left" w:pos="4700"/>
              </w:tabs>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3850FC46" w14:textId="77777777" w:rsidR="00F1362D" w:rsidRPr="00F1362D" w:rsidRDefault="00F1362D" w:rsidP="00F1362D">
            <w:pPr>
              <w:tabs>
                <w:tab w:val="left" w:pos="4700"/>
              </w:tabs>
              <w:spacing w:after="0" w:line="240" w:lineRule="auto"/>
              <w:rPr>
                <w:rFonts w:eastAsia="Times New Roman" w:cs="Arial"/>
                <w:b/>
                <w:sz w:val="20"/>
                <w:szCs w:val="20"/>
                <w:lang w:eastAsia="pl-PL"/>
              </w:rPr>
            </w:pPr>
          </w:p>
          <w:p w14:paraId="15EACB86" w14:textId="77777777" w:rsidR="00F1362D" w:rsidRPr="00F1362D" w:rsidRDefault="00F1362D" w:rsidP="00F1362D">
            <w:pPr>
              <w:tabs>
                <w:tab w:val="left" w:pos="4700"/>
              </w:tabs>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Zintegrowana strategia zarządzania gazami odlotowymi i ich oczyszczania opiera się na wykazie zawartym w BAT 2, zawiera informacje o:</w:t>
            </w:r>
          </w:p>
          <w:p w14:paraId="6B8E7FBC" w14:textId="77777777" w:rsidR="00F1362D" w:rsidRPr="00F1362D" w:rsidRDefault="00F1362D" w:rsidP="00F1362D">
            <w:pPr>
              <w:tabs>
                <w:tab w:val="left" w:pos="4700"/>
              </w:tabs>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stosowanych technikach redukcji i odzysku emisji  i uwzględnia:</w:t>
            </w:r>
          </w:p>
          <w:p w14:paraId="54C74801" w14:textId="77777777" w:rsidR="00F1362D" w:rsidRPr="00F1362D" w:rsidRDefault="00F1362D" w:rsidP="00F1362D">
            <w:pPr>
              <w:tabs>
                <w:tab w:val="left" w:pos="4700"/>
              </w:tabs>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emisję gazów cieplarnianych (bilansowane są w ramach opłat środowiskowych),</w:t>
            </w:r>
          </w:p>
          <w:p w14:paraId="7C22402D" w14:textId="77777777" w:rsidR="00F1362D" w:rsidRPr="00F1362D" w:rsidRDefault="00F1362D" w:rsidP="00F1362D">
            <w:pPr>
              <w:tabs>
                <w:tab w:val="left" w:pos="4700"/>
              </w:tabs>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zużycie energii, wody, materiałów.</w:t>
            </w:r>
          </w:p>
          <w:p w14:paraId="4904FB2E" w14:textId="77777777" w:rsidR="00F1362D" w:rsidRPr="00F1362D" w:rsidRDefault="00F1362D" w:rsidP="00F1362D">
            <w:pPr>
              <w:tabs>
                <w:tab w:val="left" w:pos="4700"/>
              </w:tabs>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zintegrowanego systemu zarządzania funkcjonuje procedura SPO/P-JOCH/008 - Identyfikacja, nadzorowanie i monitorowanie emisji gazów i pyłów do powietrza, która zawiera wszystkie ww. elementy.</w:t>
            </w:r>
          </w:p>
        </w:tc>
      </w:tr>
      <w:tr w:rsidR="00F1362D" w:rsidRPr="00F1362D" w14:paraId="6C459F9C" w14:textId="77777777" w:rsidTr="004F6BCC">
        <w:trPr>
          <w:trHeight w:val="284"/>
        </w:trPr>
        <w:tc>
          <w:tcPr>
            <w:tcW w:w="10916" w:type="dxa"/>
            <w:gridSpan w:val="3"/>
            <w:shd w:val="clear" w:color="auto" w:fill="auto"/>
          </w:tcPr>
          <w:p w14:paraId="2486A53F"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5. </w:t>
            </w:r>
          </w:p>
          <w:p w14:paraId="5C7E170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tc>
      </w:tr>
      <w:tr w:rsidR="00F1362D" w:rsidRPr="00F1362D" w14:paraId="0F8626D2" w14:textId="77777777" w:rsidTr="004F6BCC">
        <w:trPr>
          <w:trHeight w:val="284"/>
        </w:trPr>
        <w:tc>
          <w:tcPr>
            <w:tcW w:w="1986" w:type="dxa"/>
            <w:gridSpan w:val="2"/>
            <w:shd w:val="clear" w:color="auto" w:fill="auto"/>
          </w:tcPr>
          <w:p w14:paraId="4609157D"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58A32F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tcPr>
          <w:p w14:paraId="01D18C9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5F0C31EF" w14:textId="77777777" w:rsidR="00F1362D" w:rsidRPr="00F1362D" w:rsidRDefault="00F1362D" w:rsidP="00F1362D">
            <w:pPr>
              <w:spacing w:after="0" w:line="240" w:lineRule="auto"/>
              <w:rPr>
                <w:rFonts w:eastAsia="Times New Roman" w:cs="Arial"/>
                <w:b/>
                <w:sz w:val="20"/>
                <w:szCs w:val="20"/>
                <w:lang w:eastAsia="pl-PL"/>
              </w:rPr>
            </w:pPr>
          </w:p>
          <w:p w14:paraId="71E481EE"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instalacji, źródła emisji i emitory zostały zaprojektowane z uwzględnieniem możliwości łączenia strumieni gazów odlotowych o podobnej charakterystyce. Lokalizacja emitorów punktowych źródeł emisji i urządzeń oczyszczających poszczególne strumienie gazów odlotowych jest uzasadniona technologicznie, środowiskowo (maksymalizacja efektowności usuwania i redukcji zanieczyszczeń) oraz ekonomicznie (dostępność, konserwacja, lokalizacja).</w:t>
            </w:r>
          </w:p>
          <w:p w14:paraId="66596BB7" w14:textId="77777777" w:rsidR="00F1362D" w:rsidRPr="00F1362D" w:rsidRDefault="00F1362D" w:rsidP="00F1362D">
            <w:pPr>
              <w:spacing w:after="0" w:line="240" w:lineRule="auto"/>
              <w:jc w:val="center"/>
              <w:rPr>
                <w:rFonts w:eastAsia="Times New Roman" w:cs="Arial"/>
                <w:b/>
                <w:sz w:val="20"/>
                <w:szCs w:val="20"/>
                <w:lang w:eastAsia="pl-PL"/>
              </w:rPr>
            </w:pPr>
          </w:p>
        </w:tc>
      </w:tr>
      <w:tr w:rsidR="00F1362D" w:rsidRPr="00F1362D" w14:paraId="4D804A42" w14:textId="77777777" w:rsidTr="004F6BCC">
        <w:trPr>
          <w:trHeight w:val="284"/>
        </w:trPr>
        <w:tc>
          <w:tcPr>
            <w:tcW w:w="10916" w:type="dxa"/>
            <w:gridSpan w:val="3"/>
            <w:shd w:val="clear" w:color="auto" w:fill="auto"/>
          </w:tcPr>
          <w:p w14:paraId="288C09E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6. </w:t>
            </w:r>
          </w:p>
          <w:p w14:paraId="1F63AA1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w:t>
            </w:r>
          </w:p>
        </w:tc>
      </w:tr>
      <w:tr w:rsidR="00F1362D" w:rsidRPr="00F1362D" w14:paraId="0FF9373A" w14:textId="77777777" w:rsidTr="004F6BCC">
        <w:trPr>
          <w:trHeight w:val="443"/>
        </w:trPr>
        <w:tc>
          <w:tcPr>
            <w:tcW w:w="1986" w:type="dxa"/>
            <w:gridSpan w:val="2"/>
            <w:shd w:val="clear" w:color="auto" w:fill="auto"/>
          </w:tcPr>
          <w:p w14:paraId="4DAD9806"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17ADF40D"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07785059" w14:textId="77777777" w:rsidR="00F1362D" w:rsidRPr="00F1362D" w:rsidRDefault="00F1362D" w:rsidP="00F1362D">
            <w:pPr>
              <w:tabs>
                <w:tab w:val="left" w:pos="4700"/>
              </w:tabs>
              <w:spacing w:after="0" w:line="240" w:lineRule="auto"/>
              <w:jc w:val="both"/>
              <w:rPr>
                <w:rFonts w:eastAsia="Times New Roman" w:cs="Arial"/>
                <w:b/>
                <w:sz w:val="20"/>
                <w:szCs w:val="20"/>
                <w:lang w:eastAsia="pl-PL"/>
              </w:rPr>
            </w:pPr>
            <w:r w:rsidRPr="00F1362D">
              <w:rPr>
                <w:rFonts w:eastAsia="Times New Roman" w:cs="Arial"/>
                <w:b/>
                <w:sz w:val="20"/>
                <w:szCs w:val="20"/>
                <w:lang w:eastAsia="pl-PL"/>
              </w:rPr>
              <w:t>Zgodne</w:t>
            </w:r>
          </w:p>
          <w:p w14:paraId="2DAF0D99"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W ramach Instalacji Aminowania </w:t>
            </w:r>
            <w:proofErr w:type="spellStart"/>
            <w:r w:rsidRPr="00F1362D">
              <w:rPr>
                <w:rFonts w:eastAsia="Times New Roman" w:cs="Arial"/>
                <w:sz w:val="20"/>
                <w:szCs w:val="20"/>
                <w:lang w:eastAsia="pl-PL"/>
              </w:rPr>
              <w:t>Glifosatu</w:t>
            </w:r>
            <w:proofErr w:type="spellEnd"/>
            <w:r w:rsidRPr="00F1362D">
              <w:rPr>
                <w:rFonts w:eastAsia="Times New Roman" w:cs="Arial"/>
                <w:sz w:val="20"/>
                <w:szCs w:val="20"/>
                <w:lang w:eastAsia="pl-PL"/>
              </w:rPr>
              <w:t xml:space="preserve"> (G) techniczne ograniczenia emisji polegają na zastosowaniu skrubera wodnego oraz układów odpylania (filtry workowe).</w:t>
            </w:r>
          </w:p>
          <w:p w14:paraId="2FA960F4"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Wszystkie stosowane urządzenia oczyszczające zostały zaprojektowane z uwzględnieniem spodziewanego, założonego, natężenia przepływu, stężeń i rodzaju zanieczyszczeń. Wszystkie urządzenia będą eksploatowane zgodnie z instrukcjami technologicznymi, przez przeszkolonych pracowników, poddawane będą systematycznym kontrolom i przeglądom, a w przypadku zaistnienia takiej konieczności, poddawane będą modernizacjom i remontom</w:t>
            </w:r>
          </w:p>
        </w:tc>
      </w:tr>
      <w:tr w:rsidR="00F1362D" w:rsidRPr="00F1362D" w14:paraId="400043E4" w14:textId="77777777" w:rsidTr="004F6BCC">
        <w:trPr>
          <w:trHeight w:val="284"/>
        </w:trPr>
        <w:tc>
          <w:tcPr>
            <w:tcW w:w="10916" w:type="dxa"/>
            <w:gridSpan w:val="3"/>
            <w:shd w:val="clear" w:color="auto" w:fill="auto"/>
          </w:tcPr>
          <w:p w14:paraId="66C8639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7. </w:t>
            </w:r>
          </w:p>
          <w:p w14:paraId="30A1888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BAT należy w sposób ciągły monitorować kluczowe parametry procesu (np. przepływ i temperaturę gazów odlotowych) strumieni gazów odlotowych kierowanych do oczyszczania wstępnego lub końcowego.</w:t>
            </w:r>
          </w:p>
        </w:tc>
      </w:tr>
      <w:tr w:rsidR="00F1362D" w:rsidRPr="00F1362D" w14:paraId="4557A799" w14:textId="77777777" w:rsidTr="004F6BCC">
        <w:trPr>
          <w:trHeight w:val="284"/>
        </w:trPr>
        <w:tc>
          <w:tcPr>
            <w:tcW w:w="1986" w:type="dxa"/>
            <w:gridSpan w:val="2"/>
            <w:shd w:val="clear" w:color="auto" w:fill="auto"/>
          </w:tcPr>
          <w:p w14:paraId="6539644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5C911EB"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6DC1568F" w14:textId="77777777" w:rsidR="00F1362D" w:rsidRPr="00F1362D" w:rsidRDefault="00F1362D" w:rsidP="00F1362D">
            <w:pPr>
              <w:spacing w:after="0" w:line="240" w:lineRule="auto"/>
              <w:jc w:val="center"/>
              <w:rPr>
                <w:rFonts w:eastAsia="Times New Roman" w:cs="Arial"/>
                <w:b/>
                <w:bCs/>
                <w:sz w:val="20"/>
                <w:szCs w:val="20"/>
                <w:lang w:eastAsia="pl-PL"/>
              </w:rPr>
            </w:pPr>
            <w:r w:rsidRPr="00F1362D">
              <w:rPr>
                <w:rFonts w:eastAsia="Times New Roman" w:cs="Arial"/>
                <w:b/>
                <w:bCs/>
                <w:sz w:val="20"/>
                <w:szCs w:val="20"/>
                <w:lang w:eastAsia="pl-PL"/>
              </w:rPr>
              <w:t>Zgodne</w:t>
            </w:r>
          </w:p>
          <w:p w14:paraId="2D22A542"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 xml:space="preserve">W analizowanej instalacji procesy produkcyjne monitorowane będą w systemach aparatury kontrolno-pomiarowej i komputerowych, w tym także praca urządzeń oczyszczających. Zakres i sposób monitorowania procesów technologicznych, w tym pomiaru i ewidencjonowania emisji, określony będzie także w pozwoleniu zintegrowanym.  </w:t>
            </w:r>
          </w:p>
          <w:p w14:paraId="252AB1D1"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Istnieją szczegółowe opracowania instalacji (mapy, plany, rzuty kondygnacji, schematy technologiczne, dokumentacja techniczna). Strumienie emisji są zidentyfikowane, oznaczone i będą monitorowane.</w:t>
            </w:r>
          </w:p>
          <w:p w14:paraId="71F4546C" w14:textId="77777777" w:rsidR="00F1362D" w:rsidRPr="00F1362D" w:rsidRDefault="00F1362D" w:rsidP="00F1362D">
            <w:pPr>
              <w:spacing w:after="0" w:line="240" w:lineRule="auto"/>
              <w:rPr>
                <w:rFonts w:eastAsia="Times New Roman" w:cs="Arial"/>
                <w:b/>
                <w:sz w:val="20"/>
                <w:szCs w:val="20"/>
                <w:lang w:eastAsia="pl-PL"/>
              </w:rPr>
            </w:pPr>
          </w:p>
        </w:tc>
      </w:tr>
      <w:tr w:rsidR="00F1362D" w:rsidRPr="00F1362D" w14:paraId="22FC05BC" w14:textId="77777777" w:rsidTr="004F6BCC">
        <w:trPr>
          <w:trHeight w:val="284"/>
        </w:trPr>
        <w:tc>
          <w:tcPr>
            <w:tcW w:w="10916" w:type="dxa"/>
            <w:gridSpan w:val="3"/>
            <w:shd w:val="clear" w:color="auto" w:fill="auto"/>
          </w:tcPr>
          <w:p w14:paraId="4EC575D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8.</w:t>
            </w:r>
          </w:p>
          <w:p w14:paraId="0847A4F6" w14:textId="77777777" w:rsidR="00F1362D" w:rsidRPr="00F1362D" w:rsidRDefault="00F1362D" w:rsidP="00F1362D">
            <w:pPr>
              <w:spacing w:after="0" w:line="240" w:lineRule="auto"/>
              <w:jc w:val="both"/>
              <w:rPr>
                <w:rFonts w:eastAsia="Times New Roman" w:cs="Arial"/>
                <w:sz w:val="20"/>
                <w:szCs w:val="20"/>
                <w:lang w:eastAsia="pl-PL"/>
              </w:rPr>
            </w:pPr>
            <w:r w:rsidRPr="00F1362D">
              <w:rPr>
                <w:rFonts w:eastAsia="Times New Roman" w:cs="Arial"/>
                <w:sz w:val="20"/>
                <w:szCs w:val="20"/>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bl>
            <w:tblPr>
              <w:tblStyle w:val="TableGrid"/>
              <w:tblW w:w="4500" w:type="pct"/>
              <w:tblInd w:w="850" w:type="dxa"/>
              <w:tblLayout w:type="fixed"/>
              <w:tblCellMar>
                <w:left w:w="112" w:type="dxa"/>
                <w:right w:w="88" w:type="dxa"/>
              </w:tblCellMar>
              <w:tblLook w:val="04A0" w:firstRow="1" w:lastRow="0" w:firstColumn="1" w:lastColumn="0" w:noHBand="0" w:noVBand="1"/>
            </w:tblPr>
            <w:tblGrid>
              <w:gridCol w:w="2156"/>
              <w:gridCol w:w="1749"/>
              <w:gridCol w:w="1986"/>
              <w:gridCol w:w="1749"/>
              <w:gridCol w:w="1986"/>
            </w:tblGrid>
            <w:tr w:rsidR="00F1362D" w:rsidRPr="00F1362D" w14:paraId="07E07B2C" w14:textId="77777777" w:rsidTr="004F6BCC">
              <w:trPr>
                <w:trHeight w:val="727"/>
              </w:trPr>
              <w:tc>
                <w:tcPr>
                  <w:tcW w:w="2156" w:type="dxa"/>
                  <w:tcBorders>
                    <w:top w:val="single" w:sz="4" w:space="0" w:color="000000"/>
                    <w:left w:val="nil"/>
                    <w:bottom w:val="single" w:sz="4" w:space="0" w:color="000000"/>
                    <w:right w:val="single" w:sz="4" w:space="0" w:color="000000"/>
                  </w:tcBorders>
                  <w:vAlign w:val="center"/>
                </w:tcPr>
                <w:p w14:paraId="3F9026A4" w14:textId="77777777" w:rsidR="00F1362D" w:rsidRPr="00F1362D" w:rsidRDefault="00F1362D" w:rsidP="00F1362D">
                  <w:pPr>
                    <w:ind w:left="165" w:firstLine="43"/>
                    <w:rPr>
                      <w:rFonts w:cs="Arial"/>
                      <w:sz w:val="20"/>
                      <w:szCs w:val="20"/>
                    </w:rPr>
                  </w:pPr>
                  <w:r w:rsidRPr="00F1362D">
                    <w:rPr>
                      <w:rFonts w:cs="Arial"/>
                      <w:sz w:val="20"/>
                      <w:szCs w:val="20"/>
                    </w:rPr>
                    <w:t>Substancja/ Parametr (</w:t>
                  </w:r>
                  <w:r w:rsidRPr="00F1362D">
                    <w:rPr>
                      <w:rFonts w:cs="Arial"/>
                      <w:sz w:val="20"/>
                      <w:szCs w:val="20"/>
                      <w:vertAlign w:val="superscript"/>
                    </w:rPr>
                    <w:t>1</w:t>
                  </w:r>
                  <w:r w:rsidRPr="00F1362D">
                    <w:rPr>
                      <w:rFonts w:cs="Arial"/>
                      <w:sz w:val="20"/>
                      <w:szCs w:val="20"/>
                    </w:rPr>
                    <w:t>)</w:t>
                  </w:r>
                </w:p>
              </w:tc>
              <w:tc>
                <w:tcPr>
                  <w:tcW w:w="1749" w:type="dxa"/>
                  <w:tcBorders>
                    <w:top w:val="single" w:sz="4" w:space="0" w:color="000000"/>
                    <w:left w:val="single" w:sz="4" w:space="0" w:color="000000"/>
                    <w:bottom w:val="single" w:sz="4" w:space="0" w:color="000000"/>
                    <w:right w:val="single" w:sz="4" w:space="0" w:color="000000"/>
                  </w:tcBorders>
                </w:tcPr>
                <w:p w14:paraId="1827410A" w14:textId="77777777" w:rsidR="00F1362D" w:rsidRPr="00F1362D" w:rsidRDefault="00F1362D" w:rsidP="00F1362D">
                  <w:pPr>
                    <w:ind w:right="25"/>
                    <w:jc w:val="center"/>
                    <w:rPr>
                      <w:rFonts w:cs="Arial"/>
                      <w:sz w:val="20"/>
                      <w:szCs w:val="20"/>
                    </w:rPr>
                  </w:pPr>
                  <w:r w:rsidRPr="00F1362D">
                    <w:rPr>
                      <w:rFonts w:cs="Arial"/>
                      <w:sz w:val="20"/>
                      <w:szCs w:val="20"/>
                    </w:rPr>
                    <w:t xml:space="preserve">Proces(y)/ </w:t>
                  </w:r>
                </w:p>
                <w:p w14:paraId="34F6DFD8" w14:textId="77777777" w:rsidR="00F1362D" w:rsidRPr="00F1362D" w:rsidRDefault="00F1362D" w:rsidP="00F1362D">
                  <w:pPr>
                    <w:ind w:right="24"/>
                    <w:jc w:val="center"/>
                    <w:rPr>
                      <w:rFonts w:cs="Arial"/>
                      <w:sz w:val="20"/>
                      <w:szCs w:val="20"/>
                    </w:rPr>
                  </w:pPr>
                  <w:r w:rsidRPr="00F1362D">
                    <w:rPr>
                      <w:rFonts w:cs="Arial"/>
                      <w:sz w:val="20"/>
                      <w:szCs w:val="20"/>
                    </w:rPr>
                    <w:t xml:space="preserve">Źródło </w:t>
                  </w:r>
                </w:p>
                <w:p w14:paraId="7DF638AF" w14:textId="77777777" w:rsidR="00F1362D" w:rsidRPr="00F1362D" w:rsidRDefault="00F1362D" w:rsidP="00F1362D">
                  <w:pPr>
                    <w:ind w:right="25"/>
                    <w:jc w:val="center"/>
                    <w:rPr>
                      <w:rFonts w:cs="Arial"/>
                      <w:sz w:val="20"/>
                      <w:szCs w:val="20"/>
                    </w:rPr>
                  </w:pPr>
                  <w:r w:rsidRPr="00F1362D">
                    <w:rPr>
                      <w:rFonts w:cs="Arial"/>
                      <w:sz w:val="20"/>
                      <w:szCs w:val="20"/>
                    </w:rPr>
                    <w:t>(źródła)</w:t>
                  </w:r>
                </w:p>
              </w:tc>
              <w:tc>
                <w:tcPr>
                  <w:tcW w:w="1986" w:type="dxa"/>
                  <w:tcBorders>
                    <w:top w:val="single" w:sz="4" w:space="0" w:color="000000"/>
                    <w:left w:val="single" w:sz="4" w:space="0" w:color="000000"/>
                    <w:bottom w:val="single" w:sz="4" w:space="0" w:color="000000"/>
                    <w:right w:val="single" w:sz="4" w:space="0" w:color="000000"/>
                  </w:tcBorders>
                  <w:vAlign w:val="center"/>
                </w:tcPr>
                <w:p w14:paraId="69E97BE5" w14:textId="77777777" w:rsidR="00F1362D" w:rsidRPr="00F1362D" w:rsidRDefault="00F1362D" w:rsidP="00F1362D">
                  <w:pPr>
                    <w:jc w:val="center"/>
                    <w:rPr>
                      <w:rFonts w:cs="Arial"/>
                      <w:sz w:val="20"/>
                      <w:szCs w:val="20"/>
                    </w:rPr>
                  </w:pPr>
                  <w:r w:rsidRPr="00F1362D">
                    <w:rPr>
                      <w:rFonts w:cs="Arial"/>
                      <w:sz w:val="20"/>
                      <w:szCs w:val="20"/>
                    </w:rPr>
                    <w:t>Punktowe źródła emisji</w:t>
                  </w:r>
                </w:p>
              </w:tc>
              <w:tc>
                <w:tcPr>
                  <w:tcW w:w="1749" w:type="dxa"/>
                  <w:tcBorders>
                    <w:top w:val="single" w:sz="4" w:space="0" w:color="000000"/>
                    <w:left w:val="single" w:sz="4" w:space="0" w:color="000000"/>
                    <w:bottom w:val="single" w:sz="4" w:space="0" w:color="000000"/>
                    <w:right w:val="single" w:sz="4" w:space="0" w:color="000000"/>
                  </w:tcBorders>
                  <w:vAlign w:val="center"/>
                </w:tcPr>
                <w:p w14:paraId="3D42F6CE" w14:textId="77777777" w:rsidR="00F1362D" w:rsidRPr="00F1362D" w:rsidRDefault="00F1362D" w:rsidP="00F1362D">
                  <w:pPr>
                    <w:ind w:right="24"/>
                    <w:jc w:val="center"/>
                    <w:rPr>
                      <w:rFonts w:cs="Arial"/>
                      <w:sz w:val="20"/>
                      <w:szCs w:val="20"/>
                    </w:rPr>
                  </w:pPr>
                  <w:r w:rsidRPr="00F1362D">
                    <w:rPr>
                      <w:rFonts w:cs="Arial"/>
                      <w:sz w:val="20"/>
                      <w:szCs w:val="20"/>
                    </w:rPr>
                    <w:t>Normy (</w:t>
                  </w:r>
                  <w:r w:rsidRPr="00F1362D">
                    <w:rPr>
                      <w:rFonts w:cs="Arial"/>
                      <w:sz w:val="20"/>
                      <w:szCs w:val="20"/>
                      <w:vertAlign w:val="superscript"/>
                    </w:rPr>
                    <w:t>2</w:t>
                  </w:r>
                  <w:r w:rsidRPr="00F1362D">
                    <w:rPr>
                      <w:rFonts w:cs="Arial"/>
                      <w:sz w:val="20"/>
                      <w:szCs w:val="20"/>
                    </w:rPr>
                    <w:t>)</w:t>
                  </w:r>
                </w:p>
              </w:tc>
              <w:tc>
                <w:tcPr>
                  <w:tcW w:w="1986" w:type="dxa"/>
                  <w:tcBorders>
                    <w:top w:val="single" w:sz="4" w:space="0" w:color="000000"/>
                    <w:left w:val="single" w:sz="4" w:space="0" w:color="000000"/>
                    <w:bottom w:val="single" w:sz="4" w:space="0" w:color="000000"/>
                    <w:right w:val="single" w:sz="4" w:space="0" w:color="000000"/>
                  </w:tcBorders>
                </w:tcPr>
                <w:p w14:paraId="4D0304EB" w14:textId="77777777" w:rsidR="00F1362D" w:rsidRPr="00F1362D" w:rsidRDefault="00F1362D" w:rsidP="00F1362D">
                  <w:pPr>
                    <w:ind w:firstLine="2"/>
                    <w:jc w:val="center"/>
                    <w:rPr>
                      <w:rFonts w:cs="Arial"/>
                      <w:sz w:val="20"/>
                      <w:szCs w:val="20"/>
                    </w:rPr>
                  </w:pPr>
                  <w:r w:rsidRPr="00F1362D">
                    <w:rPr>
                      <w:rFonts w:cs="Arial"/>
                      <w:sz w:val="20"/>
                      <w:szCs w:val="20"/>
                    </w:rPr>
                    <w:t>Minimalna częstotliwość monitorowania</w:t>
                  </w:r>
                </w:p>
              </w:tc>
            </w:tr>
            <w:tr w:rsidR="00F1362D" w:rsidRPr="00F1362D" w14:paraId="7C57D16A" w14:textId="77777777" w:rsidTr="004F6BCC">
              <w:trPr>
                <w:trHeight w:val="727"/>
              </w:trPr>
              <w:tc>
                <w:tcPr>
                  <w:tcW w:w="2156" w:type="dxa"/>
                  <w:vMerge w:val="restart"/>
                  <w:tcBorders>
                    <w:top w:val="single" w:sz="4" w:space="0" w:color="000000"/>
                    <w:left w:val="nil"/>
                    <w:right w:val="single" w:sz="4" w:space="0" w:color="000000"/>
                  </w:tcBorders>
                  <w:vAlign w:val="center"/>
                </w:tcPr>
                <w:p w14:paraId="49E20B9E" w14:textId="77777777" w:rsidR="00F1362D" w:rsidRPr="00F1362D" w:rsidRDefault="00F1362D" w:rsidP="00F1362D">
                  <w:pPr>
                    <w:spacing w:line="218" w:lineRule="auto"/>
                    <w:ind w:right="38"/>
                    <w:jc w:val="center"/>
                    <w:rPr>
                      <w:rFonts w:cs="Arial"/>
                      <w:sz w:val="20"/>
                      <w:szCs w:val="20"/>
                    </w:rPr>
                  </w:pPr>
                  <w:r w:rsidRPr="00F1362D">
                    <w:rPr>
                      <w:rFonts w:cs="Arial"/>
                      <w:sz w:val="20"/>
                      <w:szCs w:val="20"/>
                    </w:rPr>
                    <w:t>Pył</w:t>
                  </w:r>
                </w:p>
              </w:tc>
              <w:tc>
                <w:tcPr>
                  <w:tcW w:w="1749" w:type="dxa"/>
                  <w:vMerge w:val="restart"/>
                  <w:tcBorders>
                    <w:top w:val="single" w:sz="4" w:space="0" w:color="000000"/>
                    <w:left w:val="single" w:sz="4" w:space="0" w:color="000000"/>
                    <w:right w:val="single" w:sz="4" w:space="0" w:color="000000"/>
                  </w:tcBorders>
                  <w:vAlign w:val="center"/>
                </w:tcPr>
                <w:p w14:paraId="7FE494EB" w14:textId="77777777" w:rsidR="00F1362D" w:rsidRPr="00F1362D" w:rsidRDefault="00F1362D" w:rsidP="00F1362D">
                  <w:pPr>
                    <w:spacing w:line="218" w:lineRule="auto"/>
                    <w:jc w:val="center"/>
                    <w:rPr>
                      <w:rFonts w:cs="Arial"/>
                      <w:sz w:val="20"/>
                      <w:szCs w:val="20"/>
                    </w:rPr>
                  </w:pPr>
                  <w:r w:rsidRPr="00F1362D">
                    <w:rPr>
                      <w:rFonts w:cs="Arial"/>
                      <w:sz w:val="20"/>
                      <w:szCs w:val="20"/>
                    </w:rPr>
                    <w:t>Wszystkie  procesy/ źródła</w:t>
                  </w:r>
                </w:p>
              </w:tc>
              <w:tc>
                <w:tcPr>
                  <w:tcW w:w="1986" w:type="dxa"/>
                  <w:tcBorders>
                    <w:top w:val="single" w:sz="4" w:space="0" w:color="000000"/>
                    <w:left w:val="single" w:sz="4" w:space="0" w:color="000000"/>
                    <w:bottom w:val="single" w:sz="4" w:space="0" w:color="000000"/>
                    <w:right w:val="single" w:sz="4" w:space="0" w:color="000000"/>
                  </w:tcBorders>
                </w:tcPr>
                <w:p w14:paraId="7F320A7B" w14:textId="77777777" w:rsidR="00F1362D" w:rsidRPr="00F1362D" w:rsidRDefault="00F1362D" w:rsidP="00F1362D">
                  <w:pPr>
                    <w:spacing w:line="218" w:lineRule="auto"/>
                    <w:jc w:val="center"/>
                    <w:rPr>
                      <w:rFonts w:cs="Arial"/>
                      <w:sz w:val="20"/>
                      <w:szCs w:val="20"/>
                    </w:rPr>
                  </w:pPr>
                  <w:r w:rsidRPr="00F1362D">
                    <w:rPr>
                      <w:rFonts w:cs="Arial"/>
                      <w:sz w:val="20"/>
                      <w:szCs w:val="20"/>
                    </w:rPr>
                    <w:t>Dowolny komin o przepływie masowym pyłu wynoszącym  ≥ 3 kg/h</w:t>
                  </w:r>
                </w:p>
              </w:tc>
              <w:tc>
                <w:tcPr>
                  <w:tcW w:w="1749" w:type="dxa"/>
                  <w:tcBorders>
                    <w:top w:val="single" w:sz="4" w:space="0" w:color="000000"/>
                    <w:left w:val="single" w:sz="4" w:space="0" w:color="000000"/>
                    <w:bottom w:val="single" w:sz="4" w:space="0" w:color="000000"/>
                    <w:right w:val="single" w:sz="4" w:space="0" w:color="000000"/>
                  </w:tcBorders>
                  <w:vAlign w:val="center"/>
                </w:tcPr>
                <w:p w14:paraId="3DC90E7D" w14:textId="77777777" w:rsidR="00F1362D" w:rsidRPr="00F1362D" w:rsidRDefault="00F1362D" w:rsidP="00F1362D">
                  <w:pPr>
                    <w:spacing w:after="20" w:line="216" w:lineRule="auto"/>
                    <w:jc w:val="center"/>
                    <w:rPr>
                      <w:rFonts w:cs="Arial"/>
                      <w:sz w:val="20"/>
                      <w:szCs w:val="20"/>
                      <w:lang w:val="es-ES"/>
                    </w:rPr>
                  </w:pPr>
                  <w:r w:rsidRPr="00F1362D">
                    <w:rPr>
                      <w:rFonts w:cs="Arial"/>
                      <w:sz w:val="20"/>
                      <w:szCs w:val="20"/>
                      <w:lang w:val="es-ES"/>
                    </w:rPr>
                    <w:t xml:space="preserve">Ogólne normy EN </w:t>
                  </w:r>
                  <w:r w:rsidRPr="00F1362D">
                    <w:rPr>
                      <w:rFonts w:cs="Arial"/>
                      <w:sz w:val="20"/>
                      <w:szCs w:val="20"/>
                      <w:vertAlign w:val="superscript"/>
                      <w:lang w:val="es-ES"/>
                    </w:rPr>
                    <w:t>(5)</w:t>
                  </w:r>
                  <w:r w:rsidRPr="00F1362D">
                    <w:rPr>
                      <w:rFonts w:cs="Arial"/>
                      <w:sz w:val="20"/>
                      <w:szCs w:val="20"/>
                      <w:lang w:val="es-ES"/>
                    </w:rPr>
                    <w:t>,</w:t>
                  </w:r>
                </w:p>
                <w:p w14:paraId="653DAA59" w14:textId="77777777" w:rsidR="00F1362D" w:rsidRPr="00F1362D" w:rsidRDefault="00F1362D" w:rsidP="00F1362D">
                  <w:pPr>
                    <w:spacing w:line="218" w:lineRule="auto"/>
                    <w:jc w:val="center"/>
                    <w:rPr>
                      <w:rFonts w:cs="Arial"/>
                      <w:sz w:val="20"/>
                      <w:szCs w:val="20"/>
                      <w:lang w:val="es-ES"/>
                    </w:rPr>
                  </w:pPr>
                  <w:r w:rsidRPr="00F1362D">
                    <w:rPr>
                      <w:rFonts w:cs="Arial"/>
                      <w:sz w:val="20"/>
                      <w:szCs w:val="20"/>
                      <w:lang w:val="es-ES"/>
                    </w:rPr>
                    <w:t>EN 13284-1 oraz</w:t>
                  </w:r>
                </w:p>
                <w:p w14:paraId="09BD097A" w14:textId="77777777" w:rsidR="00F1362D" w:rsidRPr="00F1362D" w:rsidRDefault="00F1362D" w:rsidP="00F1362D">
                  <w:pPr>
                    <w:ind w:right="24"/>
                    <w:jc w:val="center"/>
                    <w:rPr>
                      <w:rFonts w:cs="Arial"/>
                      <w:sz w:val="20"/>
                      <w:szCs w:val="20"/>
                      <w:lang w:val="es-ES"/>
                    </w:rPr>
                  </w:pPr>
                  <w:r w:rsidRPr="00F1362D">
                    <w:rPr>
                      <w:rFonts w:cs="Arial"/>
                      <w:sz w:val="20"/>
                      <w:szCs w:val="20"/>
                      <w:lang w:val="es-ES"/>
                    </w:rPr>
                    <w:t>EN 13284-2</w:t>
                  </w:r>
                </w:p>
              </w:tc>
              <w:tc>
                <w:tcPr>
                  <w:tcW w:w="1986" w:type="dxa"/>
                  <w:tcBorders>
                    <w:top w:val="single" w:sz="4" w:space="0" w:color="000000"/>
                    <w:left w:val="single" w:sz="4" w:space="0" w:color="000000"/>
                    <w:bottom w:val="single" w:sz="4" w:space="0" w:color="000000"/>
                    <w:right w:val="single" w:sz="4" w:space="0" w:color="000000"/>
                  </w:tcBorders>
                  <w:vAlign w:val="center"/>
                </w:tcPr>
                <w:p w14:paraId="34214B70" w14:textId="77777777" w:rsidR="00F1362D" w:rsidRPr="00F1362D" w:rsidRDefault="00F1362D" w:rsidP="00F1362D">
                  <w:pPr>
                    <w:ind w:firstLine="2"/>
                    <w:jc w:val="center"/>
                    <w:rPr>
                      <w:rFonts w:cs="Arial"/>
                      <w:sz w:val="20"/>
                      <w:szCs w:val="20"/>
                    </w:rPr>
                  </w:pPr>
                  <w:r w:rsidRPr="00F1362D">
                    <w:rPr>
                      <w:rFonts w:cs="Arial"/>
                      <w:sz w:val="20"/>
                      <w:szCs w:val="20"/>
                    </w:rPr>
                    <w:t xml:space="preserve">Ciągłe </w:t>
                  </w:r>
                  <w:r w:rsidRPr="00F1362D">
                    <w:rPr>
                      <w:rFonts w:cs="Arial"/>
                      <w:sz w:val="20"/>
                      <w:szCs w:val="20"/>
                      <w:vertAlign w:val="superscript"/>
                    </w:rPr>
                    <w:t>(8)</w:t>
                  </w:r>
                </w:p>
              </w:tc>
            </w:tr>
            <w:tr w:rsidR="00F1362D" w:rsidRPr="00F1362D" w14:paraId="1EFC3498" w14:textId="77777777" w:rsidTr="004F6BCC">
              <w:trPr>
                <w:trHeight w:val="727"/>
              </w:trPr>
              <w:tc>
                <w:tcPr>
                  <w:tcW w:w="2156" w:type="dxa"/>
                  <w:vMerge/>
                  <w:tcBorders>
                    <w:left w:val="nil"/>
                    <w:bottom w:val="single" w:sz="4" w:space="0" w:color="000000"/>
                    <w:right w:val="single" w:sz="4" w:space="0" w:color="000000"/>
                  </w:tcBorders>
                </w:tcPr>
                <w:p w14:paraId="5009C585" w14:textId="77777777" w:rsidR="00F1362D" w:rsidRPr="00F1362D" w:rsidRDefault="00F1362D" w:rsidP="00F1362D">
                  <w:pPr>
                    <w:spacing w:line="218" w:lineRule="auto"/>
                    <w:ind w:right="38"/>
                    <w:jc w:val="center"/>
                    <w:rPr>
                      <w:rFonts w:cs="Arial"/>
                      <w:sz w:val="20"/>
                      <w:szCs w:val="20"/>
                    </w:rPr>
                  </w:pPr>
                </w:p>
              </w:tc>
              <w:tc>
                <w:tcPr>
                  <w:tcW w:w="1749" w:type="dxa"/>
                  <w:vMerge/>
                  <w:tcBorders>
                    <w:left w:val="single" w:sz="4" w:space="0" w:color="000000"/>
                    <w:bottom w:val="single" w:sz="4" w:space="0" w:color="000000"/>
                    <w:right w:val="single" w:sz="4" w:space="0" w:color="000000"/>
                  </w:tcBorders>
                  <w:vAlign w:val="center"/>
                </w:tcPr>
                <w:p w14:paraId="21EB5C74" w14:textId="77777777" w:rsidR="00F1362D" w:rsidRPr="00F1362D" w:rsidRDefault="00F1362D" w:rsidP="00F1362D">
                  <w:pPr>
                    <w:spacing w:line="218" w:lineRule="auto"/>
                    <w:jc w:val="center"/>
                    <w:rPr>
                      <w:rFonts w:cs="Arial"/>
                      <w:sz w:val="20"/>
                      <w:szCs w:val="20"/>
                    </w:rPr>
                  </w:pPr>
                </w:p>
              </w:tc>
              <w:tc>
                <w:tcPr>
                  <w:tcW w:w="1986" w:type="dxa"/>
                  <w:tcBorders>
                    <w:top w:val="single" w:sz="4" w:space="0" w:color="000000"/>
                    <w:left w:val="single" w:sz="4" w:space="0" w:color="000000"/>
                    <w:bottom w:val="single" w:sz="4" w:space="0" w:color="000000"/>
                    <w:right w:val="single" w:sz="4" w:space="0" w:color="000000"/>
                  </w:tcBorders>
                </w:tcPr>
                <w:p w14:paraId="5D469F83" w14:textId="77777777" w:rsidR="00F1362D" w:rsidRPr="00F1362D" w:rsidRDefault="00F1362D" w:rsidP="00F1362D">
                  <w:pPr>
                    <w:ind w:right="27"/>
                    <w:jc w:val="center"/>
                    <w:rPr>
                      <w:rFonts w:cs="Arial"/>
                      <w:sz w:val="20"/>
                      <w:szCs w:val="20"/>
                    </w:rPr>
                  </w:pPr>
                  <w:r w:rsidRPr="00F1362D">
                    <w:rPr>
                      <w:rFonts w:cs="Arial"/>
                      <w:sz w:val="20"/>
                      <w:szCs w:val="20"/>
                    </w:rPr>
                    <w:t>Dowolny komin o przepływie masowym pyłu wynoszącym &lt; 3 kg/h</w:t>
                  </w:r>
                </w:p>
              </w:tc>
              <w:tc>
                <w:tcPr>
                  <w:tcW w:w="1749" w:type="dxa"/>
                  <w:tcBorders>
                    <w:top w:val="single" w:sz="4" w:space="0" w:color="000000"/>
                    <w:left w:val="single" w:sz="4" w:space="0" w:color="000000"/>
                    <w:bottom w:val="single" w:sz="4" w:space="0" w:color="000000"/>
                    <w:right w:val="single" w:sz="4" w:space="0" w:color="000000"/>
                  </w:tcBorders>
                </w:tcPr>
                <w:p w14:paraId="79624877" w14:textId="77777777" w:rsidR="00F1362D" w:rsidRPr="00F1362D" w:rsidRDefault="00F1362D" w:rsidP="00F1362D">
                  <w:pPr>
                    <w:ind w:right="24"/>
                    <w:jc w:val="center"/>
                    <w:rPr>
                      <w:rFonts w:cs="Arial"/>
                      <w:sz w:val="20"/>
                      <w:szCs w:val="20"/>
                    </w:rPr>
                  </w:pPr>
                  <w:r w:rsidRPr="00F1362D">
                    <w:rPr>
                      <w:rFonts w:cs="Arial"/>
                      <w:sz w:val="20"/>
                      <w:szCs w:val="20"/>
                    </w:rPr>
                    <w:t>EN 13284-1</w:t>
                  </w:r>
                </w:p>
              </w:tc>
              <w:tc>
                <w:tcPr>
                  <w:tcW w:w="1986" w:type="dxa"/>
                  <w:tcBorders>
                    <w:top w:val="single" w:sz="4" w:space="0" w:color="000000"/>
                    <w:left w:val="single" w:sz="4" w:space="0" w:color="000000"/>
                    <w:bottom w:val="single" w:sz="4" w:space="0" w:color="000000"/>
                    <w:right w:val="single" w:sz="4" w:space="0" w:color="000000"/>
                  </w:tcBorders>
                </w:tcPr>
                <w:p w14:paraId="4A83024E" w14:textId="77777777" w:rsidR="00F1362D" w:rsidRPr="00F1362D" w:rsidRDefault="00F1362D" w:rsidP="00F1362D">
                  <w:pPr>
                    <w:ind w:firstLine="2"/>
                    <w:jc w:val="center"/>
                    <w:rPr>
                      <w:rFonts w:cs="Arial"/>
                      <w:sz w:val="20"/>
                      <w:szCs w:val="20"/>
                    </w:rPr>
                  </w:pPr>
                  <w:r w:rsidRPr="00F1362D">
                    <w:rPr>
                      <w:rFonts w:cs="Arial"/>
                      <w:sz w:val="20"/>
                      <w:szCs w:val="20"/>
                    </w:rPr>
                    <w:t xml:space="preserve">Raz na rok </w:t>
                  </w:r>
                  <w:r w:rsidRPr="00F1362D">
                    <w:rPr>
                      <w:rFonts w:cs="Arial"/>
                      <w:sz w:val="20"/>
                      <w:szCs w:val="20"/>
                      <w:vertAlign w:val="superscript"/>
                    </w:rPr>
                    <w:t>(3) (7)</w:t>
                  </w:r>
                </w:p>
              </w:tc>
            </w:tr>
            <w:tr w:rsidR="00F1362D" w:rsidRPr="00F1362D" w14:paraId="705F2083" w14:textId="77777777" w:rsidTr="004F6BCC">
              <w:trPr>
                <w:trHeight w:val="727"/>
              </w:trPr>
              <w:tc>
                <w:tcPr>
                  <w:tcW w:w="2156" w:type="dxa"/>
                  <w:tcBorders>
                    <w:top w:val="single" w:sz="4" w:space="0" w:color="000000"/>
                    <w:left w:val="nil"/>
                    <w:bottom w:val="single" w:sz="4" w:space="0" w:color="000000"/>
                    <w:right w:val="single" w:sz="4" w:space="0" w:color="000000"/>
                  </w:tcBorders>
                  <w:vAlign w:val="center"/>
                </w:tcPr>
                <w:p w14:paraId="4C7A5EEB" w14:textId="77777777" w:rsidR="00F1362D" w:rsidRPr="00F1362D" w:rsidRDefault="00F1362D" w:rsidP="00F1362D">
                  <w:pPr>
                    <w:spacing w:line="218" w:lineRule="auto"/>
                    <w:ind w:right="38"/>
                    <w:jc w:val="center"/>
                    <w:rPr>
                      <w:rFonts w:cs="Arial"/>
                      <w:sz w:val="20"/>
                      <w:szCs w:val="20"/>
                    </w:rPr>
                  </w:pPr>
                  <w:r w:rsidRPr="00F1362D">
                    <w:rPr>
                      <w:rFonts w:cs="Arial"/>
                      <w:sz w:val="20"/>
                      <w:szCs w:val="20"/>
                    </w:rPr>
                    <w:t>PM2,5 i PM10</w:t>
                  </w:r>
                </w:p>
              </w:tc>
              <w:tc>
                <w:tcPr>
                  <w:tcW w:w="1749" w:type="dxa"/>
                  <w:tcBorders>
                    <w:top w:val="single" w:sz="4" w:space="0" w:color="000000"/>
                    <w:left w:val="single" w:sz="4" w:space="0" w:color="000000"/>
                    <w:bottom w:val="single" w:sz="4" w:space="0" w:color="000000"/>
                    <w:right w:val="single" w:sz="4" w:space="0" w:color="000000"/>
                  </w:tcBorders>
                </w:tcPr>
                <w:p w14:paraId="0D9843F4" w14:textId="77777777" w:rsidR="00F1362D" w:rsidRPr="00F1362D" w:rsidRDefault="00F1362D" w:rsidP="00F1362D">
                  <w:pPr>
                    <w:spacing w:line="218" w:lineRule="auto"/>
                    <w:jc w:val="center"/>
                    <w:rPr>
                      <w:rFonts w:cs="Arial"/>
                      <w:sz w:val="20"/>
                      <w:szCs w:val="20"/>
                    </w:rPr>
                  </w:pPr>
                  <w:r w:rsidRPr="00F1362D">
                    <w:rPr>
                      <w:rFonts w:cs="Arial"/>
                      <w:sz w:val="20"/>
                      <w:szCs w:val="20"/>
                    </w:rPr>
                    <w:t>Wszystkie  procesy/ źródła</w:t>
                  </w:r>
                </w:p>
              </w:tc>
              <w:tc>
                <w:tcPr>
                  <w:tcW w:w="1986" w:type="dxa"/>
                  <w:tcBorders>
                    <w:top w:val="single" w:sz="4" w:space="0" w:color="000000"/>
                    <w:left w:val="single" w:sz="4" w:space="0" w:color="000000"/>
                    <w:bottom w:val="single" w:sz="4" w:space="0" w:color="000000"/>
                    <w:right w:val="single" w:sz="4" w:space="0" w:color="000000"/>
                  </w:tcBorders>
                  <w:vAlign w:val="center"/>
                </w:tcPr>
                <w:p w14:paraId="25738E4E" w14:textId="77777777" w:rsidR="00F1362D" w:rsidRPr="00F1362D" w:rsidRDefault="00F1362D" w:rsidP="00F1362D">
                  <w:pPr>
                    <w:jc w:val="center"/>
                    <w:rPr>
                      <w:rFonts w:cs="Arial"/>
                      <w:sz w:val="20"/>
                      <w:szCs w:val="20"/>
                    </w:rPr>
                  </w:pPr>
                  <w:r w:rsidRPr="00F1362D">
                    <w:rPr>
                      <w:rFonts w:cs="Arial"/>
                      <w:sz w:val="20"/>
                      <w:szCs w:val="20"/>
                    </w:rPr>
                    <w:t>Dowolny komin</w:t>
                  </w:r>
                </w:p>
              </w:tc>
              <w:tc>
                <w:tcPr>
                  <w:tcW w:w="1749" w:type="dxa"/>
                  <w:tcBorders>
                    <w:top w:val="single" w:sz="4" w:space="0" w:color="000000"/>
                    <w:left w:val="single" w:sz="4" w:space="0" w:color="000000"/>
                    <w:bottom w:val="single" w:sz="4" w:space="0" w:color="000000"/>
                    <w:right w:val="single" w:sz="4" w:space="0" w:color="000000"/>
                  </w:tcBorders>
                  <w:vAlign w:val="center"/>
                </w:tcPr>
                <w:p w14:paraId="5D2715AF" w14:textId="77777777" w:rsidR="00F1362D" w:rsidRPr="00F1362D" w:rsidRDefault="00F1362D" w:rsidP="00F1362D">
                  <w:pPr>
                    <w:ind w:right="24"/>
                    <w:jc w:val="center"/>
                    <w:rPr>
                      <w:rFonts w:cs="Arial"/>
                      <w:sz w:val="20"/>
                      <w:szCs w:val="20"/>
                    </w:rPr>
                  </w:pPr>
                  <w:r w:rsidRPr="00F1362D">
                    <w:rPr>
                      <w:rFonts w:cs="Arial"/>
                      <w:sz w:val="20"/>
                      <w:szCs w:val="20"/>
                    </w:rPr>
                    <w:t>EN ISO 23210</w:t>
                  </w:r>
                </w:p>
              </w:tc>
              <w:tc>
                <w:tcPr>
                  <w:tcW w:w="1986" w:type="dxa"/>
                  <w:tcBorders>
                    <w:top w:val="single" w:sz="4" w:space="0" w:color="000000"/>
                    <w:left w:val="single" w:sz="4" w:space="0" w:color="000000"/>
                    <w:bottom w:val="single" w:sz="4" w:space="0" w:color="000000"/>
                    <w:right w:val="single" w:sz="4" w:space="0" w:color="000000"/>
                  </w:tcBorders>
                  <w:vAlign w:val="center"/>
                </w:tcPr>
                <w:p w14:paraId="3F77C220" w14:textId="77777777" w:rsidR="00F1362D" w:rsidRPr="00F1362D" w:rsidRDefault="00F1362D" w:rsidP="00F1362D">
                  <w:pPr>
                    <w:ind w:firstLine="2"/>
                    <w:jc w:val="center"/>
                    <w:rPr>
                      <w:rFonts w:cs="Arial"/>
                      <w:sz w:val="20"/>
                      <w:szCs w:val="20"/>
                    </w:rPr>
                  </w:pPr>
                  <w:r w:rsidRPr="00F1362D">
                    <w:rPr>
                      <w:rFonts w:cs="Arial"/>
                      <w:sz w:val="20"/>
                      <w:szCs w:val="20"/>
                    </w:rPr>
                    <w:t xml:space="preserve">Raz na rok </w:t>
                  </w:r>
                  <w:r w:rsidRPr="00F1362D">
                    <w:rPr>
                      <w:rFonts w:cs="Arial"/>
                      <w:sz w:val="20"/>
                      <w:szCs w:val="20"/>
                      <w:vertAlign w:val="superscript"/>
                    </w:rPr>
                    <w:t>(3) (7)</w:t>
                  </w:r>
                </w:p>
              </w:tc>
            </w:tr>
          </w:tbl>
          <w:p w14:paraId="0C6F2818"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Monitorowanie ma zastosowanie tylko wtedy, gdy dana substancja/dany parametr zostały zidentyfikowane jako istotne w strumieniu gazów odlotowych na podstawie wykazu, o którym mowa w BAT 2.</w:t>
            </w:r>
          </w:p>
          <w:p w14:paraId="1F61E6C7"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Pomiary przeprowadza się zgodnie z normą EN 15259.</w:t>
            </w:r>
          </w:p>
          <w:p w14:paraId="09DF33C4"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W miarę możliwości pomiary przeprowadza się w najwyższym oczekiwanym stanie emisji w normalnych warunkach eksploatacji.</w:t>
            </w:r>
          </w:p>
          <w:p w14:paraId="52D1A704"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Minimalną częstotliwość monitorowania można ograniczyć do monitorowania raz na rok lub raz na 3 lata, jeżeli okaże się, że poziomy emisji są wystarczająco stabilne.</w:t>
            </w:r>
          </w:p>
          <w:p w14:paraId="500122DD"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Ogólne normy EN dotyczące pomiarów ciągłych to EN 14181, EN 15267-1, EN 15267-2 i EN 15267-3.</w:t>
            </w:r>
          </w:p>
          <w:p w14:paraId="56A34D07"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W przypadku pieców procesowych/nagrzewnic, których całkowita nominalna moc cieplna dostarczona w paliwie wynosi mniej niż 100 MW i które pracują przez mniej niż 500 godzin rocznie, minimalną częstotliwość monitorowania można ograniczyć do monitorowania raz na rok.</w:t>
            </w:r>
          </w:p>
          <w:p w14:paraId="51CEF017"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Minimalną częstotliwość monitorowania można ograniczyć do monitorowania raz na 3 lata, jeżeli okaże się, że poziomy emisji są wystarczająco stabilne.</w:t>
            </w:r>
          </w:p>
          <w:p w14:paraId="0ADD8770" w14:textId="77777777" w:rsidR="00F1362D" w:rsidRPr="00F1362D" w:rsidRDefault="00F1362D">
            <w:pPr>
              <w:numPr>
                <w:ilvl w:val="0"/>
                <w:numId w:val="61"/>
              </w:numPr>
              <w:spacing w:after="0" w:line="276" w:lineRule="auto"/>
              <w:ind w:left="318"/>
              <w:jc w:val="both"/>
              <w:rPr>
                <w:rFonts w:eastAsia="Times New Roman" w:cs="Arial"/>
                <w:sz w:val="20"/>
                <w:szCs w:val="20"/>
                <w:lang w:eastAsia="pl-PL"/>
              </w:rPr>
            </w:pPr>
            <w:r w:rsidRPr="00F1362D">
              <w:rPr>
                <w:rFonts w:eastAsia="Times New Roman" w:cs="Arial"/>
                <w:sz w:val="20"/>
                <w:szCs w:val="20"/>
                <w:lang w:eastAsia="pl-PL"/>
              </w:rPr>
              <w:t>Minimalną częstotliwość monitorowania można ograniczyć do monitorowania raz na 6 miesięcy, jeżeli okaże się, że poziomy emisji są wystarczająco stabilne.</w:t>
            </w:r>
          </w:p>
          <w:p w14:paraId="6FA1886F" w14:textId="77777777" w:rsidR="00F1362D" w:rsidRPr="00F1362D" w:rsidRDefault="00F1362D" w:rsidP="00F1362D">
            <w:pPr>
              <w:spacing w:after="0" w:line="240" w:lineRule="auto"/>
              <w:ind w:left="884"/>
              <w:jc w:val="center"/>
              <w:rPr>
                <w:rFonts w:eastAsia="Times New Roman" w:cs="Arial"/>
                <w:sz w:val="20"/>
                <w:szCs w:val="20"/>
                <w:lang w:eastAsia="pl-PL"/>
              </w:rPr>
            </w:pPr>
          </w:p>
        </w:tc>
      </w:tr>
      <w:tr w:rsidR="00F1362D" w:rsidRPr="00F1362D" w14:paraId="7A4874DB" w14:textId="77777777" w:rsidTr="004F6BCC">
        <w:trPr>
          <w:trHeight w:val="1118"/>
        </w:trPr>
        <w:tc>
          <w:tcPr>
            <w:tcW w:w="1986" w:type="dxa"/>
            <w:gridSpan w:val="2"/>
            <w:shd w:val="clear" w:color="auto" w:fill="auto"/>
          </w:tcPr>
          <w:p w14:paraId="3974B711"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4D9FE2BD"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09CA452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2FCBB080"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Przedmiotowa instalacja po modernizacji będzie eksploatowana jako IPPC.</w:t>
            </w:r>
          </w:p>
          <w:p w14:paraId="343EF55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Pomiary emisji zgodnie z BAT 8 zostały określone we wniosku o wydanie pozwolenia zintegrowanego dla trzech emitorów, dla takich substancji jak pył (PM2,5, PM10. W gazach odlotowych nie przewiduje się obecności substancji CMR.</w:t>
            </w:r>
          </w:p>
          <w:p w14:paraId="6E56F87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Obowiązek monitorowania emisji zorganizowanych zgodnie z BAT 8 będzie wdrażany, zgodnie z poniższymi informacjami:</w:t>
            </w:r>
          </w:p>
          <w:tbl>
            <w:tblPr>
              <w:tblStyle w:val="TableGrid"/>
              <w:tblW w:w="4750" w:type="pct"/>
              <w:tblInd w:w="160" w:type="dxa"/>
              <w:tblLayout w:type="fixed"/>
              <w:tblCellMar>
                <w:left w:w="28" w:type="dxa"/>
                <w:right w:w="28" w:type="dxa"/>
              </w:tblCellMar>
              <w:tblLook w:val="04A0" w:firstRow="1" w:lastRow="0" w:firstColumn="1" w:lastColumn="0" w:noHBand="0" w:noVBand="1"/>
            </w:tblPr>
            <w:tblGrid>
              <w:gridCol w:w="1042"/>
              <w:gridCol w:w="2341"/>
              <w:gridCol w:w="1031"/>
              <w:gridCol w:w="1635"/>
              <w:gridCol w:w="2229"/>
            </w:tblGrid>
            <w:tr w:rsidR="00F1362D" w:rsidRPr="00F1362D" w14:paraId="786E17EE" w14:textId="77777777" w:rsidTr="004F6BCC">
              <w:trPr>
                <w:trHeight w:val="727"/>
              </w:trPr>
              <w:tc>
                <w:tcPr>
                  <w:tcW w:w="1060" w:type="dxa"/>
                  <w:tcBorders>
                    <w:top w:val="single" w:sz="4" w:space="0" w:color="000000"/>
                    <w:left w:val="nil"/>
                    <w:bottom w:val="single" w:sz="4" w:space="0" w:color="000000"/>
                    <w:right w:val="single" w:sz="4" w:space="0" w:color="000000"/>
                  </w:tcBorders>
                  <w:tcMar>
                    <w:left w:w="28" w:type="dxa"/>
                    <w:right w:w="28" w:type="dxa"/>
                  </w:tcMar>
                  <w:vAlign w:val="center"/>
                </w:tcPr>
                <w:p w14:paraId="1986388F" w14:textId="77777777" w:rsidR="00F1362D" w:rsidRPr="00F1362D" w:rsidRDefault="00F1362D" w:rsidP="00F1362D">
                  <w:pPr>
                    <w:ind w:left="165" w:firstLine="43"/>
                    <w:rPr>
                      <w:rFonts w:cs="Arial"/>
                      <w:sz w:val="20"/>
                      <w:szCs w:val="20"/>
                    </w:rPr>
                  </w:pPr>
                  <w:r w:rsidRPr="00F1362D">
                    <w:rPr>
                      <w:rFonts w:cs="Arial"/>
                      <w:sz w:val="20"/>
                      <w:szCs w:val="20"/>
                    </w:rPr>
                    <w:t xml:space="preserve">Substancja/ Parametr </w:t>
                  </w:r>
                  <w:r w:rsidRPr="00F1362D">
                    <w:rPr>
                      <w:rFonts w:cs="Arial"/>
                      <w:sz w:val="20"/>
                      <w:szCs w:val="20"/>
                      <w:vertAlign w:val="superscript"/>
                    </w:rPr>
                    <w:t>(1)</w:t>
                  </w:r>
                </w:p>
              </w:tc>
              <w:tc>
                <w:tcPr>
                  <w:tcW w:w="23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348543" w14:textId="77777777" w:rsidR="00F1362D" w:rsidRPr="00F1362D" w:rsidRDefault="00F1362D" w:rsidP="00F1362D">
                  <w:pPr>
                    <w:jc w:val="center"/>
                    <w:rPr>
                      <w:rFonts w:cs="Arial"/>
                      <w:sz w:val="20"/>
                      <w:szCs w:val="20"/>
                    </w:rPr>
                  </w:pPr>
                  <w:r w:rsidRPr="00F1362D">
                    <w:rPr>
                      <w:rFonts w:cs="Arial"/>
                      <w:sz w:val="20"/>
                      <w:szCs w:val="20"/>
                    </w:rPr>
                    <w:t>Punktowe źródła emisji</w:t>
                  </w:r>
                </w:p>
              </w:tc>
              <w:tc>
                <w:tcPr>
                  <w:tcW w:w="104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E947D5" w14:textId="77777777" w:rsidR="00F1362D" w:rsidRPr="00F1362D" w:rsidRDefault="00F1362D" w:rsidP="00F1362D">
                  <w:pPr>
                    <w:ind w:right="24"/>
                    <w:jc w:val="center"/>
                    <w:rPr>
                      <w:rFonts w:cs="Arial"/>
                      <w:sz w:val="20"/>
                      <w:szCs w:val="20"/>
                    </w:rPr>
                  </w:pPr>
                  <w:r w:rsidRPr="00F1362D">
                    <w:rPr>
                      <w:rFonts w:cs="Arial"/>
                      <w:sz w:val="20"/>
                      <w:szCs w:val="20"/>
                    </w:rPr>
                    <w:t xml:space="preserve">Normy </w:t>
                  </w:r>
                  <w:r w:rsidRPr="00F1362D">
                    <w:rPr>
                      <w:rFonts w:cs="Arial"/>
                      <w:sz w:val="20"/>
                      <w:szCs w:val="20"/>
                      <w:vertAlign w:val="superscript"/>
                    </w:rPr>
                    <w:t>(2)</w:t>
                  </w:r>
                </w:p>
              </w:tc>
              <w:tc>
                <w:tcPr>
                  <w:tcW w:w="166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75B72D" w14:textId="77777777" w:rsidR="00F1362D" w:rsidRPr="00F1362D" w:rsidRDefault="00F1362D" w:rsidP="00F1362D">
                  <w:pPr>
                    <w:ind w:firstLine="2"/>
                    <w:jc w:val="center"/>
                    <w:rPr>
                      <w:rFonts w:cs="Arial"/>
                      <w:sz w:val="20"/>
                      <w:szCs w:val="20"/>
                    </w:rPr>
                  </w:pPr>
                  <w:r w:rsidRPr="00F1362D">
                    <w:rPr>
                      <w:rFonts w:cs="Arial"/>
                      <w:sz w:val="20"/>
                      <w:szCs w:val="20"/>
                    </w:rPr>
                    <w:t>Minimalna częstotliwość monitorowania</w:t>
                  </w:r>
                </w:p>
              </w:tc>
              <w:tc>
                <w:tcPr>
                  <w:tcW w:w="2267" w:type="dxa"/>
                  <w:tcBorders>
                    <w:top w:val="single" w:sz="4" w:space="0" w:color="000000"/>
                    <w:left w:val="single" w:sz="4" w:space="0" w:color="000000"/>
                    <w:bottom w:val="single" w:sz="4" w:space="0" w:color="000000"/>
                    <w:right w:val="nil"/>
                  </w:tcBorders>
                  <w:shd w:val="clear" w:color="auto" w:fill="auto"/>
                  <w:tcMar>
                    <w:left w:w="28" w:type="dxa"/>
                    <w:right w:w="28" w:type="dxa"/>
                  </w:tcMar>
                  <w:vAlign w:val="center"/>
                </w:tcPr>
                <w:p w14:paraId="110142D8" w14:textId="77777777" w:rsidR="00F1362D" w:rsidRPr="00F1362D" w:rsidRDefault="00F1362D" w:rsidP="00F1362D">
                  <w:pPr>
                    <w:jc w:val="center"/>
                    <w:rPr>
                      <w:rFonts w:cs="Arial"/>
                      <w:sz w:val="20"/>
                      <w:szCs w:val="20"/>
                    </w:rPr>
                  </w:pPr>
                  <w:r w:rsidRPr="00F1362D">
                    <w:rPr>
                      <w:rFonts w:cs="Arial"/>
                      <w:sz w:val="20"/>
                      <w:szCs w:val="20"/>
                    </w:rPr>
                    <w:t>Wnioskowana częstotliwość monitorowania</w:t>
                  </w:r>
                </w:p>
              </w:tc>
            </w:tr>
            <w:tr w:rsidR="00F1362D" w:rsidRPr="00F1362D" w14:paraId="663F6FC4" w14:textId="77777777" w:rsidTr="004F6BCC">
              <w:trPr>
                <w:trHeight w:val="727"/>
              </w:trPr>
              <w:tc>
                <w:tcPr>
                  <w:tcW w:w="1060" w:type="dxa"/>
                  <w:tcBorders>
                    <w:top w:val="single" w:sz="4" w:space="0" w:color="000000"/>
                    <w:left w:val="nil"/>
                    <w:bottom w:val="single" w:sz="4" w:space="0" w:color="000000"/>
                    <w:right w:val="single" w:sz="4" w:space="0" w:color="000000"/>
                  </w:tcBorders>
                  <w:tcMar>
                    <w:left w:w="28" w:type="dxa"/>
                    <w:right w:w="28" w:type="dxa"/>
                  </w:tcMar>
                  <w:vAlign w:val="center"/>
                </w:tcPr>
                <w:p w14:paraId="3298FFE5" w14:textId="77777777" w:rsidR="00F1362D" w:rsidRPr="00F1362D" w:rsidRDefault="00F1362D" w:rsidP="00F1362D">
                  <w:pPr>
                    <w:ind w:left="165" w:firstLine="43"/>
                    <w:rPr>
                      <w:rFonts w:cs="Arial"/>
                      <w:sz w:val="20"/>
                      <w:szCs w:val="20"/>
                    </w:rPr>
                  </w:pPr>
                  <w:r w:rsidRPr="00F1362D">
                    <w:rPr>
                      <w:rFonts w:cs="Arial"/>
                      <w:sz w:val="20"/>
                      <w:szCs w:val="20"/>
                    </w:rPr>
                    <w:t>Pył</w:t>
                  </w:r>
                </w:p>
              </w:tc>
              <w:tc>
                <w:tcPr>
                  <w:tcW w:w="238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9DC68A" w14:textId="77777777" w:rsidR="00F1362D" w:rsidRPr="00F1362D" w:rsidRDefault="00F1362D" w:rsidP="00F1362D">
                  <w:pPr>
                    <w:rPr>
                      <w:rFonts w:cs="Arial"/>
                      <w:sz w:val="20"/>
                      <w:szCs w:val="20"/>
                    </w:rPr>
                  </w:pPr>
                  <w:r w:rsidRPr="00F1362D">
                    <w:rPr>
                      <w:rFonts w:cs="Arial"/>
                      <w:sz w:val="20"/>
                      <w:szCs w:val="20"/>
                    </w:rPr>
                    <w:t xml:space="preserve">Dowolny komin o przepływie masowym pyłu wynoszącym &lt; 3 kg/h, </w:t>
                  </w:r>
                  <w:proofErr w:type="spellStart"/>
                  <w:r w:rsidRPr="00F1362D">
                    <w:rPr>
                      <w:rFonts w:cs="Arial"/>
                      <w:sz w:val="20"/>
                      <w:szCs w:val="20"/>
                    </w:rPr>
                    <w:t>dot</w:t>
                  </w:r>
                  <w:proofErr w:type="spellEnd"/>
                  <w:r w:rsidRPr="00F1362D">
                    <w:rPr>
                      <w:rFonts w:cs="Arial"/>
                      <w:sz w:val="20"/>
                      <w:szCs w:val="20"/>
                    </w:rPr>
                    <w:t>:</w:t>
                  </w:r>
                </w:p>
                <w:p w14:paraId="69D66782" w14:textId="77777777" w:rsidR="00F1362D" w:rsidRPr="00F1362D" w:rsidRDefault="00F1362D" w:rsidP="00F1362D">
                  <w:pPr>
                    <w:rPr>
                      <w:rFonts w:cs="Arial"/>
                      <w:sz w:val="20"/>
                      <w:szCs w:val="20"/>
                    </w:rPr>
                  </w:pPr>
                  <w:r w:rsidRPr="00F1362D">
                    <w:rPr>
                      <w:rFonts w:cs="Arial"/>
                      <w:sz w:val="20"/>
                      <w:szCs w:val="20"/>
                    </w:rPr>
                    <w:t>E-121/G, E-122/G</w:t>
                  </w:r>
                </w:p>
              </w:tc>
              <w:tc>
                <w:tcPr>
                  <w:tcW w:w="10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14DDC16" w14:textId="77777777" w:rsidR="00F1362D" w:rsidRPr="00F1362D" w:rsidRDefault="00F1362D" w:rsidP="00F1362D">
                  <w:pPr>
                    <w:ind w:right="24"/>
                    <w:jc w:val="center"/>
                    <w:rPr>
                      <w:rFonts w:cs="Arial"/>
                      <w:sz w:val="20"/>
                      <w:szCs w:val="20"/>
                    </w:rPr>
                  </w:pPr>
                  <w:r w:rsidRPr="00F1362D">
                    <w:rPr>
                      <w:rFonts w:cs="Arial"/>
                      <w:sz w:val="20"/>
                      <w:szCs w:val="20"/>
                    </w:rPr>
                    <w:t>EN 13284-1</w:t>
                  </w:r>
                </w:p>
              </w:tc>
              <w:tc>
                <w:tcPr>
                  <w:tcW w:w="166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3012D7C" w14:textId="77777777" w:rsidR="00F1362D" w:rsidRPr="00F1362D" w:rsidRDefault="00F1362D" w:rsidP="00F1362D">
                  <w:pPr>
                    <w:ind w:firstLine="2"/>
                    <w:jc w:val="center"/>
                    <w:rPr>
                      <w:rFonts w:cs="Arial"/>
                      <w:sz w:val="20"/>
                      <w:szCs w:val="20"/>
                    </w:rPr>
                  </w:pPr>
                  <w:r w:rsidRPr="00F1362D">
                    <w:rPr>
                      <w:rFonts w:cs="Arial"/>
                      <w:sz w:val="20"/>
                      <w:szCs w:val="20"/>
                    </w:rPr>
                    <w:t xml:space="preserve">Raz na rok </w:t>
                  </w:r>
                  <w:r w:rsidRPr="00F1362D">
                    <w:rPr>
                      <w:rFonts w:cs="Arial"/>
                      <w:sz w:val="20"/>
                      <w:szCs w:val="20"/>
                      <w:vertAlign w:val="superscript"/>
                    </w:rPr>
                    <w:t>(3) (7)</w:t>
                  </w:r>
                </w:p>
              </w:tc>
              <w:tc>
                <w:tcPr>
                  <w:tcW w:w="2267" w:type="dxa"/>
                  <w:tcBorders>
                    <w:left w:val="single" w:sz="4" w:space="0" w:color="000000"/>
                    <w:bottom w:val="single" w:sz="4" w:space="0" w:color="000000"/>
                    <w:right w:val="nil"/>
                  </w:tcBorders>
                  <w:shd w:val="clear" w:color="auto" w:fill="auto"/>
                  <w:tcMar>
                    <w:left w:w="28" w:type="dxa"/>
                    <w:right w:w="28" w:type="dxa"/>
                  </w:tcMar>
                  <w:vAlign w:val="center"/>
                </w:tcPr>
                <w:p w14:paraId="5F3A9A54" w14:textId="77777777" w:rsidR="00F1362D" w:rsidRPr="00F1362D" w:rsidRDefault="00F1362D" w:rsidP="00F1362D">
                  <w:pPr>
                    <w:jc w:val="center"/>
                    <w:rPr>
                      <w:rFonts w:eastAsia="Calibri" w:cs="Arial"/>
                      <w:color w:val="000000"/>
                      <w:sz w:val="20"/>
                      <w:szCs w:val="20"/>
                    </w:rPr>
                  </w:pPr>
                  <w:r w:rsidRPr="00F1362D">
                    <w:rPr>
                      <w:rFonts w:eastAsia="Calibri" w:cs="Arial"/>
                      <w:color w:val="000000"/>
                      <w:sz w:val="20"/>
                      <w:szCs w:val="20"/>
                    </w:rPr>
                    <w:t>Minimalna częstotliwość monitorowania może zostać ograniczona do monitorowania</w:t>
                  </w:r>
                  <w:r w:rsidRPr="00F1362D">
                    <w:rPr>
                      <w:rFonts w:cs="Arial"/>
                      <w:sz w:val="20"/>
                      <w:szCs w:val="20"/>
                    </w:rPr>
                    <w:t xml:space="preserve"> </w:t>
                  </w:r>
                  <w:r w:rsidRPr="00F1362D">
                    <w:rPr>
                      <w:rFonts w:eastAsia="Calibri" w:cs="Arial"/>
                      <w:color w:val="000000"/>
                      <w:sz w:val="20"/>
                      <w:szCs w:val="20"/>
                    </w:rPr>
                    <w:t xml:space="preserve">raz na 3 lata, jeżeli okaże się, że poziomy emisji są wystarczająco stabilne </w:t>
                  </w:r>
                </w:p>
              </w:tc>
            </w:tr>
            <w:tr w:rsidR="00F1362D" w:rsidRPr="00F1362D" w14:paraId="27592B0F" w14:textId="77777777" w:rsidTr="004F6BCC">
              <w:trPr>
                <w:trHeight w:val="727"/>
              </w:trPr>
              <w:tc>
                <w:tcPr>
                  <w:tcW w:w="1060" w:type="dxa"/>
                  <w:tcBorders>
                    <w:top w:val="single" w:sz="4" w:space="0" w:color="000000"/>
                    <w:left w:val="nil"/>
                    <w:bottom w:val="single" w:sz="4" w:space="0" w:color="000000"/>
                    <w:right w:val="single" w:sz="4" w:space="0" w:color="000000"/>
                  </w:tcBorders>
                  <w:tcMar>
                    <w:left w:w="28" w:type="dxa"/>
                    <w:right w:w="28" w:type="dxa"/>
                  </w:tcMar>
                  <w:vAlign w:val="center"/>
                </w:tcPr>
                <w:p w14:paraId="2AAFAE96" w14:textId="77777777" w:rsidR="00F1362D" w:rsidRPr="00F1362D" w:rsidRDefault="00F1362D" w:rsidP="00F1362D">
                  <w:pPr>
                    <w:ind w:left="165" w:firstLine="43"/>
                    <w:rPr>
                      <w:rFonts w:cs="Arial"/>
                      <w:sz w:val="20"/>
                      <w:szCs w:val="20"/>
                    </w:rPr>
                  </w:pPr>
                  <w:r w:rsidRPr="00F1362D">
                    <w:rPr>
                      <w:rFonts w:cs="Arial"/>
                      <w:sz w:val="20"/>
                      <w:szCs w:val="20"/>
                    </w:rPr>
                    <w:t>PM2,5 i PM10</w:t>
                  </w:r>
                </w:p>
              </w:tc>
              <w:tc>
                <w:tcPr>
                  <w:tcW w:w="23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C9780D" w14:textId="77777777" w:rsidR="00F1362D" w:rsidRPr="00F1362D" w:rsidRDefault="00F1362D" w:rsidP="00F1362D">
                  <w:pPr>
                    <w:rPr>
                      <w:rFonts w:cs="Arial"/>
                      <w:sz w:val="20"/>
                      <w:szCs w:val="20"/>
                    </w:rPr>
                  </w:pPr>
                  <w:r w:rsidRPr="00F1362D">
                    <w:rPr>
                      <w:rFonts w:cs="Arial"/>
                      <w:sz w:val="20"/>
                      <w:szCs w:val="20"/>
                    </w:rPr>
                    <w:t>Wszystkie procesy/źródła. Dowolny komin, dot.:</w:t>
                  </w:r>
                  <w:r w:rsidRPr="00F1362D">
                    <w:rPr>
                      <w:rFonts w:cs="Arial"/>
                      <w:sz w:val="20"/>
                      <w:szCs w:val="20"/>
                    </w:rPr>
                    <w:br/>
                  </w:r>
                  <w:r w:rsidRPr="00F1362D">
                    <w:rPr>
                      <w:rFonts w:cs="Arial"/>
                      <w:sz w:val="20"/>
                      <w:szCs w:val="20"/>
                    </w:rPr>
                    <w:br/>
                    <w:t>E-121/G, E-122/G</w:t>
                  </w:r>
                </w:p>
              </w:tc>
              <w:tc>
                <w:tcPr>
                  <w:tcW w:w="104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C0F501B" w14:textId="77777777" w:rsidR="00F1362D" w:rsidRPr="00F1362D" w:rsidRDefault="00F1362D" w:rsidP="00F1362D">
                  <w:pPr>
                    <w:ind w:right="24"/>
                    <w:jc w:val="center"/>
                    <w:rPr>
                      <w:rFonts w:cs="Arial"/>
                      <w:sz w:val="20"/>
                      <w:szCs w:val="20"/>
                    </w:rPr>
                  </w:pPr>
                  <w:r w:rsidRPr="00F1362D">
                    <w:rPr>
                      <w:rFonts w:cs="Arial"/>
                      <w:sz w:val="20"/>
                      <w:szCs w:val="20"/>
                    </w:rPr>
                    <w:t>EN ISO 23210</w:t>
                  </w:r>
                </w:p>
              </w:tc>
              <w:tc>
                <w:tcPr>
                  <w:tcW w:w="166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80FD4B" w14:textId="77777777" w:rsidR="00F1362D" w:rsidRPr="00F1362D" w:rsidRDefault="00F1362D" w:rsidP="00F1362D">
                  <w:pPr>
                    <w:ind w:firstLine="2"/>
                    <w:jc w:val="center"/>
                    <w:rPr>
                      <w:rFonts w:cs="Arial"/>
                      <w:sz w:val="20"/>
                      <w:szCs w:val="20"/>
                    </w:rPr>
                  </w:pPr>
                  <w:r w:rsidRPr="00F1362D">
                    <w:rPr>
                      <w:rFonts w:cs="Arial"/>
                      <w:sz w:val="20"/>
                      <w:szCs w:val="20"/>
                    </w:rPr>
                    <w:t xml:space="preserve">Raz na rok </w:t>
                  </w:r>
                  <w:r w:rsidRPr="00F1362D">
                    <w:rPr>
                      <w:rFonts w:cs="Arial"/>
                      <w:sz w:val="20"/>
                      <w:szCs w:val="20"/>
                      <w:vertAlign w:val="superscript"/>
                    </w:rPr>
                    <w:t>(3) (7)</w:t>
                  </w:r>
                </w:p>
              </w:tc>
              <w:tc>
                <w:tcPr>
                  <w:tcW w:w="2267" w:type="dxa"/>
                  <w:tcBorders>
                    <w:left w:val="single" w:sz="4" w:space="0" w:color="000000"/>
                    <w:bottom w:val="single" w:sz="4" w:space="0" w:color="000000"/>
                    <w:right w:val="nil"/>
                  </w:tcBorders>
                  <w:shd w:val="clear" w:color="auto" w:fill="auto"/>
                  <w:tcMar>
                    <w:left w:w="28" w:type="dxa"/>
                    <w:right w:w="28" w:type="dxa"/>
                  </w:tcMar>
                  <w:vAlign w:val="center"/>
                </w:tcPr>
                <w:p w14:paraId="1981E5CA" w14:textId="77777777" w:rsidR="00F1362D" w:rsidRPr="00F1362D" w:rsidRDefault="00F1362D" w:rsidP="00F1362D">
                  <w:pPr>
                    <w:jc w:val="center"/>
                    <w:rPr>
                      <w:rFonts w:cs="Arial"/>
                      <w:sz w:val="20"/>
                      <w:szCs w:val="20"/>
                    </w:rPr>
                  </w:pPr>
                  <w:r w:rsidRPr="00F1362D">
                    <w:rPr>
                      <w:rFonts w:eastAsia="Calibri" w:cs="Arial"/>
                      <w:sz w:val="20"/>
                      <w:szCs w:val="20"/>
                    </w:rPr>
                    <w:t>Minimalna częstotliwość monitorowania może zostać ograniczona do monitorowania</w:t>
                  </w:r>
                  <w:r w:rsidRPr="00F1362D">
                    <w:rPr>
                      <w:rFonts w:cs="Arial"/>
                      <w:sz w:val="20"/>
                      <w:szCs w:val="20"/>
                    </w:rPr>
                    <w:t xml:space="preserve"> </w:t>
                  </w:r>
                  <w:r w:rsidRPr="00F1362D">
                    <w:rPr>
                      <w:rFonts w:eastAsia="Calibri" w:cs="Arial"/>
                      <w:sz w:val="20"/>
                      <w:szCs w:val="20"/>
                    </w:rPr>
                    <w:t xml:space="preserve">raz na 3 lata, jeżeli okaże się, że poziomy emisji są wystarczająco stabilne </w:t>
                  </w:r>
                </w:p>
              </w:tc>
            </w:tr>
          </w:tbl>
          <w:p w14:paraId="22D5AC87"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40B32CC8" w14:textId="77777777" w:rsidTr="004F6BCC">
        <w:trPr>
          <w:trHeight w:val="284"/>
        </w:trPr>
        <w:tc>
          <w:tcPr>
            <w:tcW w:w="10916" w:type="dxa"/>
            <w:gridSpan w:val="3"/>
            <w:shd w:val="clear" w:color="auto" w:fill="auto"/>
          </w:tcPr>
          <w:p w14:paraId="48B7F02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9.</w:t>
            </w:r>
          </w:p>
          <w:p w14:paraId="53847536"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Aby zwiększyć </w:t>
            </w:r>
            <w:proofErr w:type="spellStart"/>
            <w:r w:rsidRPr="00F1362D">
              <w:rPr>
                <w:rFonts w:eastAsia="Times New Roman" w:cs="Arial"/>
                <w:bCs/>
                <w:sz w:val="20"/>
                <w:szCs w:val="20"/>
                <w:lang w:eastAsia="pl-PL"/>
              </w:rPr>
              <w:t>zasobooszczędność</w:t>
            </w:r>
            <w:proofErr w:type="spellEnd"/>
            <w:r w:rsidRPr="00F1362D">
              <w:rPr>
                <w:rFonts w:eastAsia="Times New Roman" w:cs="Arial"/>
                <w:bCs/>
                <w:sz w:val="20"/>
                <w:szCs w:val="20"/>
                <w:lang w:eastAsia="pl-PL"/>
              </w:rPr>
              <w:t xml:space="preserve"> i ograniczyć przepływ masowy związków organicznych wysyłanych do końcowego oczyszczenia gazów odlotowych, w ramach BAT należy odzyskiwać związki organiczne z gazów odlotowych z procesu technologicznego za pomocą jednej z poniższych technik lub ich kombinacji oraz ponownie je wykorzystywać:</w:t>
            </w:r>
          </w:p>
          <w:p w14:paraId="1B91742F"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w:t>
            </w:r>
            <w:r w:rsidRPr="00F1362D">
              <w:rPr>
                <w:rFonts w:eastAsia="Times New Roman" w:cs="Arial"/>
                <w:bCs/>
                <w:sz w:val="20"/>
                <w:szCs w:val="20"/>
                <w:lang w:eastAsia="pl-PL"/>
              </w:rPr>
              <w:tab/>
              <w:t>Absorpcja regeneracyjna</w:t>
            </w:r>
          </w:p>
          <w:p w14:paraId="3622E134"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b)</w:t>
            </w:r>
            <w:r w:rsidRPr="00F1362D">
              <w:rPr>
                <w:rFonts w:eastAsia="Times New Roman" w:cs="Arial"/>
                <w:bCs/>
                <w:sz w:val="20"/>
                <w:szCs w:val="20"/>
                <w:lang w:eastAsia="pl-PL"/>
              </w:rPr>
              <w:tab/>
              <w:t>Adsorpcja regeneracyjna</w:t>
            </w:r>
          </w:p>
          <w:p w14:paraId="73264F3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c)</w:t>
            </w:r>
            <w:r w:rsidRPr="00F1362D">
              <w:rPr>
                <w:rFonts w:eastAsia="Times New Roman" w:cs="Arial"/>
                <w:bCs/>
                <w:sz w:val="20"/>
                <w:szCs w:val="20"/>
                <w:lang w:eastAsia="pl-PL"/>
              </w:rPr>
              <w:tab/>
              <w:t>Kondensacja</w:t>
            </w:r>
          </w:p>
          <w:p w14:paraId="1FBA148D"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0629787C" w14:textId="77777777" w:rsidTr="004F6BCC">
        <w:trPr>
          <w:trHeight w:val="284"/>
        </w:trPr>
        <w:tc>
          <w:tcPr>
            <w:tcW w:w="1986" w:type="dxa"/>
            <w:gridSpan w:val="2"/>
            <w:shd w:val="clear" w:color="auto" w:fill="auto"/>
            <w:vAlign w:val="center"/>
          </w:tcPr>
          <w:p w14:paraId="34C9BA0A"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39F2F31D"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3865857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29BCF4BA"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W instalacji stosowane będą następujące techniki:</w:t>
            </w:r>
          </w:p>
          <w:p w14:paraId="510551A5"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Technika a:</w:t>
            </w:r>
          </w:p>
          <w:p w14:paraId="541A0B1F"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xml:space="preserve"> - zużyta woda z absorbera (zbiornik B41) z zaabsorbowaną w kolumnie K-42 </w:t>
            </w:r>
            <w:proofErr w:type="spellStart"/>
            <w:r w:rsidRPr="00F1362D">
              <w:rPr>
                <w:rFonts w:eastAsia="Times New Roman" w:cs="Arial"/>
                <w:bCs/>
                <w:sz w:val="20"/>
                <w:szCs w:val="20"/>
                <w:lang w:eastAsia="pl-PL"/>
              </w:rPr>
              <w:t>Monoizopropyloaminą</w:t>
            </w:r>
            <w:proofErr w:type="spellEnd"/>
            <w:r w:rsidRPr="00F1362D">
              <w:rPr>
                <w:rFonts w:eastAsia="Times New Roman" w:cs="Arial"/>
                <w:bCs/>
                <w:sz w:val="20"/>
                <w:szCs w:val="20"/>
                <w:lang w:eastAsia="pl-PL"/>
              </w:rPr>
              <w:t xml:space="preserve"> zawracana będzie okresowo do mieszalnika M-20, gdyż zawiera składniki uczestniczące w procesie syntezy soli </w:t>
            </w:r>
            <w:proofErr w:type="spellStart"/>
            <w:r w:rsidRPr="00F1362D">
              <w:rPr>
                <w:rFonts w:eastAsia="Times New Roman" w:cs="Arial"/>
                <w:bCs/>
                <w:sz w:val="20"/>
                <w:szCs w:val="20"/>
                <w:lang w:eastAsia="pl-PL"/>
              </w:rPr>
              <w:t>monoizopropyloaminowej</w:t>
            </w:r>
            <w:proofErr w:type="spellEnd"/>
            <w:r w:rsidRPr="00F1362D">
              <w:rPr>
                <w:rFonts w:eastAsia="Times New Roman" w:cs="Arial"/>
                <w:bCs/>
                <w:sz w:val="20"/>
                <w:szCs w:val="20"/>
                <w:lang w:eastAsia="pl-PL"/>
              </w:rPr>
              <w:t xml:space="preserve"> </w:t>
            </w:r>
            <w:proofErr w:type="spellStart"/>
            <w:r w:rsidRPr="00F1362D">
              <w:rPr>
                <w:rFonts w:eastAsia="Times New Roman" w:cs="Arial"/>
                <w:bCs/>
                <w:sz w:val="20"/>
                <w:szCs w:val="20"/>
                <w:lang w:eastAsia="pl-PL"/>
              </w:rPr>
              <w:t>glifosatu</w:t>
            </w:r>
            <w:proofErr w:type="spellEnd"/>
            <w:r w:rsidRPr="00F1362D">
              <w:rPr>
                <w:rFonts w:eastAsia="Times New Roman" w:cs="Arial"/>
                <w:bCs/>
                <w:sz w:val="20"/>
                <w:szCs w:val="20"/>
                <w:lang w:eastAsia="pl-PL"/>
              </w:rPr>
              <w:t>.</w:t>
            </w:r>
          </w:p>
        </w:tc>
      </w:tr>
      <w:tr w:rsidR="00F1362D" w:rsidRPr="00F1362D" w14:paraId="0F93830E" w14:textId="77777777" w:rsidTr="004F6BCC">
        <w:trPr>
          <w:trHeight w:val="284"/>
        </w:trPr>
        <w:tc>
          <w:tcPr>
            <w:tcW w:w="10916" w:type="dxa"/>
            <w:gridSpan w:val="3"/>
            <w:shd w:val="clear" w:color="auto" w:fill="auto"/>
          </w:tcPr>
          <w:p w14:paraId="7FFFE6D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10.</w:t>
            </w:r>
          </w:p>
          <w:p w14:paraId="1746BB7E"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Aby zwiększyć efektywność energetyczną 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z procesu technologicznego do jednostki spalania paliw.</w:t>
            </w:r>
          </w:p>
        </w:tc>
      </w:tr>
      <w:tr w:rsidR="00F1362D" w:rsidRPr="00F1362D" w14:paraId="125C2C37" w14:textId="77777777" w:rsidTr="004F6BCC">
        <w:trPr>
          <w:trHeight w:val="284"/>
        </w:trPr>
        <w:tc>
          <w:tcPr>
            <w:tcW w:w="1986" w:type="dxa"/>
            <w:gridSpan w:val="2"/>
            <w:shd w:val="clear" w:color="auto" w:fill="auto"/>
          </w:tcPr>
          <w:p w14:paraId="29175EFE"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0A404E1"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2F5BCD9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6FEB910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W instalacji nie powstaną gazy odlotowe o wysokiej wartości opałowej, które mogłyby być spalane jako paliwo w jednostce spalania paliw. </w:t>
            </w:r>
          </w:p>
          <w:p w14:paraId="3B28414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instalacji będą stosowane techniki regeneracji związków organicznych, przedstawionych w BAT 9, które mają pierwszeństwo przed wysyłaniem gazów odlotowych z procesu technologicznego do jednostki spalania paliw.</w:t>
            </w:r>
          </w:p>
        </w:tc>
      </w:tr>
      <w:tr w:rsidR="00F1362D" w:rsidRPr="00F1362D" w14:paraId="34411343" w14:textId="77777777" w:rsidTr="004F6BCC">
        <w:trPr>
          <w:trHeight w:val="284"/>
        </w:trPr>
        <w:tc>
          <w:tcPr>
            <w:tcW w:w="10916" w:type="dxa"/>
            <w:gridSpan w:val="3"/>
            <w:shd w:val="clear" w:color="auto" w:fill="auto"/>
          </w:tcPr>
          <w:p w14:paraId="7518E609"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11. </w:t>
            </w:r>
          </w:p>
          <w:p w14:paraId="573DDFF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związków organicznych, w ramach BAT należy stosować jedną z poniższych technik lub ich kombinację.</w:t>
            </w:r>
          </w:p>
          <w:p w14:paraId="7BC66BA2"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571" w:type="pct"/>
              <w:tblInd w:w="459" w:type="dxa"/>
              <w:tblLayout w:type="fixed"/>
              <w:tblCellMar>
                <w:top w:w="107" w:type="dxa"/>
              </w:tblCellMar>
              <w:tblLook w:val="04A0" w:firstRow="1" w:lastRow="0" w:firstColumn="1" w:lastColumn="0" w:noHBand="0" w:noVBand="1"/>
            </w:tblPr>
            <w:tblGrid>
              <w:gridCol w:w="426"/>
              <w:gridCol w:w="1276"/>
              <w:gridCol w:w="8080"/>
            </w:tblGrid>
            <w:tr w:rsidR="00F1362D" w:rsidRPr="00F1362D" w14:paraId="4021A488" w14:textId="77777777" w:rsidTr="004F6BCC">
              <w:trPr>
                <w:trHeight w:val="343"/>
              </w:trPr>
              <w:tc>
                <w:tcPr>
                  <w:tcW w:w="426" w:type="dxa"/>
                  <w:tcBorders>
                    <w:top w:val="single" w:sz="4" w:space="0" w:color="000000"/>
                    <w:left w:val="nil"/>
                    <w:bottom w:val="single" w:sz="4" w:space="0" w:color="000000"/>
                    <w:right w:val="nil"/>
                  </w:tcBorders>
                </w:tcPr>
                <w:p w14:paraId="061C22B0" w14:textId="77777777" w:rsidR="00F1362D" w:rsidRPr="00F1362D" w:rsidRDefault="00F1362D" w:rsidP="00F1362D">
                  <w:pPr>
                    <w:rPr>
                      <w:rFonts w:cs="Arial"/>
                      <w:sz w:val="20"/>
                      <w:szCs w:val="20"/>
                    </w:rPr>
                  </w:pPr>
                </w:p>
              </w:tc>
              <w:tc>
                <w:tcPr>
                  <w:tcW w:w="1276" w:type="dxa"/>
                  <w:tcBorders>
                    <w:top w:val="single" w:sz="4" w:space="0" w:color="000000"/>
                    <w:left w:val="nil"/>
                    <w:bottom w:val="single" w:sz="4" w:space="0" w:color="000000"/>
                    <w:right w:val="single" w:sz="4" w:space="0" w:color="000000"/>
                  </w:tcBorders>
                </w:tcPr>
                <w:p w14:paraId="006B5EBB" w14:textId="77777777" w:rsidR="00F1362D" w:rsidRPr="00F1362D" w:rsidRDefault="00F1362D" w:rsidP="00F1362D">
                  <w:pPr>
                    <w:ind w:left="415"/>
                    <w:rPr>
                      <w:rFonts w:cs="Arial"/>
                      <w:sz w:val="20"/>
                      <w:szCs w:val="20"/>
                    </w:rPr>
                  </w:pPr>
                  <w:r w:rsidRPr="00F1362D">
                    <w:rPr>
                      <w:rFonts w:cs="Arial"/>
                      <w:sz w:val="20"/>
                      <w:szCs w:val="20"/>
                    </w:rPr>
                    <w:t>Technika</w:t>
                  </w:r>
                </w:p>
              </w:tc>
              <w:tc>
                <w:tcPr>
                  <w:tcW w:w="8080" w:type="dxa"/>
                  <w:tcBorders>
                    <w:top w:val="single" w:sz="4" w:space="0" w:color="000000"/>
                    <w:left w:val="single" w:sz="4" w:space="0" w:color="000000"/>
                    <w:bottom w:val="single" w:sz="4" w:space="0" w:color="000000"/>
                    <w:right w:val="nil"/>
                  </w:tcBorders>
                </w:tcPr>
                <w:p w14:paraId="321DE687" w14:textId="77777777" w:rsidR="00F1362D" w:rsidRPr="00F1362D" w:rsidRDefault="00F1362D" w:rsidP="00F1362D">
                  <w:pPr>
                    <w:ind w:left="168"/>
                    <w:jc w:val="center"/>
                    <w:rPr>
                      <w:rFonts w:cs="Arial"/>
                      <w:sz w:val="20"/>
                      <w:szCs w:val="20"/>
                    </w:rPr>
                  </w:pPr>
                  <w:r w:rsidRPr="00F1362D">
                    <w:rPr>
                      <w:rFonts w:cs="Arial"/>
                      <w:sz w:val="20"/>
                      <w:szCs w:val="20"/>
                    </w:rPr>
                    <w:t>Stosowanie</w:t>
                  </w:r>
                </w:p>
              </w:tc>
            </w:tr>
            <w:tr w:rsidR="00F1362D" w:rsidRPr="00F1362D" w14:paraId="16849B95" w14:textId="77777777" w:rsidTr="004F6BCC">
              <w:trPr>
                <w:trHeight w:val="359"/>
              </w:trPr>
              <w:tc>
                <w:tcPr>
                  <w:tcW w:w="426" w:type="dxa"/>
                  <w:tcBorders>
                    <w:top w:val="single" w:sz="4" w:space="0" w:color="000000"/>
                    <w:left w:val="nil"/>
                    <w:bottom w:val="single" w:sz="4" w:space="0" w:color="000000"/>
                    <w:right w:val="single" w:sz="4" w:space="0" w:color="000000"/>
                  </w:tcBorders>
                </w:tcPr>
                <w:p w14:paraId="65B1D26E" w14:textId="77777777" w:rsidR="00F1362D" w:rsidRPr="00F1362D" w:rsidRDefault="00F1362D" w:rsidP="00F1362D">
                  <w:pPr>
                    <w:rPr>
                      <w:rFonts w:cs="Arial"/>
                      <w:sz w:val="20"/>
                      <w:szCs w:val="20"/>
                    </w:rPr>
                  </w:pPr>
                  <w:r w:rsidRPr="00F1362D">
                    <w:rPr>
                      <w:rFonts w:cs="Arial"/>
                      <w:sz w:val="20"/>
                      <w:szCs w:val="20"/>
                    </w:rPr>
                    <w:t>a)</w:t>
                  </w:r>
                </w:p>
              </w:tc>
              <w:tc>
                <w:tcPr>
                  <w:tcW w:w="1276" w:type="dxa"/>
                  <w:tcBorders>
                    <w:top w:val="single" w:sz="4" w:space="0" w:color="000000"/>
                    <w:left w:val="single" w:sz="4" w:space="0" w:color="000000"/>
                    <w:bottom w:val="single" w:sz="4" w:space="0" w:color="000000"/>
                    <w:right w:val="single" w:sz="4" w:space="0" w:color="000000"/>
                  </w:tcBorders>
                </w:tcPr>
                <w:p w14:paraId="71E2A006" w14:textId="77777777" w:rsidR="00F1362D" w:rsidRPr="00F1362D" w:rsidRDefault="00F1362D" w:rsidP="00F1362D">
                  <w:pPr>
                    <w:ind w:left="112"/>
                    <w:rPr>
                      <w:rFonts w:cs="Arial"/>
                      <w:sz w:val="20"/>
                      <w:szCs w:val="20"/>
                    </w:rPr>
                  </w:pPr>
                  <w:r w:rsidRPr="00F1362D">
                    <w:rPr>
                      <w:rFonts w:cs="Arial"/>
                      <w:sz w:val="20"/>
                      <w:szCs w:val="20"/>
                    </w:rPr>
                    <w:t>Adsorpcja</w:t>
                  </w:r>
                </w:p>
              </w:tc>
              <w:tc>
                <w:tcPr>
                  <w:tcW w:w="8080" w:type="dxa"/>
                  <w:tcBorders>
                    <w:top w:val="single" w:sz="4" w:space="0" w:color="000000"/>
                    <w:left w:val="single" w:sz="4" w:space="0" w:color="000000"/>
                    <w:bottom w:val="single" w:sz="4" w:space="0" w:color="000000"/>
                    <w:right w:val="nil"/>
                  </w:tcBorders>
                </w:tcPr>
                <w:p w14:paraId="1E21ECC2" w14:textId="77777777" w:rsidR="00F1362D" w:rsidRPr="00F1362D" w:rsidRDefault="00F1362D" w:rsidP="00F1362D">
                  <w:pPr>
                    <w:ind w:left="112"/>
                    <w:rPr>
                      <w:rFonts w:cs="Arial"/>
                      <w:sz w:val="20"/>
                      <w:szCs w:val="20"/>
                    </w:rPr>
                  </w:pPr>
                  <w:r w:rsidRPr="00F1362D">
                    <w:rPr>
                      <w:rFonts w:cs="Arial"/>
                      <w:sz w:val="20"/>
                      <w:szCs w:val="20"/>
                    </w:rPr>
                    <w:t>Zastosowanie ogólne</w:t>
                  </w:r>
                </w:p>
              </w:tc>
            </w:tr>
            <w:tr w:rsidR="00F1362D" w:rsidRPr="00F1362D" w14:paraId="462E2AF8" w14:textId="77777777" w:rsidTr="004F6BCC">
              <w:trPr>
                <w:trHeight w:val="359"/>
              </w:trPr>
              <w:tc>
                <w:tcPr>
                  <w:tcW w:w="426" w:type="dxa"/>
                  <w:tcBorders>
                    <w:top w:val="single" w:sz="4" w:space="0" w:color="000000"/>
                    <w:left w:val="nil"/>
                    <w:bottom w:val="single" w:sz="4" w:space="0" w:color="000000"/>
                    <w:right w:val="single" w:sz="4" w:space="0" w:color="000000"/>
                  </w:tcBorders>
                </w:tcPr>
                <w:p w14:paraId="78515314" w14:textId="77777777" w:rsidR="00F1362D" w:rsidRPr="00F1362D" w:rsidRDefault="00F1362D" w:rsidP="00F1362D">
                  <w:pPr>
                    <w:rPr>
                      <w:rFonts w:cs="Arial"/>
                      <w:sz w:val="20"/>
                      <w:szCs w:val="20"/>
                    </w:rPr>
                  </w:pPr>
                  <w:r w:rsidRPr="00F1362D">
                    <w:rPr>
                      <w:rFonts w:cs="Arial"/>
                      <w:sz w:val="20"/>
                      <w:szCs w:val="20"/>
                    </w:rPr>
                    <w:t>b)</w:t>
                  </w:r>
                </w:p>
              </w:tc>
              <w:tc>
                <w:tcPr>
                  <w:tcW w:w="1276" w:type="dxa"/>
                  <w:tcBorders>
                    <w:top w:val="single" w:sz="4" w:space="0" w:color="000000"/>
                    <w:left w:val="single" w:sz="4" w:space="0" w:color="000000"/>
                    <w:bottom w:val="single" w:sz="4" w:space="0" w:color="000000"/>
                    <w:right w:val="single" w:sz="4" w:space="0" w:color="000000"/>
                  </w:tcBorders>
                </w:tcPr>
                <w:p w14:paraId="62ED300F" w14:textId="77777777" w:rsidR="00F1362D" w:rsidRPr="00F1362D" w:rsidRDefault="00F1362D" w:rsidP="00F1362D">
                  <w:pPr>
                    <w:ind w:left="112"/>
                    <w:rPr>
                      <w:rFonts w:cs="Arial"/>
                      <w:sz w:val="20"/>
                      <w:szCs w:val="20"/>
                    </w:rPr>
                  </w:pPr>
                  <w:r w:rsidRPr="00F1362D">
                    <w:rPr>
                      <w:rFonts w:cs="Arial"/>
                      <w:sz w:val="20"/>
                      <w:szCs w:val="20"/>
                    </w:rPr>
                    <w:t>Absorpcja</w:t>
                  </w:r>
                </w:p>
              </w:tc>
              <w:tc>
                <w:tcPr>
                  <w:tcW w:w="8080" w:type="dxa"/>
                  <w:tcBorders>
                    <w:top w:val="single" w:sz="4" w:space="0" w:color="000000"/>
                    <w:left w:val="single" w:sz="4" w:space="0" w:color="000000"/>
                    <w:bottom w:val="single" w:sz="4" w:space="0" w:color="000000"/>
                    <w:right w:val="nil"/>
                  </w:tcBorders>
                </w:tcPr>
                <w:p w14:paraId="40598ACA" w14:textId="77777777" w:rsidR="00F1362D" w:rsidRPr="00F1362D" w:rsidRDefault="00F1362D" w:rsidP="00F1362D">
                  <w:pPr>
                    <w:ind w:left="112"/>
                    <w:rPr>
                      <w:rFonts w:cs="Arial"/>
                      <w:sz w:val="20"/>
                      <w:szCs w:val="20"/>
                    </w:rPr>
                  </w:pPr>
                  <w:r w:rsidRPr="00F1362D">
                    <w:rPr>
                      <w:rFonts w:cs="Arial"/>
                      <w:sz w:val="20"/>
                      <w:szCs w:val="20"/>
                    </w:rPr>
                    <w:t>Zastosowanie ogólne</w:t>
                  </w:r>
                </w:p>
              </w:tc>
            </w:tr>
            <w:tr w:rsidR="00F1362D" w:rsidRPr="00F1362D" w14:paraId="735BA0B7" w14:textId="77777777" w:rsidTr="004F6BCC">
              <w:trPr>
                <w:trHeight w:val="785"/>
              </w:trPr>
              <w:tc>
                <w:tcPr>
                  <w:tcW w:w="426" w:type="dxa"/>
                  <w:tcBorders>
                    <w:top w:val="single" w:sz="4" w:space="0" w:color="000000"/>
                    <w:left w:val="nil"/>
                    <w:bottom w:val="single" w:sz="4" w:space="0" w:color="000000"/>
                    <w:right w:val="single" w:sz="4" w:space="0" w:color="000000"/>
                  </w:tcBorders>
                  <w:vAlign w:val="center"/>
                </w:tcPr>
                <w:p w14:paraId="74333FC9" w14:textId="77777777" w:rsidR="00F1362D" w:rsidRPr="00F1362D" w:rsidRDefault="00F1362D" w:rsidP="00F1362D">
                  <w:pPr>
                    <w:rPr>
                      <w:rFonts w:cs="Arial"/>
                      <w:sz w:val="20"/>
                      <w:szCs w:val="20"/>
                    </w:rPr>
                  </w:pPr>
                  <w:r w:rsidRPr="00F1362D">
                    <w:rPr>
                      <w:rFonts w:cs="Arial"/>
                      <w:sz w:val="20"/>
                      <w:szCs w:val="20"/>
                    </w:rPr>
                    <w:t>c)</w:t>
                  </w:r>
                </w:p>
              </w:tc>
              <w:tc>
                <w:tcPr>
                  <w:tcW w:w="1276" w:type="dxa"/>
                  <w:tcBorders>
                    <w:top w:val="single" w:sz="4" w:space="0" w:color="000000"/>
                    <w:left w:val="single" w:sz="4" w:space="0" w:color="000000"/>
                    <w:bottom w:val="single" w:sz="4" w:space="0" w:color="000000"/>
                    <w:right w:val="single" w:sz="4" w:space="0" w:color="000000"/>
                  </w:tcBorders>
                  <w:vAlign w:val="center"/>
                </w:tcPr>
                <w:p w14:paraId="6D22FE19" w14:textId="77777777" w:rsidR="00F1362D" w:rsidRPr="00F1362D" w:rsidRDefault="00F1362D" w:rsidP="00F1362D">
                  <w:pPr>
                    <w:ind w:left="112"/>
                    <w:rPr>
                      <w:rFonts w:cs="Arial"/>
                      <w:sz w:val="20"/>
                      <w:szCs w:val="20"/>
                    </w:rPr>
                  </w:pPr>
                  <w:r w:rsidRPr="00F1362D">
                    <w:rPr>
                      <w:rFonts w:cs="Arial"/>
                      <w:sz w:val="20"/>
                      <w:szCs w:val="20"/>
                    </w:rPr>
                    <w:t>Utlenianie katalityczne</w:t>
                  </w:r>
                </w:p>
              </w:tc>
              <w:tc>
                <w:tcPr>
                  <w:tcW w:w="8080" w:type="dxa"/>
                  <w:tcBorders>
                    <w:top w:val="single" w:sz="4" w:space="0" w:color="000000"/>
                    <w:left w:val="single" w:sz="4" w:space="0" w:color="000000"/>
                    <w:bottom w:val="single" w:sz="4" w:space="0" w:color="000000"/>
                    <w:right w:val="nil"/>
                  </w:tcBorders>
                </w:tcPr>
                <w:p w14:paraId="727AFD7D" w14:textId="77777777" w:rsidR="00F1362D" w:rsidRPr="00F1362D" w:rsidRDefault="00F1362D" w:rsidP="00F1362D">
                  <w:pPr>
                    <w:ind w:left="112"/>
                    <w:rPr>
                      <w:rFonts w:cs="Arial"/>
                      <w:sz w:val="20"/>
                      <w:szCs w:val="20"/>
                    </w:rPr>
                  </w:pPr>
                  <w:r w:rsidRPr="00F1362D">
                    <w:rPr>
                      <w:rFonts w:cs="Arial"/>
                      <w:sz w:val="20"/>
                      <w:szCs w:val="20"/>
                    </w:rPr>
                    <w:t>Zastosowanie tej techniki może być ograniczone ze względu na występowanie trucizn katalizatora w gazach odlotowych.</w:t>
                  </w:r>
                </w:p>
              </w:tc>
            </w:tr>
            <w:tr w:rsidR="00F1362D" w:rsidRPr="00F1362D" w14:paraId="6067D8C7" w14:textId="77777777" w:rsidTr="004F6BCC">
              <w:trPr>
                <w:trHeight w:val="359"/>
              </w:trPr>
              <w:tc>
                <w:tcPr>
                  <w:tcW w:w="426" w:type="dxa"/>
                  <w:tcBorders>
                    <w:top w:val="single" w:sz="4" w:space="0" w:color="000000"/>
                    <w:left w:val="nil"/>
                    <w:bottom w:val="single" w:sz="4" w:space="0" w:color="000000"/>
                    <w:right w:val="single" w:sz="4" w:space="0" w:color="000000"/>
                  </w:tcBorders>
                </w:tcPr>
                <w:p w14:paraId="1D317382" w14:textId="77777777" w:rsidR="00F1362D" w:rsidRPr="00F1362D" w:rsidRDefault="00F1362D" w:rsidP="00F1362D">
                  <w:pPr>
                    <w:rPr>
                      <w:rFonts w:cs="Arial"/>
                      <w:sz w:val="20"/>
                      <w:szCs w:val="20"/>
                    </w:rPr>
                  </w:pPr>
                  <w:r w:rsidRPr="00F1362D">
                    <w:rPr>
                      <w:rFonts w:cs="Arial"/>
                      <w:sz w:val="20"/>
                      <w:szCs w:val="20"/>
                    </w:rPr>
                    <w:t>d)</w:t>
                  </w:r>
                </w:p>
              </w:tc>
              <w:tc>
                <w:tcPr>
                  <w:tcW w:w="1276" w:type="dxa"/>
                  <w:tcBorders>
                    <w:top w:val="single" w:sz="4" w:space="0" w:color="000000"/>
                    <w:left w:val="single" w:sz="4" w:space="0" w:color="000000"/>
                    <w:bottom w:val="single" w:sz="4" w:space="0" w:color="000000"/>
                    <w:right w:val="single" w:sz="4" w:space="0" w:color="000000"/>
                  </w:tcBorders>
                </w:tcPr>
                <w:p w14:paraId="0D2912C7" w14:textId="77777777" w:rsidR="00F1362D" w:rsidRPr="00F1362D" w:rsidRDefault="00F1362D" w:rsidP="00F1362D">
                  <w:pPr>
                    <w:ind w:left="112"/>
                    <w:rPr>
                      <w:rFonts w:cs="Arial"/>
                      <w:sz w:val="20"/>
                      <w:szCs w:val="20"/>
                    </w:rPr>
                  </w:pPr>
                  <w:r w:rsidRPr="00F1362D">
                    <w:rPr>
                      <w:rFonts w:cs="Arial"/>
                      <w:sz w:val="20"/>
                      <w:szCs w:val="20"/>
                    </w:rPr>
                    <w:t>Kondensacja</w:t>
                  </w:r>
                </w:p>
              </w:tc>
              <w:tc>
                <w:tcPr>
                  <w:tcW w:w="8080" w:type="dxa"/>
                  <w:tcBorders>
                    <w:top w:val="single" w:sz="4" w:space="0" w:color="000000"/>
                    <w:left w:val="single" w:sz="4" w:space="0" w:color="000000"/>
                    <w:bottom w:val="single" w:sz="4" w:space="0" w:color="000000"/>
                    <w:right w:val="nil"/>
                  </w:tcBorders>
                </w:tcPr>
                <w:p w14:paraId="7BC219E1" w14:textId="77777777" w:rsidR="00F1362D" w:rsidRPr="00F1362D" w:rsidRDefault="00F1362D" w:rsidP="00F1362D">
                  <w:pPr>
                    <w:ind w:left="112"/>
                    <w:rPr>
                      <w:rFonts w:cs="Arial"/>
                      <w:sz w:val="20"/>
                      <w:szCs w:val="20"/>
                    </w:rPr>
                  </w:pPr>
                  <w:r w:rsidRPr="00F1362D">
                    <w:rPr>
                      <w:rFonts w:cs="Arial"/>
                      <w:sz w:val="20"/>
                      <w:szCs w:val="20"/>
                    </w:rPr>
                    <w:t>Zastosowanie ogólne</w:t>
                  </w:r>
                </w:p>
              </w:tc>
            </w:tr>
            <w:tr w:rsidR="00F1362D" w:rsidRPr="00F1362D" w14:paraId="0A81CEDC" w14:textId="77777777" w:rsidTr="004F6BCC">
              <w:trPr>
                <w:trHeight w:val="1820"/>
              </w:trPr>
              <w:tc>
                <w:tcPr>
                  <w:tcW w:w="426" w:type="dxa"/>
                  <w:tcBorders>
                    <w:top w:val="single" w:sz="4" w:space="0" w:color="000000"/>
                    <w:left w:val="nil"/>
                    <w:bottom w:val="single" w:sz="4" w:space="0" w:color="000000"/>
                    <w:right w:val="single" w:sz="4" w:space="0" w:color="000000"/>
                  </w:tcBorders>
                  <w:vAlign w:val="center"/>
                </w:tcPr>
                <w:p w14:paraId="0AF436DE" w14:textId="77777777" w:rsidR="00F1362D" w:rsidRPr="00F1362D" w:rsidRDefault="00F1362D" w:rsidP="00F1362D">
                  <w:pPr>
                    <w:rPr>
                      <w:rFonts w:cs="Arial"/>
                      <w:sz w:val="20"/>
                      <w:szCs w:val="20"/>
                    </w:rPr>
                  </w:pPr>
                  <w:r w:rsidRPr="00F1362D">
                    <w:rPr>
                      <w:rFonts w:cs="Arial"/>
                      <w:sz w:val="20"/>
                      <w:szCs w:val="20"/>
                    </w:rPr>
                    <w:t>e)</w:t>
                  </w:r>
                </w:p>
              </w:tc>
              <w:tc>
                <w:tcPr>
                  <w:tcW w:w="1276" w:type="dxa"/>
                  <w:tcBorders>
                    <w:top w:val="single" w:sz="4" w:space="0" w:color="000000"/>
                    <w:left w:val="single" w:sz="4" w:space="0" w:color="000000"/>
                    <w:bottom w:val="single" w:sz="4" w:space="0" w:color="000000"/>
                    <w:right w:val="single" w:sz="4" w:space="0" w:color="000000"/>
                  </w:tcBorders>
                  <w:vAlign w:val="center"/>
                </w:tcPr>
                <w:p w14:paraId="55E99DB1" w14:textId="77777777" w:rsidR="00F1362D" w:rsidRPr="00F1362D" w:rsidRDefault="00F1362D" w:rsidP="00F1362D">
                  <w:pPr>
                    <w:ind w:left="112"/>
                    <w:rPr>
                      <w:rFonts w:cs="Arial"/>
                      <w:sz w:val="20"/>
                      <w:szCs w:val="20"/>
                    </w:rPr>
                  </w:pPr>
                  <w:r w:rsidRPr="00F1362D">
                    <w:rPr>
                      <w:rFonts w:cs="Arial"/>
                      <w:sz w:val="20"/>
                      <w:szCs w:val="20"/>
                    </w:rPr>
                    <w:t>Utlenianie termiczne</w:t>
                  </w:r>
                </w:p>
              </w:tc>
              <w:tc>
                <w:tcPr>
                  <w:tcW w:w="8080" w:type="dxa"/>
                  <w:tcBorders>
                    <w:top w:val="single" w:sz="4" w:space="0" w:color="000000"/>
                    <w:left w:val="single" w:sz="4" w:space="0" w:color="000000"/>
                    <w:bottom w:val="single" w:sz="4" w:space="0" w:color="000000"/>
                    <w:right w:val="nil"/>
                  </w:tcBorders>
                </w:tcPr>
                <w:p w14:paraId="7E536E3B" w14:textId="77777777" w:rsidR="00F1362D" w:rsidRPr="00F1362D" w:rsidRDefault="00F1362D" w:rsidP="00F1362D">
                  <w:pPr>
                    <w:spacing w:after="113" w:line="219" w:lineRule="auto"/>
                    <w:ind w:left="112"/>
                    <w:rPr>
                      <w:rFonts w:cs="Arial"/>
                      <w:sz w:val="20"/>
                      <w:szCs w:val="20"/>
                    </w:rPr>
                  </w:pPr>
                  <w:r w:rsidRPr="00F1362D">
                    <w:rPr>
                      <w:rFonts w:cs="Arial"/>
                      <w:sz w:val="20"/>
                      <w:szCs w:val="20"/>
                    </w:rPr>
                    <w:t>Zastosowanie rekuperacyjnego lub regeneracyjnego utleniania termicznego może być ograniczone w przypadku istniejących zespołów urządzeń ze względu na ograniczenia konstrukcyjne lub eksploatacyjne.</w:t>
                  </w:r>
                </w:p>
                <w:p w14:paraId="61B8D2F4" w14:textId="77777777" w:rsidR="00F1362D" w:rsidRPr="00F1362D" w:rsidRDefault="00F1362D" w:rsidP="00F1362D">
                  <w:pPr>
                    <w:ind w:left="112" w:right="-2"/>
                    <w:jc w:val="center"/>
                    <w:rPr>
                      <w:rFonts w:cs="Arial"/>
                      <w:sz w:val="20"/>
                      <w:szCs w:val="20"/>
                    </w:rPr>
                  </w:pPr>
                  <w:r w:rsidRPr="00F1362D">
                    <w:rPr>
                      <w:rFonts w:cs="Arial"/>
                      <w:sz w:val="20"/>
                      <w:szCs w:val="20"/>
                    </w:rPr>
                    <w:t>Zastosowanie tej techniki może być ograniczone w przypadku nadmiernego zapotrzebowania na energię ze względu na niską zawartość danych związków w gazach odlotowych z procesu technologicznego.</w:t>
                  </w:r>
                </w:p>
              </w:tc>
            </w:tr>
            <w:tr w:rsidR="00F1362D" w:rsidRPr="00F1362D" w14:paraId="55DE4600" w14:textId="77777777" w:rsidTr="004F6BCC">
              <w:trPr>
                <w:trHeight w:val="289"/>
              </w:trPr>
              <w:tc>
                <w:tcPr>
                  <w:tcW w:w="426" w:type="dxa"/>
                  <w:tcBorders>
                    <w:top w:val="single" w:sz="4" w:space="0" w:color="000000"/>
                    <w:left w:val="nil"/>
                    <w:bottom w:val="single" w:sz="4" w:space="0" w:color="000000"/>
                    <w:right w:val="single" w:sz="4" w:space="0" w:color="000000"/>
                  </w:tcBorders>
                  <w:vAlign w:val="center"/>
                </w:tcPr>
                <w:p w14:paraId="30E976D5" w14:textId="77777777" w:rsidR="00F1362D" w:rsidRPr="00F1362D" w:rsidRDefault="00F1362D" w:rsidP="00F1362D">
                  <w:pPr>
                    <w:rPr>
                      <w:rFonts w:cs="Arial"/>
                      <w:sz w:val="20"/>
                      <w:szCs w:val="20"/>
                    </w:rPr>
                  </w:pPr>
                  <w:r w:rsidRPr="00F1362D">
                    <w:rPr>
                      <w:rFonts w:cs="Arial"/>
                      <w:sz w:val="20"/>
                      <w:szCs w:val="20"/>
                    </w:rPr>
                    <w:t>f)</w:t>
                  </w:r>
                </w:p>
              </w:tc>
              <w:tc>
                <w:tcPr>
                  <w:tcW w:w="1276" w:type="dxa"/>
                  <w:tcBorders>
                    <w:top w:val="single" w:sz="4" w:space="0" w:color="000000"/>
                    <w:left w:val="single" w:sz="4" w:space="0" w:color="000000"/>
                    <w:bottom w:val="single" w:sz="4" w:space="0" w:color="000000"/>
                    <w:right w:val="single" w:sz="4" w:space="0" w:color="000000"/>
                  </w:tcBorders>
                  <w:vAlign w:val="center"/>
                </w:tcPr>
                <w:p w14:paraId="0780A9F7" w14:textId="77777777" w:rsidR="00F1362D" w:rsidRPr="00F1362D" w:rsidRDefault="00F1362D" w:rsidP="00F1362D">
                  <w:pPr>
                    <w:ind w:left="112"/>
                    <w:rPr>
                      <w:rFonts w:cs="Arial"/>
                      <w:sz w:val="20"/>
                      <w:szCs w:val="20"/>
                    </w:rPr>
                  </w:pPr>
                  <w:proofErr w:type="spellStart"/>
                  <w:r w:rsidRPr="00F1362D">
                    <w:rPr>
                      <w:rFonts w:cs="Arial"/>
                      <w:sz w:val="20"/>
                      <w:szCs w:val="20"/>
                    </w:rPr>
                    <w:t>Bioprocesy</w:t>
                  </w:r>
                  <w:proofErr w:type="spellEnd"/>
                </w:p>
              </w:tc>
              <w:tc>
                <w:tcPr>
                  <w:tcW w:w="8080" w:type="dxa"/>
                  <w:tcBorders>
                    <w:top w:val="single" w:sz="4" w:space="0" w:color="000000"/>
                    <w:left w:val="single" w:sz="4" w:space="0" w:color="000000"/>
                    <w:bottom w:val="single" w:sz="4" w:space="0" w:color="000000"/>
                    <w:right w:val="nil"/>
                  </w:tcBorders>
                </w:tcPr>
                <w:p w14:paraId="6E052160" w14:textId="77777777" w:rsidR="00F1362D" w:rsidRPr="00F1362D" w:rsidRDefault="00F1362D" w:rsidP="00F1362D">
                  <w:pPr>
                    <w:ind w:left="112" w:right="364"/>
                    <w:rPr>
                      <w:rFonts w:cs="Arial"/>
                      <w:sz w:val="20"/>
                      <w:szCs w:val="20"/>
                    </w:rPr>
                  </w:pPr>
                  <w:r w:rsidRPr="00F1362D">
                    <w:rPr>
                      <w:rFonts w:cs="Arial"/>
                      <w:sz w:val="20"/>
                      <w:szCs w:val="20"/>
                    </w:rPr>
                    <w:t>Możliwość zastosowania wyłącznie do oczyszczania związków biodegradowalnych.</w:t>
                  </w:r>
                </w:p>
              </w:tc>
            </w:tr>
          </w:tbl>
          <w:p w14:paraId="4B305E04" w14:textId="77777777" w:rsidR="00F1362D" w:rsidRPr="00F1362D" w:rsidRDefault="00F1362D" w:rsidP="00F1362D">
            <w:pPr>
              <w:spacing w:after="0" w:line="240" w:lineRule="auto"/>
              <w:rPr>
                <w:rFonts w:eastAsia="Times New Roman" w:cs="Arial"/>
                <w:bCs/>
                <w:sz w:val="20"/>
                <w:szCs w:val="20"/>
                <w:lang w:eastAsia="pl-PL"/>
              </w:rPr>
            </w:pPr>
          </w:p>
          <w:p w14:paraId="1993AE8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Tabela 1.1</w:t>
            </w:r>
          </w:p>
          <w:p w14:paraId="519A1F51"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Poziomy emisji powiązane z najlepszymi dostępnymi technikami (BAT-AEL) w odniesieniu do emisji zorganizowanych związków organicznych do powietrza</w:t>
            </w:r>
          </w:p>
          <w:p w14:paraId="20B056D2"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500" w:type="pct"/>
              <w:tblInd w:w="532" w:type="dxa"/>
              <w:tblLayout w:type="fixed"/>
              <w:tblCellMar>
                <w:top w:w="107" w:type="dxa"/>
              </w:tblCellMar>
              <w:tblLook w:val="04A0" w:firstRow="1" w:lastRow="0" w:firstColumn="1" w:lastColumn="0" w:noHBand="0" w:noVBand="1"/>
            </w:tblPr>
            <w:tblGrid>
              <w:gridCol w:w="2649"/>
              <w:gridCol w:w="2376"/>
              <w:gridCol w:w="2303"/>
              <w:gridCol w:w="2302"/>
            </w:tblGrid>
            <w:tr w:rsidR="00F1362D" w:rsidRPr="00F1362D" w14:paraId="5BFA7D60" w14:textId="77777777" w:rsidTr="004F6BCC">
              <w:trPr>
                <w:trHeight w:val="727"/>
              </w:trPr>
              <w:tc>
                <w:tcPr>
                  <w:tcW w:w="2649" w:type="dxa"/>
                  <w:tcBorders>
                    <w:top w:val="single" w:sz="4" w:space="0" w:color="000000"/>
                    <w:left w:val="nil"/>
                    <w:bottom w:val="single" w:sz="4" w:space="0" w:color="000000"/>
                    <w:right w:val="single" w:sz="4" w:space="0" w:color="000000"/>
                  </w:tcBorders>
                  <w:vAlign w:val="center"/>
                </w:tcPr>
                <w:p w14:paraId="27FF7B73" w14:textId="77777777" w:rsidR="00F1362D" w:rsidRPr="00F1362D" w:rsidRDefault="00F1362D" w:rsidP="00F1362D">
                  <w:pPr>
                    <w:ind w:right="114"/>
                    <w:jc w:val="center"/>
                    <w:rPr>
                      <w:rFonts w:cs="Arial"/>
                      <w:sz w:val="20"/>
                      <w:szCs w:val="20"/>
                    </w:rPr>
                  </w:pPr>
                  <w:r w:rsidRPr="00F1362D">
                    <w:rPr>
                      <w:rFonts w:cs="Arial"/>
                      <w:sz w:val="20"/>
                      <w:szCs w:val="20"/>
                    </w:rPr>
                    <w:t>Substancja/parametr</w:t>
                  </w:r>
                </w:p>
              </w:tc>
              <w:tc>
                <w:tcPr>
                  <w:tcW w:w="2376" w:type="dxa"/>
                  <w:tcBorders>
                    <w:top w:val="single" w:sz="4" w:space="0" w:color="000000"/>
                    <w:left w:val="single" w:sz="4" w:space="0" w:color="000000"/>
                    <w:bottom w:val="single" w:sz="4" w:space="0" w:color="000000"/>
                    <w:right w:val="nil"/>
                  </w:tcBorders>
                </w:tcPr>
                <w:p w14:paraId="0F2FB75B" w14:textId="77777777" w:rsidR="00F1362D" w:rsidRPr="00F1362D" w:rsidRDefault="00F1362D" w:rsidP="00F1362D">
                  <w:pPr>
                    <w:ind w:left="112"/>
                    <w:jc w:val="center"/>
                    <w:rPr>
                      <w:rFonts w:cs="Arial"/>
                      <w:sz w:val="20"/>
                      <w:szCs w:val="20"/>
                    </w:rPr>
                  </w:pPr>
                  <w:r w:rsidRPr="00F1362D">
                    <w:rPr>
                      <w:rFonts w:cs="Arial"/>
                      <w:sz w:val="20"/>
                      <w:szCs w:val="20"/>
                    </w:rPr>
                    <w:t>BAT-AEL (mg/Nm</w:t>
                  </w:r>
                  <w:r w:rsidRPr="00F1362D">
                    <w:rPr>
                      <w:rFonts w:cs="Arial"/>
                      <w:sz w:val="20"/>
                      <w:szCs w:val="20"/>
                      <w:vertAlign w:val="superscript"/>
                    </w:rPr>
                    <w:t>3</w:t>
                  </w:r>
                  <w:r w:rsidRPr="00F1362D">
                    <w:rPr>
                      <w:rFonts w:cs="Arial"/>
                      <w:sz w:val="20"/>
                      <w:szCs w:val="20"/>
                    </w:rPr>
                    <w:t>)</w:t>
                  </w:r>
                </w:p>
                <w:p w14:paraId="3499E9F6" w14:textId="77777777" w:rsidR="00F1362D" w:rsidRPr="00F1362D" w:rsidRDefault="00F1362D" w:rsidP="00F1362D">
                  <w:pPr>
                    <w:ind w:left="112"/>
                    <w:rPr>
                      <w:rFonts w:cs="Arial"/>
                      <w:sz w:val="20"/>
                      <w:szCs w:val="20"/>
                    </w:rPr>
                  </w:pPr>
                  <w:r w:rsidRPr="00F1362D">
                    <w:rPr>
                      <w:rFonts w:cs="Arial"/>
                      <w:sz w:val="20"/>
                      <w:szCs w:val="20"/>
                    </w:rPr>
                    <w:t xml:space="preserve">(Średnia dobowa lub średnia z okresu pobierania próbek)  </w:t>
                  </w:r>
                  <w:r w:rsidRPr="00F1362D">
                    <w:rPr>
                      <w:rFonts w:cs="Arial"/>
                      <w:sz w:val="20"/>
                      <w:szCs w:val="20"/>
                      <w:vertAlign w:val="superscript"/>
                    </w:rPr>
                    <w:t>(1)</w:t>
                  </w:r>
                </w:p>
              </w:tc>
              <w:tc>
                <w:tcPr>
                  <w:tcW w:w="2303" w:type="dxa"/>
                  <w:tcBorders>
                    <w:top w:val="single" w:sz="4" w:space="0" w:color="000000"/>
                    <w:left w:val="single" w:sz="4" w:space="0" w:color="000000"/>
                    <w:bottom w:val="single" w:sz="4" w:space="0" w:color="000000"/>
                    <w:right w:val="nil"/>
                  </w:tcBorders>
                  <w:shd w:val="clear" w:color="auto" w:fill="auto"/>
                  <w:vAlign w:val="center"/>
                </w:tcPr>
                <w:p w14:paraId="0FB15C49" w14:textId="77777777" w:rsidR="00F1362D" w:rsidRPr="00F1362D" w:rsidRDefault="00F1362D" w:rsidP="00F1362D">
                  <w:pPr>
                    <w:ind w:left="112"/>
                    <w:jc w:val="center"/>
                    <w:rPr>
                      <w:rFonts w:cs="Arial"/>
                      <w:sz w:val="20"/>
                      <w:szCs w:val="20"/>
                    </w:rPr>
                  </w:pPr>
                  <w:r w:rsidRPr="00F1362D">
                    <w:rPr>
                      <w:rFonts w:cs="Arial"/>
                      <w:sz w:val="20"/>
                      <w:szCs w:val="20"/>
                    </w:rPr>
                    <w:t>Dotyczy emitora</w:t>
                  </w:r>
                </w:p>
              </w:tc>
              <w:tc>
                <w:tcPr>
                  <w:tcW w:w="2302" w:type="dxa"/>
                  <w:tcBorders>
                    <w:top w:val="single" w:sz="4" w:space="0" w:color="000000"/>
                    <w:left w:val="single" w:sz="4" w:space="0" w:color="000000"/>
                    <w:bottom w:val="single" w:sz="4" w:space="0" w:color="000000"/>
                    <w:right w:val="nil"/>
                  </w:tcBorders>
                  <w:shd w:val="clear" w:color="auto" w:fill="auto"/>
                  <w:vAlign w:val="center"/>
                </w:tcPr>
                <w:p w14:paraId="222E0ECC" w14:textId="77777777" w:rsidR="00F1362D" w:rsidRPr="00F1362D" w:rsidRDefault="00F1362D" w:rsidP="00F1362D">
                  <w:pPr>
                    <w:ind w:left="112"/>
                    <w:jc w:val="center"/>
                    <w:rPr>
                      <w:rFonts w:cs="Arial"/>
                      <w:sz w:val="20"/>
                      <w:szCs w:val="20"/>
                    </w:rPr>
                  </w:pPr>
                  <w:r w:rsidRPr="00F1362D">
                    <w:rPr>
                      <w:rFonts w:cs="Arial"/>
                      <w:sz w:val="20"/>
                      <w:szCs w:val="20"/>
                    </w:rPr>
                    <w:t>Obowiązywanie BAT-AEL</w:t>
                  </w:r>
                </w:p>
              </w:tc>
            </w:tr>
            <w:tr w:rsidR="00F1362D" w:rsidRPr="00F1362D" w14:paraId="4183A58C" w14:textId="77777777" w:rsidTr="004F6BCC">
              <w:trPr>
                <w:trHeight w:val="359"/>
              </w:trPr>
              <w:tc>
                <w:tcPr>
                  <w:tcW w:w="2649" w:type="dxa"/>
                  <w:tcBorders>
                    <w:top w:val="single" w:sz="4" w:space="0" w:color="000000"/>
                    <w:left w:val="nil"/>
                    <w:bottom w:val="single" w:sz="4" w:space="0" w:color="000000"/>
                    <w:right w:val="single" w:sz="4" w:space="0" w:color="000000"/>
                  </w:tcBorders>
                  <w:vAlign w:val="center"/>
                </w:tcPr>
                <w:p w14:paraId="33A8C0D7" w14:textId="77777777" w:rsidR="00F1362D" w:rsidRPr="00F1362D" w:rsidRDefault="00F1362D" w:rsidP="00F1362D">
                  <w:pPr>
                    <w:rPr>
                      <w:rFonts w:cs="Arial"/>
                      <w:sz w:val="20"/>
                      <w:szCs w:val="20"/>
                    </w:rPr>
                  </w:pPr>
                  <w:r w:rsidRPr="00F1362D">
                    <w:rPr>
                      <w:rFonts w:cs="Arial"/>
                      <w:sz w:val="20"/>
                      <w:szCs w:val="20"/>
                    </w:rPr>
                    <w:t>Całkowity lotny węgiel organiczny (TVOC)</w:t>
                  </w:r>
                </w:p>
              </w:tc>
              <w:tc>
                <w:tcPr>
                  <w:tcW w:w="2376" w:type="dxa"/>
                  <w:tcBorders>
                    <w:top w:val="single" w:sz="4" w:space="0" w:color="000000"/>
                    <w:left w:val="single" w:sz="4" w:space="0" w:color="000000"/>
                    <w:bottom w:val="single" w:sz="4" w:space="0" w:color="000000"/>
                    <w:right w:val="nil"/>
                  </w:tcBorders>
                  <w:vAlign w:val="center"/>
                </w:tcPr>
                <w:p w14:paraId="6BFAC056" w14:textId="77777777" w:rsidR="00F1362D" w:rsidRPr="00F1362D" w:rsidRDefault="00F1362D" w:rsidP="00F1362D">
                  <w:pPr>
                    <w:ind w:left="111"/>
                    <w:jc w:val="center"/>
                    <w:rPr>
                      <w:rFonts w:cs="Arial"/>
                      <w:sz w:val="20"/>
                      <w:szCs w:val="20"/>
                    </w:rPr>
                  </w:pPr>
                  <w:r w:rsidRPr="00F1362D">
                    <w:rPr>
                      <w:rFonts w:cs="Arial"/>
                      <w:sz w:val="20"/>
                      <w:szCs w:val="20"/>
                    </w:rPr>
                    <w:t>&lt; 1–20 (</w:t>
                  </w:r>
                  <w:r w:rsidRPr="00F1362D">
                    <w:rPr>
                      <w:rFonts w:cs="Arial"/>
                      <w:sz w:val="20"/>
                      <w:szCs w:val="20"/>
                      <w:vertAlign w:val="superscript"/>
                    </w:rPr>
                    <w:t>2</w:t>
                  </w:r>
                  <w:r w:rsidRPr="00F1362D">
                    <w:rPr>
                      <w:rFonts w:cs="Arial"/>
                      <w:sz w:val="20"/>
                      <w:szCs w:val="20"/>
                    </w:rPr>
                    <w:t>) (</w:t>
                  </w:r>
                  <w:r w:rsidRPr="00F1362D">
                    <w:rPr>
                      <w:rFonts w:cs="Arial"/>
                      <w:sz w:val="20"/>
                      <w:szCs w:val="20"/>
                      <w:vertAlign w:val="superscript"/>
                    </w:rPr>
                    <w:t>3</w:t>
                  </w:r>
                  <w:r w:rsidRPr="00F1362D">
                    <w:rPr>
                      <w:rFonts w:cs="Arial"/>
                      <w:sz w:val="20"/>
                      <w:szCs w:val="20"/>
                    </w:rPr>
                    <w:t>) (</w:t>
                  </w:r>
                  <w:r w:rsidRPr="00F1362D">
                    <w:rPr>
                      <w:rFonts w:cs="Arial"/>
                      <w:sz w:val="20"/>
                      <w:szCs w:val="20"/>
                      <w:vertAlign w:val="superscript"/>
                    </w:rPr>
                    <w:t>4</w:t>
                  </w:r>
                  <w:r w:rsidRPr="00F1362D">
                    <w:rPr>
                      <w:rFonts w:cs="Arial"/>
                      <w:sz w:val="20"/>
                      <w:szCs w:val="20"/>
                    </w:rPr>
                    <w:t>) (</w:t>
                  </w:r>
                  <w:r w:rsidRPr="00F1362D">
                    <w:rPr>
                      <w:rFonts w:cs="Arial"/>
                      <w:sz w:val="20"/>
                      <w:szCs w:val="20"/>
                      <w:vertAlign w:val="superscript"/>
                    </w:rPr>
                    <w:t>5</w:t>
                  </w:r>
                  <w:r w:rsidRPr="00F1362D">
                    <w:rPr>
                      <w:rFonts w:cs="Arial"/>
                      <w:sz w:val="20"/>
                      <w:szCs w:val="20"/>
                    </w:rPr>
                    <w:t>)</w:t>
                  </w:r>
                </w:p>
              </w:tc>
              <w:tc>
                <w:tcPr>
                  <w:tcW w:w="2303" w:type="dxa"/>
                  <w:tcBorders>
                    <w:top w:val="single" w:sz="4" w:space="0" w:color="000000"/>
                    <w:left w:val="single" w:sz="4" w:space="0" w:color="000000"/>
                    <w:bottom w:val="single" w:sz="4" w:space="0" w:color="000000"/>
                    <w:right w:val="nil"/>
                  </w:tcBorders>
                  <w:shd w:val="clear" w:color="auto" w:fill="auto"/>
                  <w:vAlign w:val="center"/>
                </w:tcPr>
                <w:p w14:paraId="0DB180FB" w14:textId="77777777" w:rsidR="00F1362D" w:rsidRPr="00F1362D" w:rsidRDefault="00F1362D" w:rsidP="00F1362D">
                  <w:pPr>
                    <w:ind w:left="111"/>
                    <w:jc w:val="center"/>
                    <w:rPr>
                      <w:rFonts w:cs="Arial"/>
                      <w:sz w:val="20"/>
                      <w:szCs w:val="20"/>
                    </w:rPr>
                  </w:pPr>
                  <w:r w:rsidRPr="00F1362D">
                    <w:rPr>
                      <w:rFonts w:cs="Arial"/>
                      <w:sz w:val="20"/>
                      <w:szCs w:val="20"/>
                    </w:rPr>
                    <w:t>Nie dotyczy</w:t>
                  </w:r>
                </w:p>
              </w:tc>
              <w:tc>
                <w:tcPr>
                  <w:tcW w:w="2302" w:type="dxa"/>
                  <w:tcBorders>
                    <w:top w:val="single" w:sz="4" w:space="0" w:color="000000"/>
                    <w:left w:val="single" w:sz="4" w:space="0" w:color="000000"/>
                    <w:bottom w:val="single" w:sz="4" w:space="0" w:color="000000"/>
                    <w:right w:val="nil"/>
                  </w:tcBorders>
                  <w:shd w:val="clear" w:color="auto" w:fill="auto"/>
                  <w:vAlign w:val="center"/>
                </w:tcPr>
                <w:p w14:paraId="6DADD9A6" w14:textId="77777777" w:rsidR="00F1362D" w:rsidRPr="00F1362D" w:rsidRDefault="00F1362D" w:rsidP="00F1362D">
                  <w:pPr>
                    <w:ind w:left="111"/>
                    <w:jc w:val="center"/>
                    <w:rPr>
                      <w:rFonts w:cs="Arial"/>
                      <w:sz w:val="20"/>
                      <w:szCs w:val="20"/>
                    </w:rPr>
                  </w:pPr>
                  <w:r w:rsidRPr="00F1362D">
                    <w:rPr>
                      <w:rFonts w:cs="Arial"/>
                      <w:sz w:val="20"/>
                      <w:szCs w:val="20"/>
                    </w:rPr>
                    <w:t>Nie dotyczy</w:t>
                  </w:r>
                </w:p>
              </w:tc>
            </w:tr>
          </w:tbl>
          <w:p w14:paraId="7272C998" w14:textId="77777777" w:rsidR="00F1362D" w:rsidRPr="00F1362D" w:rsidRDefault="00F1362D">
            <w:pPr>
              <w:numPr>
                <w:ilvl w:val="0"/>
                <w:numId w:val="64"/>
              </w:numPr>
              <w:spacing w:after="4" w:line="233" w:lineRule="auto"/>
              <w:ind w:left="318" w:right="13"/>
              <w:jc w:val="both"/>
              <w:rPr>
                <w:rFonts w:eastAsia="Calibri" w:cs="Arial"/>
                <w:color w:val="000000"/>
                <w:sz w:val="20"/>
                <w:szCs w:val="20"/>
                <w:lang w:eastAsia="pl-PL"/>
              </w:rPr>
            </w:pPr>
            <w:r w:rsidRPr="00F1362D">
              <w:rPr>
                <w:rFonts w:eastAsia="Calibri" w:cs="Arial"/>
                <w:color w:val="000000"/>
                <w:sz w:val="20"/>
                <w:szCs w:val="20"/>
                <w:lang w:eastAsia="pl-PL"/>
              </w:rPr>
              <w:t>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38ACAEFA" w14:textId="77777777" w:rsidR="00F1362D" w:rsidRPr="00F1362D" w:rsidRDefault="00F1362D">
            <w:pPr>
              <w:numPr>
                <w:ilvl w:val="0"/>
                <w:numId w:val="64"/>
              </w:numPr>
              <w:spacing w:after="4" w:line="233" w:lineRule="auto"/>
              <w:ind w:left="318" w:right="13"/>
              <w:jc w:val="both"/>
              <w:rPr>
                <w:rFonts w:eastAsia="Calibri" w:cs="Arial"/>
                <w:color w:val="000000"/>
                <w:sz w:val="20"/>
                <w:szCs w:val="20"/>
                <w:lang w:eastAsia="pl-PL"/>
              </w:rPr>
            </w:pPr>
            <w:r w:rsidRPr="00F1362D">
              <w:rPr>
                <w:rFonts w:eastAsia="Calibri" w:cs="Arial"/>
                <w:color w:val="000000"/>
                <w:sz w:val="20"/>
                <w:szCs w:val="20"/>
                <w:lang w:eastAsia="pl-PL"/>
              </w:rPr>
              <w:t>TVOC wyraża się w mg C/Nm3.</w:t>
            </w:r>
          </w:p>
          <w:p w14:paraId="53C16FE1" w14:textId="77777777" w:rsidR="00F1362D" w:rsidRPr="00F1362D" w:rsidRDefault="00F1362D">
            <w:pPr>
              <w:numPr>
                <w:ilvl w:val="0"/>
                <w:numId w:val="64"/>
              </w:numPr>
              <w:spacing w:after="4" w:line="233" w:lineRule="auto"/>
              <w:ind w:left="318" w:right="13"/>
              <w:jc w:val="both"/>
              <w:rPr>
                <w:rFonts w:eastAsia="Calibri" w:cs="Arial"/>
                <w:color w:val="000000"/>
                <w:sz w:val="20"/>
                <w:szCs w:val="20"/>
                <w:lang w:eastAsia="pl-PL"/>
              </w:rPr>
            </w:pPr>
            <w:r w:rsidRPr="00F1362D">
              <w:rPr>
                <w:rFonts w:eastAsia="Calibri" w:cs="Arial"/>
                <w:color w:val="000000"/>
                <w:sz w:val="20"/>
                <w:szCs w:val="20"/>
                <w:lang w:eastAsia="pl-PL"/>
              </w:rPr>
              <w:t>W przypadku produkcji polimerów BAT-AEL może nie mieć zastosowania do emisji z wykańczania (np. wytłaczania, suszenia, mieszania) oraz ze składowania polimerów.</w:t>
            </w:r>
          </w:p>
          <w:p w14:paraId="3EEDFA62" w14:textId="77777777" w:rsidR="00F1362D" w:rsidRPr="00F1362D" w:rsidRDefault="00F1362D">
            <w:pPr>
              <w:numPr>
                <w:ilvl w:val="0"/>
                <w:numId w:val="64"/>
              </w:numPr>
              <w:spacing w:after="4" w:line="233" w:lineRule="auto"/>
              <w:ind w:left="318" w:right="13"/>
              <w:jc w:val="both"/>
              <w:rPr>
                <w:rFonts w:eastAsia="Calibri" w:cs="Arial"/>
                <w:color w:val="000000"/>
                <w:sz w:val="20"/>
                <w:szCs w:val="20"/>
                <w:lang w:eastAsia="pl-PL"/>
              </w:rPr>
            </w:pPr>
            <w:r w:rsidRPr="00F1362D">
              <w:rPr>
                <w:rFonts w:eastAsia="Calibri" w:cs="Arial"/>
                <w:color w:val="000000"/>
                <w:sz w:val="20"/>
                <w:szCs w:val="20"/>
                <w:lang w:eastAsia="pl-PL"/>
              </w:rPr>
              <w:t>BAT-AEL nie ma zastosowania do niewielkich emisji (tj. gdy przepływ masowy TVOC wynosi poniżej np. 100 g C/h), jeżeli w strumieniu gazów odlotowych nie zidentyfikowano żadnych substancji CMR jako istotnych na podstawie wykazu, o którym mowa w BAT 2.</w:t>
            </w:r>
          </w:p>
          <w:p w14:paraId="4AAB4DCE" w14:textId="77777777" w:rsidR="00F1362D" w:rsidRPr="00F1362D" w:rsidRDefault="00F1362D">
            <w:pPr>
              <w:numPr>
                <w:ilvl w:val="0"/>
                <w:numId w:val="64"/>
              </w:numPr>
              <w:spacing w:after="4" w:line="233" w:lineRule="auto"/>
              <w:ind w:left="318" w:right="13"/>
              <w:jc w:val="both"/>
              <w:rPr>
                <w:rFonts w:eastAsia="Calibri" w:cs="Arial"/>
                <w:color w:val="000000"/>
                <w:sz w:val="20"/>
                <w:szCs w:val="20"/>
                <w:lang w:eastAsia="pl-PL"/>
              </w:rPr>
            </w:pPr>
            <w:r w:rsidRPr="00F1362D">
              <w:rPr>
                <w:rFonts w:eastAsia="Calibri" w:cs="Arial"/>
                <w:color w:val="000000"/>
                <w:sz w:val="20"/>
                <w:szCs w:val="20"/>
                <w:lang w:eastAsia="pl-PL"/>
              </w:rPr>
              <w:t>Górna granica zakresu BAT-AEL może być wyższa i wynosić do 30 mg/Nm3 w przypadku stosowania technik odzyskiwania materiałów (np. rozpuszczalników, zob. BAT 9), jeżeli spełnione są oba następujące warunki:</w:t>
            </w:r>
          </w:p>
          <w:p w14:paraId="28D4A743" w14:textId="77777777" w:rsidR="00F1362D" w:rsidRPr="00F1362D" w:rsidRDefault="00F1362D" w:rsidP="00F1362D">
            <w:pPr>
              <w:spacing w:after="4" w:line="233" w:lineRule="auto"/>
              <w:ind w:left="1306" w:right="13" w:hanging="976"/>
              <w:jc w:val="center"/>
              <w:rPr>
                <w:rFonts w:eastAsia="Calibri" w:cs="Arial"/>
                <w:color w:val="000000"/>
                <w:sz w:val="20"/>
                <w:szCs w:val="20"/>
                <w:lang w:eastAsia="pl-PL"/>
              </w:rPr>
            </w:pPr>
            <w:r w:rsidRPr="00F1362D">
              <w:rPr>
                <w:rFonts w:eastAsia="Calibri" w:cs="Arial"/>
                <w:color w:val="000000"/>
                <w:sz w:val="20"/>
                <w:szCs w:val="20"/>
                <w:lang w:eastAsia="pl-PL"/>
              </w:rPr>
              <w:t xml:space="preserve">  — obecność substancji sklasyfikowanych jako substancje CMR kategorii 1 A/1B lub 2 określa się jako nieistotną (zob. BAT 2);</w:t>
            </w:r>
          </w:p>
          <w:p w14:paraId="01217D80" w14:textId="77777777" w:rsidR="00F1362D" w:rsidRPr="00F1362D" w:rsidRDefault="00F1362D" w:rsidP="00F1362D">
            <w:pPr>
              <w:spacing w:after="4" w:line="233" w:lineRule="auto"/>
              <w:ind w:left="-254" w:right="13" w:firstLine="850"/>
              <w:jc w:val="both"/>
              <w:rPr>
                <w:rFonts w:eastAsia="Calibri" w:cs="Arial"/>
                <w:color w:val="000000"/>
                <w:sz w:val="20"/>
                <w:szCs w:val="20"/>
                <w:lang w:eastAsia="pl-PL"/>
              </w:rPr>
            </w:pPr>
            <w:r w:rsidRPr="00F1362D">
              <w:rPr>
                <w:rFonts w:eastAsia="Calibri" w:cs="Arial"/>
                <w:color w:val="000000"/>
                <w:sz w:val="20"/>
                <w:szCs w:val="20"/>
                <w:lang w:eastAsia="pl-PL"/>
              </w:rPr>
              <w:t>— efektywność redukcji emisji TVOC przez układ oczyszczania gazów odlotowych wynosi ≥ 95 %.</w:t>
            </w:r>
          </w:p>
          <w:p w14:paraId="7CD847E6" w14:textId="77777777" w:rsidR="00F1362D" w:rsidRPr="00F1362D" w:rsidRDefault="00F1362D" w:rsidP="00F1362D">
            <w:pPr>
              <w:spacing w:after="0" w:line="240" w:lineRule="auto"/>
              <w:rPr>
                <w:rFonts w:eastAsia="Times New Roman" w:cs="Arial"/>
                <w:bCs/>
                <w:sz w:val="20"/>
                <w:szCs w:val="20"/>
                <w:lang w:eastAsia="pl-PL"/>
              </w:rPr>
            </w:pPr>
          </w:p>
          <w:p w14:paraId="104B4FC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Powiązane monitorowanie opisano w BAT 8.</w:t>
            </w:r>
          </w:p>
        </w:tc>
      </w:tr>
      <w:tr w:rsidR="00F1362D" w:rsidRPr="00F1362D" w14:paraId="62C75455" w14:textId="77777777" w:rsidTr="004F6BCC">
        <w:trPr>
          <w:trHeight w:val="284"/>
        </w:trPr>
        <w:tc>
          <w:tcPr>
            <w:tcW w:w="1986" w:type="dxa"/>
            <w:gridSpan w:val="2"/>
            <w:shd w:val="clear" w:color="auto" w:fill="auto"/>
            <w:vAlign w:val="center"/>
          </w:tcPr>
          <w:p w14:paraId="3F8CB620"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1433B9BA"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1F68CEB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12CF1A86"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Stosowane techniki:</w:t>
            </w:r>
          </w:p>
          <w:p w14:paraId="2E394A91"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b - kolumna absorpcyjna wodna K-42 (emitor E-120/G)</w:t>
            </w:r>
          </w:p>
          <w:p w14:paraId="66EE65E1"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01741B4B" w14:textId="77777777" w:rsidTr="004F6BCC">
        <w:trPr>
          <w:trHeight w:val="284"/>
        </w:trPr>
        <w:tc>
          <w:tcPr>
            <w:tcW w:w="10916" w:type="dxa"/>
            <w:gridSpan w:val="3"/>
            <w:shd w:val="clear" w:color="auto" w:fill="auto"/>
          </w:tcPr>
          <w:p w14:paraId="13FB3AC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12.</w:t>
            </w:r>
          </w:p>
          <w:p w14:paraId="280B1F2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w:t>
            </w:r>
          </w:p>
          <w:p w14:paraId="4DB7688C" w14:textId="77777777" w:rsidR="00F1362D" w:rsidRPr="00F1362D" w:rsidRDefault="00F1362D" w:rsidP="00F1362D">
            <w:pPr>
              <w:spacing w:after="0" w:line="240" w:lineRule="auto"/>
              <w:rPr>
                <w:rFonts w:eastAsia="Times New Roman" w:cs="Arial"/>
                <w:bCs/>
                <w:sz w:val="20"/>
                <w:szCs w:val="20"/>
                <w:lang w:eastAsia="pl-PL"/>
              </w:rPr>
            </w:pPr>
          </w:p>
          <w:p w14:paraId="103297FB" w14:textId="77777777" w:rsidR="00F1362D" w:rsidRPr="00F1362D" w:rsidRDefault="00F1362D" w:rsidP="00F1362D">
            <w:pPr>
              <w:spacing w:after="0" w:line="240" w:lineRule="auto"/>
              <w:jc w:val="center"/>
              <w:rPr>
                <w:rFonts w:eastAsia="Times New Roman" w:cs="Arial"/>
                <w:sz w:val="20"/>
                <w:szCs w:val="20"/>
                <w:lang w:eastAsia="pl-PL"/>
              </w:rPr>
            </w:pPr>
            <w:r w:rsidRPr="00F1362D">
              <w:rPr>
                <w:rFonts w:eastAsia="Times New Roman" w:cs="Arial"/>
                <w:sz w:val="20"/>
                <w:szCs w:val="20"/>
                <w:lang w:eastAsia="pl-PL"/>
              </w:rPr>
              <w:t>Tabela 1.2</w:t>
            </w:r>
          </w:p>
          <w:p w14:paraId="7FFD38D8"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 xml:space="preserve">Poziom emisji powiązany z najlepszymi dostępnymi technikami (BAT-AEL) w odniesieniu do emisji zorganizowanych do powietrza PCDD/F z oczyszczania termicznego gazów odlotowych zawierających chlor lub związki chloru </w:t>
            </w:r>
          </w:p>
          <w:tbl>
            <w:tblPr>
              <w:tblW w:w="8164" w:type="dxa"/>
              <w:tblInd w:w="1020" w:type="dxa"/>
              <w:tblLayout w:type="fixed"/>
              <w:tblCellMar>
                <w:top w:w="107" w:type="dxa"/>
                <w:right w:w="115" w:type="dxa"/>
              </w:tblCellMar>
              <w:tblLook w:val="04A0" w:firstRow="1" w:lastRow="0" w:firstColumn="1" w:lastColumn="0" w:noHBand="0" w:noVBand="1"/>
            </w:tblPr>
            <w:tblGrid>
              <w:gridCol w:w="1752"/>
              <w:gridCol w:w="2015"/>
              <w:gridCol w:w="4397"/>
            </w:tblGrid>
            <w:tr w:rsidR="00F1362D" w:rsidRPr="00F1362D" w14:paraId="0756D78C" w14:textId="77777777" w:rsidTr="004F6BCC">
              <w:trPr>
                <w:trHeight w:val="535"/>
              </w:trPr>
              <w:tc>
                <w:tcPr>
                  <w:tcW w:w="1752" w:type="dxa"/>
                  <w:tcBorders>
                    <w:top w:val="single" w:sz="4" w:space="0" w:color="000000"/>
                    <w:left w:val="nil"/>
                    <w:bottom w:val="single" w:sz="4" w:space="0" w:color="000000"/>
                    <w:right w:val="single" w:sz="4" w:space="0" w:color="000000"/>
                  </w:tcBorders>
                  <w:vAlign w:val="center"/>
                </w:tcPr>
                <w:p w14:paraId="307AAD4E"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Substancja/parametr</w:t>
                  </w:r>
                </w:p>
              </w:tc>
              <w:tc>
                <w:tcPr>
                  <w:tcW w:w="2015" w:type="dxa"/>
                  <w:tcBorders>
                    <w:top w:val="single" w:sz="4" w:space="0" w:color="000000"/>
                    <w:left w:val="single" w:sz="4" w:space="0" w:color="000000"/>
                    <w:bottom w:val="single" w:sz="4" w:space="0" w:color="000000"/>
                    <w:right w:val="nil"/>
                  </w:tcBorders>
                </w:tcPr>
                <w:p w14:paraId="6D576678" w14:textId="77777777" w:rsidR="00F1362D" w:rsidRPr="00F1362D" w:rsidRDefault="00F1362D" w:rsidP="00F1362D">
                  <w:pPr>
                    <w:spacing w:after="0" w:line="240" w:lineRule="auto"/>
                    <w:rPr>
                      <w:rFonts w:eastAsia="Times New Roman" w:cs="Arial"/>
                      <w:bCs/>
                      <w:sz w:val="20"/>
                      <w:szCs w:val="20"/>
                      <w:lang w:eastAsia="pl-PL"/>
                    </w:rPr>
                  </w:pPr>
                </w:p>
              </w:tc>
              <w:tc>
                <w:tcPr>
                  <w:tcW w:w="4397" w:type="dxa"/>
                  <w:tcBorders>
                    <w:top w:val="single" w:sz="4" w:space="0" w:color="000000"/>
                    <w:left w:val="nil"/>
                    <w:bottom w:val="single" w:sz="4" w:space="0" w:color="000000"/>
                    <w:right w:val="nil"/>
                  </w:tcBorders>
                </w:tcPr>
                <w:p w14:paraId="4D030154"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BAT-AEL (</w:t>
                  </w:r>
                  <w:proofErr w:type="spellStart"/>
                  <w:r w:rsidRPr="00F1362D">
                    <w:rPr>
                      <w:rFonts w:eastAsia="Times New Roman" w:cs="Arial"/>
                      <w:bCs/>
                      <w:sz w:val="20"/>
                      <w:szCs w:val="20"/>
                      <w:lang w:eastAsia="pl-PL"/>
                    </w:rPr>
                    <w:t>ng</w:t>
                  </w:r>
                  <w:proofErr w:type="spellEnd"/>
                  <w:r w:rsidRPr="00F1362D">
                    <w:rPr>
                      <w:rFonts w:eastAsia="Times New Roman" w:cs="Arial"/>
                      <w:bCs/>
                      <w:sz w:val="20"/>
                      <w:szCs w:val="20"/>
                      <w:lang w:eastAsia="pl-PL"/>
                    </w:rPr>
                    <w:t xml:space="preserve"> I-TEQ/Nm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(średnia z okresu pobierania próbek)</w:t>
                  </w:r>
                </w:p>
              </w:tc>
            </w:tr>
            <w:tr w:rsidR="00F1362D" w:rsidRPr="00F1362D" w14:paraId="7123FD2C" w14:textId="77777777" w:rsidTr="004F6BCC">
              <w:trPr>
                <w:trHeight w:val="359"/>
              </w:trPr>
              <w:tc>
                <w:tcPr>
                  <w:tcW w:w="1752" w:type="dxa"/>
                  <w:tcBorders>
                    <w:top w:val="single" w:sz="4" w:space="0" w:color="000000"/>
                    <w:left w:val="nil"/>
                    <w:bottom w:val="single" w:sz="4" w:space="0" w:color="000000"/>
                    <w:right w:val="single" w:sz="4" w:space="0" w:color="000000"/>
                  </w:tcBorders>
                </w:tcPr>
                <w:p w14:paraId="2997DC25"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PCDD/F</w:t>
                  </w:r>
                </w:p>
              </w:tc>
              <w:tc>
                <w:tcPr>
                  <w:tcW w:w="2015" w:type="dxa"/>
                  <w:tcBorders>
                    <w:top w:val="single" w:sz="4" w:space="0" w:color="000000"/>
                    <w:left w:val="single" w:sz="4" w:space="0" w:color="000000"/>
                    <w:bottom w:val="single" w:sz="4" w:space="0" w:color="000000"/>
                    <w:right w:val="nil"/>
                  </w:tcBorders>
                </w:tcPr>
                <w:p w14:paraId="41E53974"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&lt; 0,01–0,05</w:t>
                  </w:r>
                </w:p>
              </w:tc>
              <w:tc>
                <w:tcPr>
                  <w:tcW w:w="4397" w:type="dxa"/>
                  <w:tcBorders>
                    <w:top w:val="single" w:sz="4" w:space="0" w:color="000000"/>
                    <w:left w:val="nil"/>
                    <w:bottom w:val="single" w:sz="4" w:space="0" w:color="000000"/>
                    <w:right w:val="nil"/>
                  </w:tcBorders>
                </w:tcPr>
                <w:p w14:paraId="11D9F1F5" w14:textId="77777777" w:rsidR="00F1362D" w:rsidRPr="00F1362D" w:rsidRDefault="00F1362D" w:rsidP="00F1362D">
                  <w:pPr>
                    <w:spacing w:after="0" w:line="240" w:lineRule="auto"/>
                    <w:rPr>
                      <w:rFonts w:eastAsia="Times New Roman" w:cs="Arial"/>
                      <w:bCs/>
                      <w:sz w:val="20"/>
                      <w:szCs w:val="20"/>
                      <w:lang w:eastAsia="pl-PL"/>
                    </w:rPr>
                  </w:pPr>
                </w:p>
              </w:tc>
            </w:tr>
          </w:tbl>
          <w:p w14:paraId="0CB47188"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6D4BA046" w14:textId="77777777" w:rsidTr="004F6BCC">
        <w:trPr>
          <w:trHeight w:val="284"/>
        </w:trPr>
        <w:tc>
          <w:tcPr>
            <w:tcW w:w="1986" w:type="dxa"/>
            <w:gridSpan w:val="2"/>
            <w:shd w:val="clear" w:color="auto" w:fill="auto"/>
          </w:tcPr>
          <w:p w14:paraId="5E47B827"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0709AF2"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7AF4EEA2"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2173A9F3"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Z instalacji nie będzie emisji PCDD/F.</w:t>
            </w:r>
          </w:p>
        </w:tc>
      </w:tr>
      <w:tr w:rsidR="00F1362D" w:rsidRPr="00F1362D" w14:paraId="1B627E69" w14:textId="77777777" w:rsidTr="004F6BCC">
        <w:trPr>
          <w:trHeight w:val="284"/>
        </w:trPr>
        <w:tc>
          <w:tcPr>
            <w:tcW w:w="10916" w:type="dxa"/>
            <w:gridSpan w:val="3"/>
            <w:shd w:val="clear" w:color="auto" w:fill="auto"/>
          </w:tcPr>
          <w:p w14:paraId="095084D6"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13.</w:t>
            </w:r>
          </w:p>
          <w:p w14:paraId="7104AC5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Aby zwiększyć </w:t>
            </w:r>
            <w:proofErr w:type="spellStart"/>
            <w:r w:rsidRPr="00F1362D">
              <w:rPr>
                <w:rFonts w:eastAsia="Times New Roman" w:cs="Arial"/>
                <w:bCs/>
                <w:sz w:val="20"/>
                <w:szCs w:val="20"/>
                <w:lang w:eastAsia="pl-PL"/>
              </w:rPr>
              <w:t>zasobooszczędność</w:t>
            </w:r>
            <w:proofErr w:type="spellEnd"/>
            <w:r w:rsidRPr="00F1362D">
              <w:rPr>
                <w:rFonts w:eastAsia="Times New Roman" w:cs="Arial"/>
                <w:bCs/>
                <w:sz w:val="20"/>
                <w:szCs w:val="20"/>
                <w:lang w:eastAsia="pl-PL"/>
              </w:rPr>
              <w:t xml:space="preserve">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w:t>
            </w:r>
          </w:p>
          <w:tbl>
            <w:tblPr>
              <w:tblStyle w:val="TableGrid"/>
              <w:tblW w:w="4000" w:type="pct"/>
              <w:tblInd w:w="1020" w:type="dxa"/>
              <w:tblLayout w:type="fixed"/>
              <w:tblCellMar>
                <w:top w:w="107" w:type="dxa"/>
                <w:right w:w="115" w:type="dxa"/>
              </w:tblCellMar>
              <w:tblLook w:val="04A0" w:firstRow="1" w:lastRow="0" w:firstColumn="1" w:lastColumn="0" w:noHBand="0" w:noVBand="1"/>
            </w:tblPr>
            <w:tblGrid>
              <w:gridCol w:w="469"/>
              <w:gridCol w:w="3864"/>
              <w:gridCol w:w="2007"/>
              <w:gridCol w:w="2220"/>
            </w:tblGrid>
            <w:tr w:rsidR="00F1362D" w:rsidRPr="00F1362D" w14:paraId="74B43A58" w14:textId="77777777" w:rsidTr="004F6BCC">
              <w:trPr>
                <w:trHeight w:val="343"/>
              </w:trPr>
              <w:tc>
                <w:tcPr>
                  <w:tcW w:w="448" w:type="dxa"/>
                  <w:tcBorders>
                    <w:top w:val="single" w:sz="4" w:space="0" w:color="000000"/>
                    <w:left w:val="nil"/>
                    <w:bottom w:val="single" w:sz="4" w:space="0" w:color="000000"/>
                    <w:right w:val="nil"/>
                  </w:tcBorders>
                </w:tcPr>
                <w:p w14:paraId="5B540142" w14:textId="77777777" w:rsidR="00F1362D" w:rsidRPr="00F1362D" w:rsidRDefault="00F1362D" w:rsidP="00F1362D">
                  <w:pPr>
                    <w:rPr>
                      <w:rFonts w:cs="Arial"/>
                      <w:sz w:val="20"/>
                      <w:szCs w:val="20"/>
                    </w:rPr>
                  </w:pPr>
                </w:p>
              </w:tc>
              <w:tc>
                <w:tcPr>
                  <w:tcW w:w="3685" w:type="dxa"/>
                  <w:tcBorders>
                    <w:top w:val="single" w:sz="4" w:space="0" w:color="000000"/>
                    <w:left w:val="nil"/>
                    <w:bottom w:val="single" w:sz="4" w:space="0" w:color="000000"/>
                    <w:right w:val="single" w:sz="4" w:space="0" w:color="000000"/>
                  </w:tcBorders>
                </w:tcPr>
                <w:p w14:paraId="40C12CCC" w14:textId="77777777" w:rsidR="00F1362D" w:rsidRPr="00F1362D" w:rsidRDefault="00F1362D" w:rsidP="00F1362D">
                  <w:pPr>
                    <w:ind w:left="1265"/>
                    <w:rPr>
                      <w:rFonts w:cs="Arial"/>
                      <w:sz w:val="20"/>
                      <w:szCs w:val="20"/>
                    </w:rPr>
                  </w:pPr>
                  <w:r w:rsidRPr="00F1362D">
                    <w:rPr>
                      <w:rFonts w:cs="Arial"/>
                      <w:sz w:val="20"/>
                      <w:szCs w:val="20"/>
                    </w:rPr>
                    <w:t>Technika</w:t>
                  </w:r>
                </w:p>
              </w:tc>
              <w:tc>
                <w:tcPr>
                  <w:tcW w:w="1914" w:type="dxa"/>
                  <w:tcBorders>
                    <w:top w:val="single" w:sz="4" w:space="0" w:color="000000"/>
                    <w:left w:val="single" w:sz="4" w:space="0" w:color="000000"/>
                    <w:bottom w:val="single" w:sz="4" w:space="0" w:color="000000"/>
                    <w:right w:val="nil"/>
                  </w:tcBorders>
                </w:tcPr>
                <w:p w14:paraId="4DE0768F" w14:textId="77777777" w:rsidR="00F1362D" w:rsidRPr="00F1362D" w:rsidRDefault="00F1362D" w:rsidP="00F1362D">
                  <w:pPr>
                    <w:rPr>
                      <w:rFonts w:cs="Arial"/>
                      <w:sz w:val="20"/>
                      <w:szCs w:val="20"/>
                    </w:rPr>
                  </w:pPr>
                </w:p>
              </w:tc>
              <w:tc>
                <w:tcPr>
                  <w:tcW w:w="2117" w:type="dxa"/>
                  <w:tcBorders>
                    <w:top w:val="single" w:sz="4" w:space="0" w:color="000000"/>
                    <w:left w:val="nil"/>
                    <w:bottom w:val="single" w:sz="4" w:space="0" w:color="000000"/>
                    <w:right w:val="nil"/>
                  </w:tcBorders>
                </w:tcPr>
                <w:p w14:paraId="37312DBB" w14:textId="77777777" w:rsidR="00F1362D" w:rsidRPr="00F1362D" w:rsidRDefault="00F1362D" w:rsidP="00F1362D">
                  <w:pPr>
                    <w:rPr>
                      <w:rFonts w:cs="Arial"/>
                      <w:sz w:val="20"/>
                      <w:szCs w:val="20"/>
                    </w:rPr>
                  </w:pPr>
                  <w:r w:rsidRPr="00F1362D">
                    <w:rPr>
                      <w:rFonts w:cs="Arial"/>
                      <w:sz w:val="20"/>
                      <w:szCs w:val="20"/>
                    </w:rPr>
                    <w:t>Opis</w:t>
                  </w:r>
                </w:p>
              </w:tc>
            </w:tr>
            <w:tr w:rsidR="00F1362D" w:rsidRPr="00F1362D" w14:paraId="1229B98D" w14:textId="77777777" w:rsidTr="004F6BCC">
              <w:trPr>
                <w:trHeight w:val="359"/>
              </w:trPr>
              <w:tc>
                <w:tcPr>
                  <w:tcW w:w="448" w:type="dxa"/>
                  <w:tcBorders>
                    <w:top w:val="single" w:sz="4" w:space="0" w:color="000000"/>
                    <w:left w:val="nil"/>
                    <w:bottom w:val="single" w:sz="4" w:space="0" w:color="000000"/>
                    <w:right w:val="single" w:sz="4" w:space="0" w:color="000000"/>
                  </w:tcBorders>
                </w:tcPr>
                <w:p w14:paraId="412F32E3" w14:textId="77777777" w:rsidR="00F1362D" w:rsidRPr="00F1362D" w:rsidRDefault="00F1362D" w:rsidP="00F1362D">
                  <w:pPr>
                    <w:ind w:left="102"/>
                    <w:rPr>
                      <w:rFonts w:cs="Arial"/>
                      <w:sz w:val="20"/>
                      <w:szCs w:val="20"/>
                    </w:rPr>
                  </w:pPr>
                  <w:r w:rsidRPr="00F1362D">
                    <w:rPr>
                      <w:rFonts w:cs="Arial"/>
                      <w:sz w:val="20"/>
                      <w:szCs w:val="20"/>
                    </w:rPr>
                    <w:t>a)</w:t>
                  </w:r>
                </w:p>
              </w:tc>
              <w:tc>
                <w:tcPr>
                  <w:tcW w:w="3685" w:type="dxa"/>
                  <w:tcBorders>
                    <w:top w:val="single" w:sz="4" w:space="0" w:color="000000"/>
                    <w:left w:val="single" w:sz="4" w:space="0" w:color="000000"/>
                    <w:bottom w:val="single" w:sz="4" w:space="0" w:color="000000"/>
                    <w:right w:val="single" w:sz="4" w:space="0" w:color="000000"/>
                  </w:tcBorders>
                </w:tcPr>
                <w:p w14:paraId="4ABFFE1D" w14:textId="77777777" w:rsidR="00F1362D" w:rsidRPr="00F1362D" w:rsidRDefault="00F1362D" w:rsidP="00F1362D">
                  <w:pPr>
                    <w:ind w:left="112"/>
                    <w:rPr>
                      <w:rFonts w:cs="Arial"/>
                      <w:sz w:val="20"/>
                      <w:szCs w:val="20"/>
                    </w:rPr>
                  </w:pPr>
                  <w:r w:rsidRPr="00F1362D">
                    <w:rPr>
                      <w:rFonts w:cs="Arial"/>
                      <w:sz w:val="20"/>
                      <w:szCs w:val="20"/>
                    </w:rPr>
                    <w:t>Cyklon</w:t>
                  </w:r>
                </w:p>
              </w:tc>
              <w:tc>
                <w:tcPr>
                  <w:tcW w:w="1914" w:type="dxa"/>
                  <w:tcBorders>
                    <w:top w:val="single" w:sz="4" w:space="0" w:color="000000"/>
                    <w:left w:val="single" w:sz="4" w:space="0" w:color="000000"/>
                    <w:bottom w:val="single" w:sz="4" w:space="0" w:color="000000"/>
                    <w:right w:val="nil"/>
                  </w:tcBorders>
                </w:tcPr>
                <w:p w14:paraId="42847B99"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2117" w:type="dxa"/>
                  <w:tcBorders>
                    <w:top w:val="single" w:sz="4" w:space="0" w:color="000000"/>
                    <w:left w:val="nil"/>
                    <w:bottom w:val="single" w:sz="4" w:space="0" w:color="000000"/>
                    <w:right w:val="nil"/>
                  </w:tcBorders>
                </w:tcPr>
                <w:p w14:paraId="6F8666FC" w14:textId="77777777" w:rsidR="00F1362D" w:rsidRPr="00F1362D" w:rsidRDefault="00F1362D" w:rsidP="00F1362D">
                  <w:pPr>
                    <w:rPr>
                      <w:rFonts w:cs="Arial"/>
                      <w:sz w:val="20"/>
                      <w:szCs w:val="20"/>
                    </w:rPr>
                  </w:pPr>
                </w:p>
              </w:tc>
            </w:tr>
            <w:tr w:rsidR="00F1362D" w:rsidRPr="00F1362D" w14:paraId="5B95B8F9" w14:textId="77777777" w:rsidTr="004F6BCC">
              <w:trPr>
                <w:trHeight w:val="359"/>
              </w:trPr>
              <w:tc>
                <w:tcPr>
                  <w:tcW w:w="448" w:type="dxa"/>
                  <w:tcBorders>
                    <w:top w:val="single" w:sz="4" w:space="0" w:color="000000"/>
                    <w:left w:val="nil"/>
                    <w:bottom w:val="single" w:sz="4" w:space="0" w:color="000000"/>
                    <w:right w:val="single" w:sz="4" w:space="0" w:color="000000"/>
                  </w:tcBorders>
                </w:tcPr>
                <w:p w14:paraId="65C00E31" w14:textId="77777777" w:rsidR="00F1362D" w:rsidRPr="00F1362D" w:rsidRDefault="00F1362D" w:rsidP="00F1362D">
                  <w:pPr>
                    <w:ind w:left="95"/>
                    <w:rPr>
                      <w:rFonts w:cs="Arial"/>
                      <w:sz w:val="20"/>
                      <w:szCs w:val="20"/>
                    </w:rPr>
                  </w:pPr>
                  <w:r w:rsidRPr="00F1362D">
                    <w:rPr>
                      <w:rFonts w:cs="Arial"/>
                      <w:sz w:val="20"/>
                      <w:szCs w:val="20"/>
                    </w:rPr>
                    <w:t>b)</w:t>
                  </w:r>
                </w:p>
              </w:tc>
              <w:tc>
                <w:tcPr>
                  <w:tcW w:w="3685" w:type="dxa"/>
                  <w:tcBorders>
                    <w:top w:val="single" w:sz="4" w:space="0" w:color="000000"/>
                    <w:left w:val="single" w:sz="4" w:space="0" w:color="000000"/>
                    <w:bottom w:val="single" w:sz="4" w:space="0" w:color="000000"/>
                    <w:right w:val="single" w:sz="4" w:space="0" w:color="000000"/>
                  </w:tcBorders>
                </w:tcPr>
                <w:p w14:paraId="13ED61F1" w14:textId="77777777" w:rsidR="00F1362D" w:rsidRPr="00F1362D" w:rsidRDefault="00F1362D" w:rsidP="00F1362D">
                  <w:pPr>
                    <w:ind w:left="112"/>
                    <w:rPr>
                      <w:rFonts w:cs="Arial"/>
                      <w:sz w:val="20"/>
                      <w:szCs w:val="20"/>
                    </w:rPr>
                  </w:pPr>
                  <w:r w:rsidRPr="00F1362D">
                    <w:rPr>
                      <w:rFonts w:cs="Arial"/>
                      <w:sz w:val="20"/>
                      <w:szCs w:val="20"/>
                    </w:rPr>
                    <w:t>Filtr tkaninowy</w:t>
                  </w:r>
                </w:p>
              </w:tc>
              <w:tc>
                <w:tcPr>
                  <w:tcW w:w="1914" w:type="dxa"/>
                  <w:tcBorders>
                    <w:top w:val="single" w:sz="4" w:space="0" w:color="000000"/>
                    <w:left w:val="single" w:sz="4" w:space="0" w:color="000000"/>
                    <w:bottom w:val="single" w:sz="4" w:space="0" w:color="000000"/>
                    <w:right w:val="nil"/>
                  </w:tcBorders>
                </w:tcPr>
                <w:p w14:paraId="14D322DC"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2117" w:type="dxa"/>
                  <w:tcBorders>
                    <w:top w:val="single" w:sz="4" w:space="0" w:color="000000"/>
                    <w:left w:val="nil"/>
                    <w:bottom w:val="single" w:sz="4" w:space="0" w:color="000000"/>
                    <w:right w:val="nil"/>
                  </w:tcBorders>
                </w:tcPr>
                <w:p w14:paraId="02ED1044" w14:textId="77777777" w:rsidR="00F1362D" w:rsidRPr="00F1362D" w:rsidRDefault="00F1362D" w:rsidP="00F1362D">
                  <w:pPr>
                    <w:rPr>
                      <w:rFonts w:cs="Arial"/>
                      <w:sz w:val="20"/>
                      <w:szCs w:val="20"/>
                    </w:rPr>
                  </w:pPr>
                </w:p>
              </w:tc>
            </w:tr>
            <w:tr w:rsidR="00F1362D" w:rsidRPr="00F1362D" w14:paraId="4A9E73DA" w14:textId="77777777" w:rsidTr="004F6BCC">
              <w:trPr>
                <w:trHeight w:val="359"/>
              </w:trPr>
              <w:tc>
                <w:tcPr>
                  <w:tcW w:w="448" w:type="dxa"/>
                  <w:tcBorders>
                    <w:top w:val="single" w:sz="4" w:space="0" w:color="000000"/>
                    <w:left w:val="nil"/>
                    <w:bottom w:val="single" w:sz="4" w:space="0" w:color="000000"/>
                    <w:right w:val="single" w:sz="4" w:space="0" w:color="000000"/>
                  </w:tcBorders>
                </w:tcPr>
                <w:p w14:paraId="19E6121C" w14:textId="77777777" w:rsidR="00F1362D" w:rsidRPr="00F1362D" w:rsidRDefault="00F1362D" w:rsidP="00F1362D">
                  <w:pPr>
                    <w:ind w:left="103"/>
                    <w:rPr>
                      <w:rFonts w:cs="Arial"/>
                      <w:sz w:val="20"/>
                      <w:szCs w:val="20"/>
                    </w:rPr>
                  </w:pPr>
                  <w:r w:rsidRPr="00F1362D">
                    <w:rPr>
                      <w:rFonts w:cs="Arial"/>
                      <w:sz w:val="20"/>
                      <w:szCs w:val="20"/>
                    </w:rPr>
                    <w:t>c)</w:t>
                  </w:r>
                </w:p>
              </w:tc>
              <w:tc>
                <w:tcPr>
                  <w:tcW w:w="3685" w:type="dxa"/>
                  <w:tcBorders>
                    <w:top w:val="single" w:sz="4" w:space="0" w:color="000000"/>
                    <w:left w:val="single" w:sz="4" w:space="0" w:color="000000"/>
                    <w:bottom w:val="single" w:sz="4" w:space="0" w:color="000000"/>
                    <w:right w:val="single" w:sz="4" w:space="0" w:color="000000"/>
                  </w:tcBorders>
                </w:tcPr>
                <w:p w14:paraId="2A518B00" w14:textId="77777777" w:rsidR="00F1362D" w:rsidRPr="00F1362D" w:rsidRDefault="00F1362D" w:rsidP="00F1362D">
                  <w:pPr>
                    <w:ind w:left="112"/>
                    <w:rPr>
                      <w:rFonts w:cs="Arial"/>
                      <w:sz w:val="20"/>
                      <w:szCs w:val="20"/>
                    </w:rPr>
                  </w:pPr>
                  <w:r w:rsidRPr="00F1362D">
                    <w:rPr>
                      <w:rFonts w:cs="Arial"/>
                      <w:sz w:val="20"/>
                      <w:szCs w:val="20"/>
                    </w:rPr>
                    <w:t>Absorpcja</w:t>
                  </w:r>
                </w:p>
              </w:tc>
              <w:tc>
                <w:tcPr>
                  <w:tcW w:w="1914" w:type="dxa"/>
                  <w:tcBorders>
                    <w:top w:val="single" w:sz="4" w:space="0" w:color="000000"/>
                    <w:left w:val="single" w:sz="4" w:space="0" w:color="000000"/>
                    <w:bottom w:val="single" w:sz="4" w:space="0" w:color="000000"/>
                    <w:right w:val="nil"/>
                  </w:tcBorders>
                </w:tcPr>
                <w:p w14:paraId="154E35C7"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2117" w:type="dxa"/>
                  <w:tcBorders>
                    <w:top w:val="single" w:sz="4" w:space="0" w:color="000000"/>
                    <w:left w:val="nil"/>
                    <w:bottom w:val="single" w:sz="4" w:space="0" w:color="000000"/>
                    <w:right w:val="nil"/>
                  </w:tcBorders>
                </w:tcPr>
                <w:p w14:paraId="7471BE4D" w14:textId="77777777" w:rsidR="00F1362D" w:rsidRPr="00F1362D" w:rsidRDefault="00F1362D" w:rsidP="00F1362D">
                  <w:pPr>
                    <w:rPr>
                      <w:rFonts w:cs="Arial"/>
                      <w:sz w:val="20"/>
                      <w:szCs w:val="20"/>
                    </w:rPr>
                  </w:pPr>
                </w:p>
              </w:tc>
            </w:tr>
          </w:tbl>
          <w:p w14:paraId="3BCF50FB"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09F2C613" w14:textId="77777777" w:rsidTr="004F6BCC">
        <w:trPr>
          <w:trHeight w:val="284"/>
        </w:trPr>
        <w:tc>
          <w:tcPr>
            <w:tcW w:w="1986" w:type="dxa"/>
            <w:gridSpan w:val="2"/>
            <w:shd w:val="clear" w:color="auto" w:fill="auto"/>
            <w:vAlign w:val="center"/>
          </w:tcPr>
          <w:p w14:paraId="2C9831BA"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5B86D2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6F408766"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1997352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instalacji będą odzyskiwane materiały z gazów odlotowych z procesu technologicznego - zasyp surowców sypkich do muld  mieszalnika M-20 będzie zhermetyzowany. W momencie otwarcia klapy załadunku muldy, zostanie uruchomiony wentylator wyciągowy, którego zadaniem jest wytworzenie podciśnienia wewnątrz muldy i zassanie pyłów. Zassane powietrze wraz z pyłami  będzie oczyszczone na filtrach workowych współpracujących z dwoma wentylatorami wyciągowymi. Oczyszczone powietrze po filtracji będzie skierowane na zewnątrz emitorami E121/G i E-122/G. Na filtrach workowych będzie wyłapywanie pyłu, który będzie zbierany w odpowiednim pojemniku i zawracany do procesu produkcyjnego.</w:t>
            </w:r>
          </w:p>
          <w:p w14:paraId="58DF4F51"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2A81E0C4" w14:textId="77777777" w:rsidTr="004F6BCC">
        <w:trPr>
          <w:trHeight w:val="284"/>
        </w:trPr>
        <w:tc>
          <w:tcPr>
            <w:tcW w:w="10916" w:type="dxa"/>
            <w:gridSpan w:val="3"/>
            <w:shd w:val="clear" w:color="auto" w:fill="auto"/>
          </w:tcPr>
          <w:p w14:paraId="41A56CB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14.</w:t>
            </w:r>
          </w:p>
          <w:p w14:paraId="02498474"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pyłu i metali zawartych w pyle, w ramach BAT należy stosować jedną z poniższych technik lub ich kombinację.</w:t>
            </w:r>
          </w:p>
          <w:p w14:paraId="596AF7EF"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000" w:type="pct"/>
              <w:tblInd w:w="1020" w:type="dxa"/>
              <w:tblLayout w:type="fixed"/>
              <w:tblCellMar>
                <w:top w:w="107" w:type="dxa"/>
                <w:left w:w="95" w:type="dxa"/>
              </w:tblCellMar>
              <w:tblLook w:val="04A0" w:firstRow="1" w:lastRow="0" w:firstColumn="1" w:lastColumn="0" w:noHBand="0" w:noVBand="1"/>
            </w:tblPr>
            <w:tblGrid>
              <w:gridCol w:w="470"/>
              <w:gridCol w:w="2259"/>
              <w:gridCol w:w="2080"/>
              <w:gridCol w:w="3751"/>
            </w:tblGrid>
            <w:tr w:rsidR="00F1362D" w:rsidRPr="00F1362D" w14:paraId="1E26649D" w14:textId="77777777" w:rsidTr="004F6BCC">
              <w:trPr>
                <w:trHeight w:val="343"/>
              </w:trPr>
              <w:tc>
                <w:tcPr>
                  <w:tcW w:w="448" w:type="dxa"/>
                  <w:tcBorders>
                    <w:top w:val="single" w:sz="4" w:space="0" w:color="000000"/>
                    <w:left w:val="nil"/>
                    <w:bottom w:val="single" w:sz="4" w:space="0" w:color="000000"/>
                    <w:right w:val="nil"/>
                  </w:tcBorders>
                </w:tcPr>
                <w:p w14:paraId="77B66297" w14:textId="77777777" w:rsidR="00F1362D" w:rsidRPr="00F1362D" w:rsidRDefault="00F1362D" w:rsidP="00F1362D">
                  <w:pPr>
                    <w:rPr>
                      <w:rFonts w:cs="Arial"/>
                      <w:sz w:val="20"/>
                      <w:szCs w:val="20"/>
                    </w:rPr>
                  </w:pPr>
                </w:p>
              </w:tc>
              <w:tc>
                <w:tcPr>
                  <w:tcW w:w="2154" w:type="dxa"/>
                  <w:tcBorders>
                    <w:top w:val="single" w:sz="4" w:space="0" w:color="000000"/>
                    <w:left w:val="nil"/>
                    <w:bottom w:val="single" w:sz="4" w:space="0" w:color="000000"/>
                    <w:right w:val="single" w:sz="4" w:space="0" w:color="000000"/>
                  </w:tcBorders>
                </w:tcPr>
                <w:p w14:paraId="2AF138BD" w14:textId="77777777" w:rsidR="00F1362D" w:rsidRPr="00F1362D" w:rsidRDefault="00F1362D" w:rsidP="00F1362D">
                  <w:pPr>
                    <w:ind w:left="404"/>
                    <w:rPr>
                      <w:rFonts w:cs="Arial"/>
                      <w:sz w:val="20"/>
                      <w:szCs w:val="20"/>
                    </w:rPr>
                  </w:pPr>
                  <w:r w:rsidRPr="00F1362D">
                    <w:rPr>
                      <w:rFonts w:cs="Arial"/>
                      <w:sz w:val="20"/>
                      <w:szCs w:val="20"/>
                    </w:rPr>
                    <w:t>Technika</w:t>
                  </w:r>
                </w:p>
              </w:tc>
              <w:tc>
                <w:tcPr>
                  <w:tcW w:w="1984" w:type="dxa"/>
                  <w:tcBorders>
                    <w:top w:val="single" w:sz="4" w:space="0" w:color="000000"/>
                    <w:left w:val="single" w:sz="4" w:space="0" w:color="000000"/>
                    <w:bottom w:val="single" w:sz="4" w:space="0" w:color="000000"/>
                    <w:right w:val="single" w:sz="4" w:space="0" w:color="000000"/>
                  </w:tcBorders>
                </w:tcPr>
                <w:p w14:paraId="031A6422" w14:textId="77777777" w:rsidR="00F1362D" w:rsidRPr="00F1362D" w:rsidRDefault="00F1362D" w:rsidP="00F1362D">
                  <w:pPr>
                    <w:ind w:right="95"/>
                    <w:jc w:val="center"/>
                    <w:rPr>
                      <w:rFonts w:cs="Arial"/>
                      <w:sz w:val="20"/>
                      <w:szCs w:val="20"/>
                    </w:rPr>
                  </w:pPr>
                  <w:r w:rsidRPr="00F1362D">
                    <w:rPr>
                      <w:rFonts w:cs="Arial"/>
                      <w:sz w:val="20"/>
                      <w:szCs w:val="20"/>
                    </w:rPr>
                    <w:t>Opis</w:t>
                  </w:r>
                </w:p>
              </w:tc>
              <w:tc>
                <w:tcPr>
                  <w:tcW w:w="3577" w:type="dxa"/>
                  <w:tcBorders>
                    <w:top w:val="single" w:sz="4" w:space="0" w:color="000000"/>
                    <w:left w:val="single" w:sz="4" w:space="0" w:color="000000"/>
                    <w:bottom w:val="single" w:sz="4" w:space="0" w:color="000000"/>
                    <w:right w:val="nil"/>
                  </w:tcBorders>
                </w:tcPr>
                <w:p w14:paraId="26802C0B" w14:textId="77777777" w:rsidR="00F1362D" w:rsidRPr="00F1362D" w:rsidRDefault="00F1362D" w:rsidP="00F1362D">
                  <w:pPr>
                    <w:ind w:left="16"/>
                    <w:jc w:val="center"/>
                    <w:rPr>
                      <w:rFonts w:cs="Arial"/>
                      <w:sz w:val="20"/>
                      <w:szCs w:val="20"/>
                    </w:rPr>
                  </w:pPr>
                  <w:r w:rsidRPr="00F1362D">
                    <w:rPr>
                      <w:rFonts w:cs="Arial"/>
                      <w:sz w:val="20"/>
                      <w:szCs w:val="20"/>
                    </w:rPr>
                    <w:t>Stosowanie</w:t>
                  </w:r>
                </w:p>
              </w:tc>
            </w:tr>
            <w:tr w:rsidR="00F1362D" w:rsidRPr="00F1362D" w14:paraId="5271E347" w14:textId="77777777" w:rsidTr="004F6BCC">
              <w:trPr>
                <w:trHeight w:val="998"/>
              </w:trPr>
              <w:tc>
                <w:tcPr>
                  <w:tcW w:w="448" w:type="dxa"/>
                  <w:tcBorders>
                    <w:top w:val="single" w:sz="4" w:space="0" w:color="000000"/>
                    <w:left w:val="nil"/>
                    <w:bottom w:val="single" w:sz="4" w:space="0" w:color="000000"/>
                    <w:right w:val="single" w:sz="4" w:space="0" w:color="000000"/>
                  </w:tcBorders>
                  <w:vAlign w:val="center"/>
                </w:tcPr>
                <w:p w14:paraId="41EE9182" w14:textId="77777777" w:rsidR="00F1362D" w:rsidRPr="00F1362D" w:rsidRDefault="00F1362D" w:rsidP="00F1362D">
                  <w:pPr>
                    <w:ind w:left="7"/>
                    <w:rPr>
                      <w:rFonts w:cs="Arial"/>
                      <w:sz w:val="20"/>
                      <w:szCs w:val="20"/>
                    </w:rPr>
                  </w:pPr>
                  <w:r w:rsidRPr="00F1362D">
                    <w:rPr>
                      <w:rFonts w:cs="Arial"/>
                      <w:sz w:val="20"/>
                      <w:szCs w:val="20"/>
                    </w:rPr>
                    <w:t>a)</w:t>
                  </w:r>
                </w:p>
              </w:tc>
              <w:tc>
                <w:tcPr>
                  <w:tcW w:w="2154" w:type="dxa"/>
                  <w:tcBorders>
                    <w:top w:val="single" w:sz="4" w:space="0" w:color="000000"/>
                    <w:left w:val="single" w:sz="4" w:space="0" w:color="000000"/>
                    <w:bottom w:val="single" w:sz="4" w:space="0" w:color="000000"/>
                    <w:right w:val="single" w:sz="4" w:space="0" w:color="000000"/>
                  </w:tcBorders>
                  <w:vAlign w:val="center"/>
                </w:tcPr>
                <w:p w14:paraId="78510416" w14:textId="77777777" w:rsidR="00F1362D" w:rsidRPr="00F1362D" w:rsidRDefault="00F1362D" w:rsidP="00F1362D">
                  <w:pPr>
                    <w:ind w:left="17"/>
                    <w:rPr>
                      <w:rFonts w:cs="Arial"/>
                      <w:sz w:val="20"/>
                      <w:szCs w:val="20"/>
                    </w:rPr>
                  </w:pPr>
                  <w:r w:rsidRPr="00F1362D">
                    <w:rPr>
                      <w:rFonts w:cs="Arial"/>
                      <w:sz w:val="20"/>
                      <w:szCs w:val="20"/>
                    </w:rPr>
                    <w:t>Filtr absolutny</w:t>
                  </w:r>
                </w:p>
              </w:tc>
              <w:tc>
                <w:tcPr>
                  <w:tcW w:w="1984" w:type="dxa"/>
                  <w:tcBorders>
                    <w:top w:val="single" w:sz="4" w:space="0" w:color="000000"/>
                    <w:left w:val="single" w:sz="4" w:space="0" w:color="000000"/>
                    <w:bottom w:val="single" w:sz="4" w:space="0" w:color="000000"/>
                    <w:right w:val="single" w:sz="4" w:space="0" w:color="000000"/>
                  </w:tcBorders>
                  <w:vAlign w:val="center"/>
                </w:tcPr>
                <w:p w14:paraId="5716B45B" w14:textId="77777777" w:rsidR="00F1362D" w:rsidRPr="00F1362D" w:rsidRDefault="00F1362D" w:rsidP="00F1362D">
                  <w:pPr>
                    <w:ind w:left="17"/>
                    <w:rPr>
                      <w:rFonts w:cs="Arial"/>
                      <w:sz w:val="20"/>
                      <w:szCs w:val="20"/>
                    </w:rPr>
                  </w:pPr>
                  <w:r w:rsidRPr="00F1362D">
                    <w:rPr>
                      <w:rFonts w:cs="Arial"/>
                      <w:sz w:val="20"/>
                      <w:szCs w:val="20"/>
                    </w:rPr>
                    <w:t>Zob. sekcja 1.4.1.</w:t>
                  </w:r>
                </w:p>
              </w:tc>
              <w:tc>
                <w:tcPr>
                  <w:tcW w:w="3577" w:type="dxa"/>
                  <w:tcBorders>
                    <w:top w:val="single" w:sz="4" w:space="0" w:color="000000"/>
                    <w:left w:val="single" w:sz="4" w:space="0" w:color="000000"/>
                    <w:bottom w:val="single" w:sz="4" w:space="0" w:color="000000"/>
                    <w:right w:val="nil"/>
                  </w:tcBorders>
                </w:tcPr>
                <w:p w14:paraId="1D11E459" w14:textId="77777777" w:rsidR="00F1362D" w:rsidRPr="00F1362D" w:rsidRDefault="00F1362D" w:rsidP="00F1362D">
                  <w:pPr>
                    <w:ind w:left="17"/>
                    <w:jc w:val="center"/>
                    <w:rPr>
                      <w:rFonts w:cs="Arial"/>
                      <w:sz w:val="20"/>
                      <w:szCs w:val="20"/>
                    </w:rPr>
                  </w:pPr>
                  <w:r w:rsidRPr="00F1362D">
                    <w:rPr>
                      <w:rFonts w:cs="Arial"/>
                      <w:sz w:val="20"/>
                      <w:szCs w:val="20"/>
                    </w:rPr>
                    <w:t>Zastosowanie tej techniki może być ograniczone w przypadku lepkiego pyłu lub gdy temperatura gazów odlotowych jest niższa niż temperatura punktu rosy.</w:t>
                  </w:r>
                </w:p>
              </w:tc>
            </w:tr>
            <w:tr w:rsidR="00F1362D" w:rsidRPr="00F1362D" w14:paraId="23123998" w14:textId="77777777" w:rsidTr="004F6BCC">
              <w:trPr>
                <w:trHeight w:val="359"/>
              </w:trPr>
              <w:tc>
                <w:tcPr>
                  <w:tcW w:w="448" w:type="dxa"/>
                  <w:tcBorders>
                    <w:top w:val="single" w:sz="4" w:space="0" w:color="000000"/>
                    <w:left w:val="nil"/>
                    <w:bottom w:val="single" w:sz="4" w:space="0" w:color="000000"/>
                    <w:right w:val="single" w:sz="4" w:space="0" w:color="000000"/>
                  </w:tcBorders>
                </w:tcPr>
                <w:p w14:paraId="7628F66D" w14:textId="77777777" w:rsidR="00F1362D" w:rsidRPr="00F1362D" w:rsidRDefault="00F1362D" w:rsidP="00F1362D">
                  <w:pPr>
                    <w:rPr>
                      <w:rFonts w:cs="Arial"/>
                      <w:sz w:val="20"/>
                      <w:szCs w:val="20"/>
                    </w:rPr>
                  </w:pPr>
                  <w:r w:rsidRPr="00F1362D">
                    <w:rPr>
                      <w:rFonts w:cs="Arial"/>
                      <w:sz w:val="20"/>
                      <w:szCs w:val="20"/>
                    </w:rPr>
                    <w:t>b)</w:t>
                  </w:r>
                </w:p>
              </w:tc>
              <w:tc>
                <w:tcPr>
                  <w:tcW w:w="2154" w:type="dxa"/>
                  <w:tcBorders>
                    <w:top w:val="single" w:sz="4" w:space="0" w:color="000000"/>
                    <w:left w:val="single" w:sz="4" w:space="0" w:color="000000"/>
                    <w:bottom w:val="single" w:sz="4" w:space="0" w:color="000000"/>
                    <w:right w:val="single" w:sz="4" w:space="0" w:color="000000"/>
                  </w:tcBorders>
                </w:tcPr>
                <w:p w14:paraId="1C82B96C" w14:textId="77777777" w:rsidR="00F1362D" w:rsidRPr="00F1362D" w:rsidRDefault="00F1362D" w:rsidP="00F1362D">
                  <w:pPr>
                    <w:ind w:left="17"/>
                    <w:rPr>
                      <w:rFonts w:cs="Arial"/>
                      <w:sz w:val="20"/>
                      <w:szCs w:val="20"/>
                    </w:rPr>
                  </w:pPr>
                  <w:r w:rsidRPr="00F1362D">
                    <w:rPr>
                      <w:rFonts w:cs="Arial"/>
                      <w:sz w:val="20"/>
                      <w:szCs w:val="20"/>
                    </w:rPr>
                    <w:t>Absorpcja</w:t>
                  </w:r>
                </w:p>
              </w:tc>
              <w:tc>
                <w:tcPr>
                  <w:tcW w:w="1984" w:type="dxa"/>
                  <w:tcBorders>
                    <w:top w:val="single" w:sz="4" w:space="0" w:color="000000"/>
                    <w:left w:val="single" w:sz="4" w:space="0" w:color="000000"/>
                    <w:bottom w:val="single" w:sz="4" w:space="0" w:color="000000"/>
                    <w:right w:val="single" w:sz="4" w:space="0" w:color="000000"/>
                  </w:tcBorders>
                </w:tcPr>
                <w:p w14:paraId="5E102798" w14:textId="77777777" w:rsidR="00F1362D" w:rsidRPr="00F1362D" w:rsidRDefault="00F1362D" w:rsidP="00F1362D">
                  <w:pPr>
                    <w:ind w:left="17"/>
                    <w:rPr>
                      <w:rFonts w:cs="Arial"/>
                      <w:sz w:val="20"/>
                      <w:szCs w:val="20"/>
                    </w:rPr>
                  </w:pPr>
                  <w:r w:rsidRPr="00F1362D">
                    <w:rPr>
                      <w:rFonts w:cs="Arial"/>
                      <w:sz w:val="20"/>
                      <w:szCs w:val="20"/>
                    </w:rPr>
                    <w:t>Zob. sekcja 1.4.1.</w:t>
                  </w:r>
                </w:p>
              </w:tc>
              <w:tc>
                <w:tcPr>
                  <w:tcW w:w="3577" w:type="dxa"/>
                  <w:tcBorders>
                    <w:top w:val="single" w:sz="4" w:space="0" w:color="000000"/>
                    <w:left w:val="single" w:sz="4" w:space="0" w:color="000000"/>
                    <w:bottom w:val="single" w:sz="4" w:space="0" w:color="000000"/>
                    <w:right w:val="nil"/>
                  </w:tcBorders>
                </w:tcPr>
                <w:p w14:paraId="2CCBD760" w14:textId="77777777" w:rsidR="00F1362D" w:rsidRPr="00F1362D" w:rsidRDefault="00F1362D" w:rsidP="00F1362D">
                  <w:pPr>
                    <w:ind w:left="17"/>
                    <w:rPr>
                      <w:rFonts w:cs="Arial"/>
                      <w:sz w:val="20"/>
                      <w:szCs w:val="20"/>
                    </w:rPr>
                  </w:pPr>
                  <w:r w:rsidRPr="00F1362D">
                    <w:rPr>
                      <w:rFonts w:cs="Arial"/>
                      <w:sz w:val="20"/>
                      <w:szCs w:val="20"/>
                    </w:rPr>
                    <w:t>Zastosowanie ogólne</w:t>
                  </w:r>
                </w:p>
              </w:tc>
            </w:tr>
            <w:tr w:rsidR="00F1362D" w:rsidRPr="00F1362D" w14:paraId="328E7D09" w14:textId="77777777" w:rsidTr="004F6BCC">
              <w:trPr>
                <w:trHeight w:val="998"/>
              </w:trPr>
              <w:tc>
                <w:tcPr>
                  <w:tcW w:w="448" w:type="dxa"/>
                  <w:tcBorders>
                    <w:top w:val="single" w:sz="4" w:space="0" w:color="000000"/>
                    <w:left w:val="nil"/>
                    <w:bottom w:val="single" w:sz="4" w:space="0" w:color="000000"/>
                    <w:right w:val="single" w:sz="4" w:space="0" w:color="000000"/>
                  </w:tcBorders>
                  <w:vAlign w:val="center"/>
                </w:tcPr>
                <w:p w14:paraId="0D384D25" w14:textId="77777777" w:rsidR="00F1362D" w:rsidRPr="00F1362D" w:rsidRDefault="00F1362D" w:rsidP="00F1362D">
                  <w:pPr>
                    <w:ind w:left="8"/>
                    <w:rPr>
                      <w:rFonts w:cs="Arial"/>
                      <w:sz w:val="20"/>
                      <w:szCs w:val="20"/>
                    </w:rPr>
                  </w:pPr>
                  <w:r w:rsidRPr="00F1362D">
                    <w:rPr>
                      <w:rFonts w:cs="Arial"/>
                      <w:sz w:val="20"/>
                      <w:szCs w:val="20"/>
                    </w:rPr>
                    <w:t>c)</w:t>
                  </w:r>
                </w:p>
              </w:tc>
              <w:tc>
                <w:tcPr>
                  <w:tcW w:w="2154" w:type="dxa"/>
                  <w:tcBorders>
                    <w:top w:val="single" w:sz="4" w:space="0" w:color="000000"/>
                    <w:left w:val="single" w:sz="4" w:space="0" w:color="000000"/>
                    <w:bottom w:val="single" w:sz="4" w:space="0" w:color="000000"/>
                    <w:right w:val="single" w:sz="4" w:space="0" w:color="000000"/>
                  </w:tcBorders>
                  <w:vAlign w:val="center"/>
                </w:tcPr>
                <w:p w14:paraId="43F43E83" w14:textId="77777777" w:rsidR="00F1362D" w:rsidRPr="00F1362D" w:rsidRDefault="00F1362D" w:rsidP="00F1362D">
                  <w:pPr>
                    <w:ind w:left="17"/>
                    <w:rPr>
                      <w:rFonts w:cs="Arial"/>
                      <w:sz w:val="20"/>
                      <w:szCs w:val="20"/>
                    </w:rPr>
                  </w:pPr>
                  <w:r w:rsidRPr="00F1362D">
                    <w:rPr>
                      <w:rFonts w:cs="Arial"/>
                      <w:sz w:val="20"/>
                      <w:szCs w:val="20"/>
                    </w:rPr>
                    <w:t>Filtr tkaninowy</w:t>
                  </w:r>
                </w:p>
              </w:tc>
              <w:tc>
                <w:tcPr>
                  <w:tcW w:w="1984" w:type="dxa"/>
                  <w:tcBorders>
                    <w:top w:val="single" w:sz="4" w:space="0" w:color="000000"/>
                    <w:left w:val="single" w:sz="4" w:space="0" w:color="000000"/>
                    <w:bottom w:val="single" w:sz="4" w:space="0" w:color="000000"/>
                    <w:right w:val="single" w:sz="4" w:space="0" w:color="000000"/>
                  </w:tcBorders>
                  <w:vAlign w:val="center"/>
                </w:tcPr>
                <w:p w14:paraId="0C0EF8AA" w14:textId="77777777" w:rsidR="00F1362D" w:rsidRPr="00F1362D" w:rsidRDefault="00F1362D" w:rsidP="00F1362D">
                  <w:pPr>
                    <w:ind w:left="17"/>
                    <w:rPr>
                      <w:rFonts w:cs="Arial"/>
                      <w:sz w:val="20"/>
                      <w:szCs w:val="20"/>
                    </w:rPr>
                  </w:pPr>
                  <w:r w:rsidRPr="00F1362D">
                    <w:rPr>
                      <w:rFonts w:cs="Arial"/>
                      <w:sz w:val="20"/>
                      <w:szCs w:val="20"/>
                    </w:rPr>
                    <w:t>Zob. sekcja 1.4.1.</w:t>
                  </w:r>
                </w:p>
              </w:tc>
              <w:tc>
                <w:tcPr>
                  <w:tcW w:w="3577" w:type="dxa"/>
                  <w:tcBorders>
                    <w:top w:val="single" w:sz="4" w:space="0" w:color="000000"/>
                    <w:left w:val="single" w:sz="4" w:space="0" w:color="000000"/>
                    <w:bottom w:val="single" w:sz="4" w:space="0" w:color="000000"/>
                    <w:right w:val="nil"/>
                  </w:tcBorders>
                </w:tcPr>
                <w:p w14:paraId="356659C4" w14:textId="77777777" w:rsidR="00F1362D" w:rsidRPr="00F1362D" w:rsidRDefault="00F1362D" w:rsidP="00F1362D">
                  <w:pPr>
                    <w:ind w:left="17"/>
                    <w:jc w:val="center"/>
                    <w:rPr>
                      <w:rFonts w:cs="Arial"/>
                      <w:sz w:val="20"/>
                      <w:szCs w:val="20"/>
                    </w:rPr>
                  </w:pPr>
                  <w:r w:rsidRPr="00F1362D">
                    <w:rPr>
                      <w:rFonts w:cs="Arial"/>
                      <w:sz w:val="20"/>
                      <w:szCs w:val="20"/>
                    </w:rPr>
                    <w:t>Zastosowanie tej techniki może być ograniczone w przypadku lepkiego pyłu lub gdy temperatura gazów odlotowych jest niższa niż temperatura punktu rosy.</w:t>
                  </w:r>
                </w:p>
              </w:tc>
            </w:tr>
            <w:tr w:rsidR="00F1362D" w:rsidRPr="00F1362D" w14:paraId="7F72356C" w14:textId="77777777" w:rsidTr="004F6BCC">
              <w:trPr>
                <w:trHeight w:val="572"/>
              </w:trPr>
              <w:tc>
                <w:tcPr>
                  <w:tcW w:w="448" w:type="dxa"/>
                  <w:tcBorders>
                    <w:top w:val="single" w:sz="4" w:space="0" w:color="000000"/>
                    <w:left w:val="nil"/>
                    <w:bottom w:val="single" w:sz="4" w:space="0" w:color="000000"/>
                    <w:right w:val="single" w:sz="4" w:space="0" w:color="000000"/>
                  </w:tcBorders>
                  <w:vAlign w:val="center"/>
                </w:tcPr>
                <w:p w14:paraId="1F5F8B07" w14:textId="77777777" w:rsidR="00F1362D" w:rsidRPr="00F1362D" w:rsidRDefault="00F1362D" w:rsidP="00F1362D">
                  <w:pPr>
                    <w:ind w:left="5"/>
                    <w:rPr>
                      <w:rFonts w:cs="Arial"/>
                      <w:sz w:val="20"/>
                      <w:szCs w:val="20"/>
                    </w:rPr>
                  </w:pPr>
                  <w:r w:rsidRPr="00F1362D">
                    <w:rPr>
                      <w:rFonts w:cs="Arial"/>
                      <w:sz w:val="20"/>
                      <w:szCs w:val="20"/>
                    </w:rPr>
                    <w:t>d.</w:t>
                  </w:r>
                </w:p>
              </w:tc>
              <w:tc>
                <w:tcPr>
                  <w:tcW w:w="2154" w:type="dxa"/>
                  <w:tcBorders>
                    <w:top w:val="single" w:sz="4" w:space="0" w:color="000000"/>
                    <w:left w:val="single" w:sz="4" w:space="0" w:color="000000"/>
                    <w:bottom w:val="single" w:sz="4" w:space="0" w:color="000000"/>
                    <w:right w:val="single" w:sz="4" w:space="0" w:color="000000"/>
                  </w:tcBorders>
                </w:tcPr>
                <w:p w14:paraId="2F654D55" w14:textId="77777777" w:rsidR="00F1362D" w:rsidRPr="00F1362D" w:rsidRDefault="00F1362D" w:rsidP="00F1362D">
                  <w:pPr>
                    <w:ind w:left="17"/>
                    <w:rPr>
                      <w:rFonts w:cs="Arial"/>
                      <w:sz w:val="20"/>
                      <w:szCs w:val="20"/>
                    </w:rPr>
                  </w:pPr>
                  <w:r w:rsidRPr="00F1362D">
                    <w:rPr>
                      <w:rFonts w:cs="Arial"/>
                      <w:sz w:val="20"/>
                      <w:szCs w:val="20"/>
                    </w:rPr>
                    <w:t>Wysokosprawny filtr powietrza</w:t>
                  </w:r>
                </w:p>
              </w:tc>
              <w:tc>
                <w:tcPr>
                  <w:tcW w:w="1984" w:type="dxa"/>
                  <w:tcBorders>
                    <w:top w:val="single" w:sz="4" w:space="0" w:color="000000"/>
                    <w:left w:val="single" w:sz="4" w:space="0" w:color="000000"/>
                    <w:bottom w:val="single" w:sz="4" w:space="0" w:color="000000"/>
                    <w:right w:val="single" w:sz="4" w:space="0" w:color="000000"/>
                  </w:tcBorders>
                  <w:vAlign w:val="center"/>
                </w:tcPr>
                <w:p w14:paraId="5C547BC9" w14:textId="77777777" w:rsidR="00F1362D" w:rsidRPr="00F1362D" w:rsidRDefault="00F1362D" w:rsidP="00F1362D">
                  <w:pPr>
                    <w:ind w:left="17"/>
                    <w:rPr>
                      <w:rFonts w:cs="Arial"/>
                      <w:sz w:val="20"/>
                      <w:szCs w:val="20"/>
                    </w:rPr>
                  </w:pPr>
                  <w:r w:rsidRPr="00F1362D">
                    <w:rPr>
                      <w:rFonts w:cs="Arial"/>
                      <w:sz w:val="20"/>
                      <w:szCs w:val="20"/>
                    </w:rPr>
                    <w:t>Zob. sekcja 1.4.1.</w:t>
                  </w:r>
                </w:p>
              </w:tc>
              <w:tc>
                <w:tcPr>
                  <w:tcW w:w="3577" w:type="dxa"/>
                  <w:tcBorders>
                    <w:top w:val="single" w:sz="4" w:space="0" w:color="000000"/>
                    <w:left w:val="single" w:sz="4" w:space="0" w:color="000000"/>
                    <w:bottom w:val="single" w:sz="4" w:space="0" w:color="000000"/>
                    <w:right w:val="nil"/>
                  </w:tcBorders>
                  <w:vAlign w:val="center"/>
                </w:tcPr>
                <w:p w14:paraId="301DB9EB" w14:textId="77777777" w:rsidR="00F1362D" w:rsidRPr="00F1362D" w:rsidRDefault="00F1362D" w:rsidP="00F1362D">
                  <w:pPr>
                    <w:ind w:left="17"/>
                    <w:rPr>
                      <w:rFonts w:cs="Arial"/>
                      <w:sz w:val="20"/>
                      <w:szCs w:val="20"/>
                    </w:rPr>
                  </w:pPr>
                  <w:r w:rsidRPr="00F1362D">
                    <w:rPr>
                      <w:rFonts w:cs="Arial"/>
                      <w:sz w:val="20"/>
                      <w:szCs w:val="20"/>
                    </w:rPr>
                    <w:t>Zastosowanie ogólne</w:t>
                  </w:r>
                </w:p>
              </w:tc>
            </w:tr>
            <w:tr w:rsidR="00F1362D" w:rsidRPr="00F1362D" w14:paraId="6188B25C" w14:textId="77777777" w:rsidTr="004F6BCC">
              <w:trPr>
                <w:trHeight w:val="359"/>
              </w:trPr>
              <w:tc>
                <w:tcPr>
                  <w:tcW w:w="448" w:type="dxa"/>
                  <w:tcBorders>
                    <w:top w:val="single" w:sz="4" w:space="0" w:color="000000"/>
                    <w:left w:val="nil"/>
                    <w:bottom w:val="single" w:sz="4" w:space="0" w:color="000000"/>
                    <w:right w:val="single" w:sz="4" w:space="0" w:color="000000"/>
                  </w:tcBorders>
                </w:tcPr>
                <w:p w14:paraId="5B787442" w14:textId="77777777" w:rsidR="00F1362D" w:rsidRPr="00F1362D" w:rsidRDefault="00F1362D" w:rsidP="00F1362D">
                  <w:pPr>
                    <w:ind w:left="12"/>
                    <w:rPr>
                      <w:rFonts w:cs="Arial"/>
                      <w:sz w:val="20"/>
                      <w:szCs w:val="20"/>
                    </w:rPr>
                  </w:pPr>
                  <w:r w:rsidRPr="00F1362D">
                    <w:rPr>
                      <w:rFonts w:cs="Arial"/>
                      <w:sz w:val="20"/>
                      <w:szCs w:val="20"/>
                    </w:rPr>
                    <w:t>e.</w:t>
                  </w:r>
                </w:p>
              </w:tc>
              <w:tc>
                <w:tcPr>
                  <w:tcW w:w="2154" w:type="dxa"/>
                  <w:tcBorders>
                    <w:top w:val="single" w:sz="4" w:space="0" w:color="000000"/>
                    <w:left w:val="single" w:sz="4" w:space="0" w:color="000000"/>
                    <w:bottom w:val="single" w:sz="4" w:space="0" w:color="000000"/>
                    <w:right w:val="single" w:sz="4" w:space="0" w:color="000000"/>
                  </w:tcBorders>
                </w:tcPr>
                <w:p w14:paraId="3710E3EA" w14:textId="77777777" w:rsidR="00F1362D" w:rsidRPr="00F1362D" w:rsidRDefault="00F1362D" w:rsidP="00F1362D">
                  <w:pPr>
                    <w:ind w:left="17"/>
                    <w:rPr>
                      <w:rFonts w:cs="Arial"/>
                      <w:sz w:val="20"/>
                      <w:szCs w:val="20"/>
                    </w:rPr>
                  </w:pPr>
                  <w:r w:rsidRPr="00F1362D">
                    <w:rPr>
                      <w:rFonts w:cs="Arial"/>
                      <w:sz w:val="20"/>
                      <w:szCs w:val="20"/>
                    </w:rPr>
                    <w:t>Cyklon</w:t>
                  </w:r>
                </w:p>
              </w:tc>
              <w:tc>
                <w:tcPr>
                  <w:tcW w:w="1984" w:type="dxa"/>
                  <w:tcBorders>
                    <w:top w:val="single" w:sz="4" w:space="0" w:color="000000"/>
                    <w:left w:val="single" w:sz="4" w:space="0" w:color="000000"/>
                    <w:bottom w:val="single" w:sz="4" w:space="0" w:color="000000"/>
                    <w:right w:val="single" w:sz="4" w:space="0" w:color="000000"/>
                  </w:tcBorders>
                </w:tcPr>
                <w:p w14:paraId="1E045CFB" w14:textId="77777777" w:rsidR="00F1362D" w:rsidRPr="00F1362D" w:rsidRDefault="00F1362D" w:rsidP="00F1362D">
                  <w:pPr>
                    <w:ind w:left="17"/>
                    <w:rPr>
                      <w:rFonts w:cs="Arial"/>
                      <w:sz w:val="20"/>
                      <w:szCs w:val="20"/>
                    </w:rPr>
                  </w:pPr>
                  <w:r w:rsidRPr="00F1362D">
                    <w:rPr>
                      <w:rFonts w:cs="Arial"/>
                      <w:sz w:val="20"/>
                      <w:szCs w:val="20"/>
                    </w:rPr>
                    <w:t>Zob. sekcja 1.4.1.</w:t>
                  </w:r>
                </w:p>
              </w:tc>
              <w:tc>
                <w:tcPr>
                  <w:tcW w:w="3577" w:type="dxa"/>
                  <w:tcBorders>
                    <w:top w:val="single" w:sz="4" w:space="0" w:color="000000"/>
                    <w:left w:val="single" w:sz="4" w:space="0" w:color="000000"/>
                    <w:bottom w:val="single" w:sz="4" w:space="0" w:color="000000"/>
                    <w:right w:val="nil"/>
                  </w:tcBorders>
                </w:tcPr>
                <w:p w14:paraId="286FBBE9" w14:textId="77777777" w:rsidR="00F1362D" w:rsidRPr="00F1362D" w:rsidRDefault="00F1362D" w:rsidP="00F1362D">
                  <w:pPr>
                    <w:ind w:left="17"/>
                    <w:rPr>
                      <w:rFonts w:cs="Arial"/>
                      <w:sz w:val="20"/>
                      <w:szCs w:val="20"/>
                    </w:rPr>
                  </w:pPr>
                  <w:r w:rsidRPr="00F1362D">
                    <w:rPr>
                      <w:rFonts w:cs="Arial"/>
                      <w:sz w:val="20"/>
                      <w:szCs w:val="20"/>
                    </w:rPr>
                    <w:t>Zastosowanie ogólne</w:t>
                  </w:r>
                </w:p>
              </w:tc>
            </w:tr>
            <w:tr w:rsidR="00F1362D" w:rsidRPr="00F1362D" w14:paraId="49034334" w14:textId="77777777" w:rsidTr="004F6BCC">
              <w:trPr>
                <w:trHeight w:val="359"/>
              </w:trPr>
              <w:tc>
                <w:tcPr>
                  <w:tcW w:w="448" w:type="dxa"/>
                  <w:tcBorders>
                    <w:top w:val="single" w:sz="4" w:space="0" w:color="000000"/>
                    <w:left w:val="nil"/>
                    <w:bottom w:val="single" w:sz="4" w:space="0" w:color="000000"/>
                    <w:right w:val="single" w:sz="4" w:space="0" w:color="000000"/>
                  </w:tcBorders>
                </w:tcPr>
                <w:p w14:paraId="542F4FA8" w14:textId="77777777" w:rsidR="00F1362D" w:rsidRPr="00F1362D" w:rsidRDefault="00F1362D" w:rsidP="00F1362D">
                  <w:pPr>
                    <w:ind w:left="25"/>
                    <w:rPr>
                      <w:rFonts w:cs="Arial"/>
                      <w:sz w:val="20"/>
                      <w:szCs w:val="20"/>
                    </w:rPr>
                  </w:pPr>
                  <w:r w:rsidRPr="00F1362D">
                    <w:rPr>
                      <w:rFonts w:cs="Arial"/>
                      <w:sz w:val="20"/>
                      <w:szCs w:val="20"/>
                    </w:rPr>
                    <w:t>f.</w:t>
                  </w:r>
                </w:p>
              </w:tc>
              <w:tc>
                <w:tcPr>
                  <w:tcW w:w="2154" w:type="dxa"/>
                  <w:tcBorders>
                    <w:top w:val="single" w:sz="4" w:space="0" w:color="000000"/>
                    <w:left w:val="single" w:sz="4" w:space="0" w:color="000000"/>
                    <w:bottom w:val="single" w:sz="4" w:space="0" w:color="000000"/>
                    <w:right w:val="single" w:sz="4" w:space="0" w:color="000000"/>
                  </w:tcBorders>
                </w:tcPr>
                <w:p w14:paraId="360FD0E0" w14:textId="77777777" w:rsidR="00F1362D" w:rsidRPr="00F1362D" w:rsidRDefault="00F1362D" w:rsidP="00F1362D">
                  <w:pPr>
                    <w:ind w:left="17"/>
                    <w:rPr>
                      <w:rFonts w:cs="Arial"/>
                      <w:sz w:val="20"/>
                      <w:szCs w:val="20"/>
                    </w:rPr>
                  </w:pPr>
                  <w:r w:rsidRPr="00F1362D">
                    <w:rPr>
                      <w:rFonts w:cs="Arial"/>
                      <w:sz w:val="20"/>
                      <w:szCs w:val="20"/>
                    </w:rPr>
                    <w:t>Elektrofiltr</w:t>
                  </w:r>
                </w:p>
              </w:tc>
              <w:tc>
                <w:tcPr>
                  <w:tcW w:w="1984" w:type="dxa"/>
                  <w:tcBorders>
                    <w:top w:val="single" w:sz="4" w:space="0" w:color="000000"/>
                    <w:left w:val="single" w:sz="4" w:space="0" w:color="000000"/>
                    <w:bottom w:val="single" w:sz="4" w:space="0" w:color="000000"/>
                    <w:right w:val="single" w:sz="4" w:space="0" w:color="000000"/>
                  </w:tcBorders>
                </w:tcPr>
                <w:p w14:paraId="17CCE9FC" w14:textId="77777777" w:rsidR="00F1362D" w:rsidRPr="00F1362D" w:rsidRDefault="00F1362D" w:rsidP="00F1362D">
                  <w:pPr>
                    <w:ind w:left="17"/>
                    <w:rPr>
                      <w:rFonts w:cs="Arial"/>
                      <w:sz w:val="20"/>
                      <w:szCs w:val="20"/>
                    </w:rPr>
                  </w:pPr>
                  <w:r w:rsidRPr="00F1362D">
                    <w:rPr>
                      <w:rFonts w:cs="Arial"/>
                      <w:sz w:val="20"/>
                      <w:szCs w:val="20"/>
                    </w:rPr>
                    <w:t>Zob. sekcja 1.4.1.</w:t>
                  </w:r>
                </w:p>
              </w:tc>
              <w:tc>
                <w:tcPr>
                  <w:tcW w:w="3577" w:type="dxa"/>
                  <w:tcBorders>
                    <w:top w:val="single" w:sz="4" w:space="0" w:color="000000"/>
                    <w:left w:val="single" w:sz="4" w:space="0" w:color="000000"/>
                    <w:bottom w:val="single" w:sz="4" w:space="0" w:color="000000"/>
                    <w:right w:val="nil"/>
                  </w:tcBorders>
                </w:tcPr>
                <w:p w14:paraId="2B391C66" w14:textId="77777777" w:rsidR="00F1362D" w:rsidRPr="00F1362D" w:rsidRDefault="00F1362D" w:rsidP="00F1362D">
                  <w:pPr>
                    <w:ind w:left="17"/>
                    <w:rPr>
                      <w:rFonts w:cs="Arial"/>
                      <w:sz w:val="20"/>
                      <w:szCs w:val="20"/>
                    </w:rPr>
                  </w:pPr>
                  <w:r w:rsidRPr="00F1362D">
                    <w:rPr>
                      <w:rFonts w:cs="Arial"/>
                      <w:sz w:val="20"/>
                      <w:szCs w:val="20"/>
                    </w:rPr>
                    <w:t>Zastosowanie ogólne</w:t>
                  </w:r>
                </w:p>
              </w:tc>
            </w:tr>
          </w:tbl>
          <w:p w14:paraId="1D360D0A" w14:textId="77777777" w:rsidR="00F1362D" w:rsidRPr="00F1362D" w:rsidRDefault="00F1362D" w:rsidP="00F1362D">
            <w:pPr>
              <w:spacing w:after="0" w:line="240" w:lineRule="auto"/>
              <w:rPr>
                <w:rFonts w:eastAsia="Times New Roman" w:cs="Arial"/>
                <w:bCs/>
                <w:sz w:val="20"/>
                <w:szCs w:val="20"/>
                <w:lang w:eastAsia="pl-PL"/>
              </w:rPr>
            </w:pPr>
          </w:p>
          <w:p w14:paraId="3D9F08BB" w14:textId="77777777" w:rsidR="00F1362D" w:rsidRPr="00F1362D" w:rsidRDefault="00F1362D" w:rsidP="00F1362D">
            <w:pPr>
              <w:spacing w:after="0" w:line="240" w:lineRule="auto"/>
              <w:jc w:val="center"/>
              <w:rPr>
                <w:rFonts w:eastAsia="Times New Roman" w:cs="Arial"/>
                <w:sz w:val="20"/>
                <w:szCs w:val="20"/>
                <w:lang w:eastAsia="pl-PL"/>
              </w:rPr>
            </w:pPr>
            <w:r w:rsidRPr="00F1362D">
              <w:rPr>
                <w:rFonts w:eastAsia="Times New Roman" w:cs="Arial"/>
                <w:sz w:val="20"/>
                <w:szCs w:val="20"/>
                <w:lang w:eastAsia="pl-PL"/>
              </w:rPr>
              <w:t>Tabela 1.3</w:t>
            </w:r>
          </w:p>
          <w:p w14:paraId="191ECE72" w14:textId="77777777" w:rsidR="00F1362D" w:rsidRPr="00F1362D" w:rsidRDefault="00F1362D" w:rsidP="00F1362D">
            <w:pPr>
              <w:spacing w:after="0" w:line="240" w:lineRule="auto"/>
              <w:jc w:val="center"/>
              <w:rPr>
                <w:rFonts w:eastAsia="Times New Roman" w:cs="Arial"/>
                <w:sz w:val="20"/>
                <w:szCs w:val="20"/>
                <w:lang w:eastAsia="pl-PL"/>
              </w:rPr>
            </w:pPr>
            <w:r w:rsidRPr="00F1362D">
              <w:rPr>
                <w:rFonts w:eastAsia="Times New Roman" w:cs="Arial"/>
                <w:sz w:val="20"/>
                <w:szCs w:val="20"/>
                <w:lang w:eastAsia="pl-PL"/>
              </w:rPr>
              <w:t xml:space="preserve">Poziomy emisji powiązane z najlepszymi dostępnymi technikami (BAT-AEL) w odniesieniu do emisji zorganizowanych do powietrza pyłu, ołowiu i niklu </w:t>
            </w:r>
          </w:p>
          <w:tbl>
            <w:tblPr>
              <w:tblW w:w="4500" w:type="pct"/>
              <w:tblInd w:w="592" w:type="dxa"/>
              <w:tblLayout w:type="fixed"/>
              <w:tblCellMar>
                <w:top w:w="107" w:type="dxa"/>
              </w:tblCellMar>
              <w:tblLook w:val="04A0" w:firstRow="1" w:lastRow="0" w:firstColumn="1" w:lastColumn="0" w:noHBand="0" w:noVBand="1"/>
            </w:tblPr>
            <w:tblGrid>
              <w:gridCol w:w="2822"/>
              <w:gridCol w:w="2184"/>
              <w:gridCol w:w="1440"/>
              <w:gridCol w:w="3184"/>
            </w:tblGrid>
            <w:tr w:rsidR="00F1362D" w:rsidRPr="00F1362D" w14:paraId="7E3A3853" w14:textId="77777777" w:rsidTr="004F6BCC">
              <w:trPr>
                <w:trHeight w:val="727"/>
              </w:trPr>
              <w:tc>
                <w:tcPr>
                  <w:tcW w:w="3687" w:type="dxa"/>
                  <w:tcBorders>
                    <w:top w:val="single" w:sz="4" w:space="0" w:color="000000"/>
                    <w:left w:val="nil"/>
                    <w:bottom w:val="single" w:sz="4" w:space="0" w:color="000000"/>
                    <w:right w:val="single" w:sz="4" w:space="0" w:color="000000"/>
                  </w:tcBorders>
                  <w:vAlign w:val="center"/>
                </w:tcPr>
                <w:p w14:paraId="4DE29D17"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Substancja/parametr</w:t>
                  </w:r>
                </w:p>
              </w:tc>
              <w:tc>
                <w:tcPr>
                  <w:tcW w:w="2835" w:type="dxa"/>
                  <w:tcBorders>
                    <w:top w:val="single" w:sz="4" w:space="0" w:color="000000"/>
                    <w:left w:val="single" w:sz="4" w:space="0" w:color="000000"/>
                    <w:bottom w:val="single" w:sz="4" w:space="0" w:color="000000"/>
                    <w:right w:val="nil"/>
                  </w:tcBorders>
                </w:tcPr>
                <w:p w14:paraId="09B1659C"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BAT-AEL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w:t>
                  </w:r>
                </w:p>
                <w:p w14:paraId="7593B483"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(średnia dobowa lub średnia z okresu pobierania próbek)</w:t>
                  </w:r>
                </w:p>
              </w:tc>
              <w:tc>
                <w:tcPr>
                  <w:tcW w:w="1842" w:type="dxa"/>
                  <w:tcBorders>
                    <w:top w:val="single" w:sz="4" w:space="0" w:color="000000"/>
                    <w:left w:val="single" w:sz="4" w:space="0" w:color="000000"/>
                    <w:bottom w:val="single" w:sz="4" w:space="0" w:color="000000"/>
                    <w:right w:val="nil"/>
                  </w:tcBorders>
                  <w:shd w:val="clear" w:color="auto" w:fill="auto"/>
                  <w:vAlign w:val="center"/>
                </w:tcPr>
                <w:p w14:paraId="3E80F13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Dotyczy emitora</w:t>
                  </w:r>
                </w:p>
              </w:tc>
              <w:tc>
                <w:tcPr>
                  <w:tcW w:w="4169" w:type="dxa"/>
                  <w:tcBorders>
                    <w:top w:val="single" w:sz="4" w:space="0" w:color="000000"/>
                    <w:left w:val="single" w:sz="4" w:space="0" w:color="000000"/>
                    <w:bottom w:val="single" w:sz="4" w:space="0" w:color="000000"/>
                    <w:right w:val="nil"/>
                  </w:tcBorders>
                  <w:shd w:val="clear" w:color="auto" w:fill="auto"/>
                  <w:vAlign w:val="center"/>
                </w:tcPr>
                <w:p w14:paraId="73B191FB"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Obowiązywanie BAT-AEL</w:t>
                  </w:r>
                </w:p>
              </w:tc>
            </w:tr>
            <w:tr w:rsidR="00F1362D" w:rsidRPr="00F1362D" w14:paraId="1E4833E0" w14:textId="77777777" w:rsidTr="004F6BCC">
              <w:trPr>
                <w:trHeight w:val="359"/>
              </w:trPr>
              <w:tc>
                <w:tcPr>
                  <w:tcW w:w="3687" w:type="dxa"/>
                  <w:tcBorders>
                    <w:top w:val="single" w:sz="4" w:space="0" w:color="000000"/>
                    <w:left w:val="nil"/>
                    <w:bottom w:val="single" w:sz="4" w:space="0" w:color="000000"/>
                    <w:right w:val="single" w:sz="4" w:space="0" w:color="000000"/>
                  </w:tcBorders>
                </w:tcPr>
                <w:p w14:paraId="1A8FC8F5"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Pył</w:t>
                  </w:r>
                </w:p>
              </w:tc>
              <w:tc>
                <w:tcPr>
                  <w:tcW w:w="2835" w:type="dxa"/>
                  <w:tcBorders>
                    <w:top w:val="single" w:sz="4" w:space="0" w:color="000000"/>
                    <w:left w:val="single" w:sz="4" w:space="0" w:color="000000"/>
                    <w:bottom w:val="single" w:sz="4" w:space="0" w:color="000000"/>
                    <w:right w:val="nil"/>
                  </w:tcBorders>
                </w:tcPr>
                <w:p w14:paraId="191D1BC6"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&lt; 1–5 (</w:t>
                  </w:r>
                  <w:r w:rsidRPr="00F1362D">
                    <w:rPr>
                      <w:rFonts w:eastAsia="Times New Roman" w:cs="Arial"/>
                      <w:bCs/>
                      <w:sz w:val="20"/>
                      <w:szCs w:val="20"/>
                      <w:vertAlign w:val="superscript"/>
                      <w:lang w:eastAsia="pl-PL"/>
                    </w:rPr>
                    <w:t>1</w:t>
                  </w:r>
                  <w:r w:rsidRPr="00F1362D">
                    <w:rPr>
                      <w:rFonts w:eastAsia="Times New Roman" w:cs="Arial"/>
                      <w:bCs/>
                      <w:sz w:val="20"/>
                      <w:szCs w:val="20"/>
                      <w:lang w:eastAsia="pl-PL"/>
                    </w:rPr>
                    <w:t>) (</w:t>
                  </w:r>
                  <w:r w:rsidRPr="00F1362D">
                    <w:rPr>
                      <w:rFonts w:eastAsia="Times New Roman" w:cs="Arial"/>
                      <w:bCs/>
                      <w:sz w:val="20"/>
                      <w:szCs w:val="20"/>
                      <w:vertAlign w:val="superscript"/>
                      <w:lang w:eastAsia="pl-PL"/>
                    </w:rPr>
                    <w:t>2</w:t>
                  </w:r>
                  <w:r w:rsidRPr="00F1362D">
                    <w:rPr>
                      <w:rFonts w:eastAsia="Times New Roman" w:cs="Arial"/>
                      <w:bCs/>
                      <w:sz w:val="20"/>
                      <w:szCs w:val="20"/>
                      <w:lang w:eastAsia="pl-PL"/>
                    </w:rPr>
                    <w:t>) (</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w:t>
                  </w:r>
                  <w:r w:rsidRPr="00F1362D">
                    <w:rPr>
                      <w:rFonts w:eastAsia="Times New Roman" w:cs="Arial"/>
                      <w:bCs/>
                      <w:sz w:val="20"/>
                      <w:szCs w:val="20"/>
                      <w:vertAlign w:val="superscript"/>
                      <w:lang w:eastAsia="pl-PL"/>
                    </w:rPr>
                    <w:t>4</w:t>
                  </w:r>
                  <w:r w:rsidRPr="00F1362D">
                    <w:rPr>
                      <w:rFonts w:eastAsia="Times New Roman" w:cs="Arial"/>
                      <w:bCs/>
                      <w:sz w:val="20"/>
                      <w:szCs w:val="20"/>
                      <w:lang w:eastAsia="pl-PL"/>
                    </w:rPr>
                    <w:t>)</w:t>
                  </w:r>
                </w:p>
              </w:tc>
              <w:tc>
                <w:tcPr>
                  <w:tcW w:w="1842" w:type="dxa"/>
                  <w:tcBorders>
                    <w:top w:val="single" w:sz="4" w:space="0" w:color="000000"/>
                    <w:left w:val="single" w:sz="4" w:space="0" w:color="000000"/>
                    <w:bottom w:val="single" w:sz="4" w:space="0" w:color="000000"/>
                    <w:right w:val="nil"/>
                  </w:tcBorders>
                  <w:shd w:val="clear" w:color="auto" w:fill="auto"/>
                </w:tcPr>
                <w:p w14:paraId="0CBF3A53"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E-121/G, E-122/G</w:t>
                  </w:r>
                </w:p>
              </w:tc>
              <w:tc>
                <w:tcPr>
                  <w:tcW w:w="4169" w:type="dxa"/>
                  <w:tcBorders>
                    <w:top w:val="single" w:sz="4" w:space="0" w:color="000000"/>
                    <w:left w:val="single" w:sz="4" w:space="0" w:color="000000"/>
                    <w:bottom w:val="single" w:sz="4" w:space="0" w:color="000000"/>
                    <w:right w:val="nil"/>
                  </w:tcBorders>
                  <w:shd w:val="clear" w:color="auto" w:fill="auto"/>
                  <w:vAlign w:val="center"/>
                </w:tcPr>
                <w:p w14:paraId="1F2D28E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BAT-AEL nie ma zastosowania</w:t>
                  </w:r>
                </w:p>
                <w:p w14:paraId="22868926"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Dla wszystkich emitorów spełniony jest warunek: przepływ masowy pyłu wynosi poniżej 50 g/h</w:t>
                  </w:r>
                </w:p>
              </w:tc>
            </w:tr>
            <w:tr w:rsidR="00F1362D" w:rsidRPr="00F1362D" w14:paraId="5FAD7AB5" w14:textId="77777777" w:rsidTr="004F6BCC">
              <w:trPr>
                <w:trHeight w:val="359"/>
              </w:trPr>
              <w:tc>
                <w:tcPr>
                  <w:tcW w:w="3687" w:type="dxa"/>
                  <w:tcBorders>
                    <w:top w:val="single" w:sz="4" w:space="0" w:color="000000"/>
                    <w:left w:val="nil"/>
                    <w:bottom w:val="single" w:sz="4" w:space="0" w:color="000000"/>
                    <w:right w:val="single" w:sz="4" w:space="0" w:color="000000"/>
                  </w:tcBorders>
                  <w:shd w:val="clear" w:color="auto" w:fill="auto"/>
                </w:tcPr>
                <w:p w14:paraId="52FACD46"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Ołów i jego związki, wyrażone jako Pb</w:t>
                  </w:r>
                </w:p>
              </w:tc>
              <w:tc>
                <w:tcPr>
                  <w:tcW w:w="2835" w:type="dxa"/>
                  <w:tcBorders>
                    <w:top w:val="single" w:sz="4" w:space="0" w:color="000000"/>
                    <w:left w:val="single" w:sz="4" w:space="0" w:color="000000"/>
                    <w:bottom w:val="single" w:sz="4" w:space="0" w:color="000000"/>
                    <w:right w:val="nil"/>
                  </w:tcBorders>
                  <w:shd w:val="clear" w:color="auto" w:fill="auto"/>
                </w:tcPr>
                <w:p w14:paraId="7AA1D96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&lt; 0,01–0,1 (</w:t>
                  </w:r>
                  <w:r w:rsidRPr="00F1362D">
                    <w:rPr>
                      <w:rFonts w:eastAsia="Times New Roman" w:cs="Arial"/>
                      <w:bCs/>
                      <w:sz w:val="20"/>
                      <w:szCs w:val="20"/>
                      <w:vertAlign w:val="superscript"/>
                      <w:lang w:eastAsia="pl-PL"/>
                    </w:rPr>
                    <w:t>5</w:t>
                  </w:r>
                  <w:r w:rsidRPr="00F1362D">
                    <w:rPr>
                      <w:rFonts w:eastAsia="Times New Roman" w:cs="Arial"/>
                      <w:bCs/>
                      <w:sz w:val="20"/>
                      <w:szCs w:val="20"/>
                      <w:lang w:eastAsia="pl-PL"/>
                    </w:rPr>
                    <w:t>)</w:t>
                  </w:r>
                </w:p>
              </w:tc>
              <w:tc>
                <w:tcPr>
                  <w:tcW w:w="6011" w:type="dxa"/>
                  <w:gridSpan w:val="2"/>
                  <w:tcBorders>
                    <w:top w:val="single" w:sz="4" w:space="0" w:color="000000"/>
                    <w:left w:val="single" w:sz="4" w:space="0" w:color="000000"/>
                    <w:bottom w:val="single" w:sz="4" w:space="0" w:color="000000"/>
                    <w:right w:val="nil"/>
                  </w:tcBorders>
                  <w:shd w:val="clear" w:color="auto" w:fill="auto"/>
                </w:tcPr>
                <w:p w14:paraId="2E1E68F6" w14:textId="77777777" w:rsidR="00F1362D" w:rsidRPr="00F1362D" w:rsidRDefault="00F1362D" w:rsidP="00F1362D">
                  <w:pPr>
                    <w:spacing w:after="0" w:line="240" w:lineRule="auto"/>
                    <w:jc w:val="center"/>
                    <w:rPr>
                      <w:rFonts w:eastAsia="Times New Roman" w:cs="Arial"/>
                      <w:bCs/>
                      <w:sz w:val="20"/>
                      <w:szCs w:val="20"/>
                      <w:lang w:eastAsia="pl-PL"/>
                    </w:rPr>
                  </w:pPr>
                  <w:r w:rsidRPr="00F1362D">
                    <w:rPr>
                      <w:rFonts w:eastAsia="Times New Roman" w:cs="Arial"/>
                      <w:bCs/>
                      <w:sz w:val="20"/>
                      <w:szCs w:val="20"/>
                      <w:lang w:eastAsia="pl-PL"/>
                    </w:rPr>
                    <w:t>Nie dotyczy</w:t>
                  </w:r>
                </w:p>
              </w:tc>
            </w:tr>
            <w:tr w:rsidR="00F1362D" w:rsidRPr="00F1362D" w14:paraId="769501D3" w14:textId="77777777" w:rsidTr="004F6BCC">
              <w:trPr>
                <w:trHeight w:val="359"/>
              </w:trPr>
              <w:tc>
                <w:tcPr>
                  <w:tcW w:w="3687" w:type="dxa"/>
                  <w:tcBorders>
                    <w:top w:val="single" w:sz="4" w:space="0" w:color="000000"/>
                    <w:left w:val="nil"/>
                    <w:bottom w:val="single" w:sz="4" w:space="0" w:color="000000"/>
                    <w:right w:val="single" w:sz="4" w:space="0" w:color="000000"/>
                  </w:tcBorders>
                  <w:shd w:val="clear" w:color="auto" w:fill="auto"/>
                </w:tcPr>
                <w:p w14:paraId="1D496DB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Nikiel i jego związki, wyrażone jako Ni</w:t>
                  </w:r>
                </w:p>
              </w:tc>
              <w:tc>
                <w:tcPr>
                  <w:tcW w:w="2835" w:type="dxa"/>
                  <w:tcBorders>
                    <w:top w:val="single" w:sz="4" w:space="0" w:color="000000"/>
                    <w:left w:val="single" w:sz="4" w:space="0" w:color="000000"/>
                    <w:bottom w:val="single" w:sz="4" w:space="0" w:color="000000"/>
                    <w:right w:val="nil"/>
                  </w:tcBorders>
                  <w:shd w:val="clear" w:color="auto" w:fill="auto"/>
                </w:tcPr>
                <w:p w14:paraId="2501BD0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&lt; 0,02–0,1 (</w:t>
                  </w:r>
                  <w:r w:rsidRPr="00F1362D">
                    <w:rPr>
                      <w:rFonts w:eastAsia="Times New Roman" w:cs="Arial"/>
                      <w:bCs/>
                      <w:sz w:val="20"/>
                      <w:szCs w:val="20"/>
                      <w:vertAlign w:val="superscript"/>
                      <w:lang w:eastAsia="pl-PL"/>
                    </w:rPr>
                    <w:t>6</w:t>
                  </w:r>
                  <w:r w:rsidRPr="00F1362D">
                    <w:rPr>
                      <w:rFonts w:eastAsia="Times New Roman" w:cs="Arial"/>
                      <w:bCs/>
                      <w:sz w:val="20"/>
                      <w:szCs w:val="20"/>
                      <w:lang w:eastAsia="pl-PL"/>
                    </w:rPr>
                    <w:t>)</w:t>
                  </w:r>
                </w:p>
              </w:tc>
              <w:tc>
                <w:tcPr>
                  <w:tcW w:w="6011" w:type="dxa"/>
                  <w:gridSpan w:val="2"/>
                  <w:tcBorders>
                    <w:top w:val="single" w:sz="4" w:space="0" w:color="000000"/>
                    <w:left w:val="single" w:sz="4" w:space="0" w:color="000000"/>
                    <w:bottom w:val="single" w:sz="4" w:space="0" w:color="000000"/>
                    <w:right w:val="nil"/>
                  </w:tcBorders>
                  <w:shd w:val="clear" w:color="auto" w:fill="auto"/>
                </w:tcPr>
                <w:p w14:paraId="4EBE5378" w14:textId="77777777" w:rsidR="00F1362D" w:rsidRPr="00F1362D" w:rsidRDefault="00F1362D" w:rsidP="00F1362D">
                  <w:pPr>
                    <w:spacing w:after="0" w:line="240" w:lineRule="auto"/>
                    <w:jc w:val="center"/>
                    <w:rPr>
                      <w:rFonts w:eastAsia="Times New Roman" w:cs="Arial"/>
                      <w:bCs/>
                      <w:sz w:val="20"/>
                      <w:szCs w:val="20"/>
                      <w:lang w:eastAsia="pl-PL"/>
                    </w:rPr>
                  </w:pPr>
                  <w:r w:rsidRPr="00F1362D">
                    <w:rPr>
                      <w:rFonts w:eastAsia="Times New Roman" w:cs="Arial"/>
                      <w:bCs/>
                      <w:sz w:val="20"/>
                      <w:szCs w:val="20"/>
                      <w:lang w:eastAsia="pl-PL"/>
                    </w:rPr>
                    <w:t>Nie dotyczy</w:t>
                  </w:r>
                </w:p>
              </w:tc>
            </w:tr>
          </w:tbl>
          <w:p w14:paraId="4D73F6AF" w14:textId="77777777" w:rsidR="00F1362D" w:rsidRPr="00F1362D" w:rsidRDefault="00F1362D" w:rsidP="00F1362D">
            <w:pPr>
              <w:spacing w:after="0" w:line="240" w:lineRule="auto"/>
              <w:rPr>
                <w:rFonts w:eastAsia="Times New Roman" w:cs="Arial"/>
                <w:bCs/>
                <w:sz w:val="20"/>
                <w:szCs w:val="20"/>
                <w:lang w:eastAsia="pl-PL"/>
              </w:rPr>
            </w:pPr>
          </w:p>
          <w:p w14:paraId="74CB7B4D" w14:textId="77777777" w:rsidR="00F1362D" w:rsidRPr="00F1362D" w:rsidRDefault="00F1362D">
            <w:pPr>
              <w:numPr>
                <w:ilvl w:val="0"/>
                <w:numId w:val="63"/>
              </w:numPr>
              <w:spacing w:after="0" w:line="240" w:lineRule="auto"/>
              <w:ind w:left="738"/>
              <w:jc w:val="both"/>
              <w:rPr>
                <w:rFonts w:eastAsia="Times New Roman" w:cs="Arial"/>
                <w:bCs/>
                <w:sz w:val="20"/>
                <w:szCs w:val="20"/>
                <w:lang w:eastAsia="pl-PL"/>
              </w:rPr>
            </w:pPr>
            <w:r w:rsidRPr="00F1362D">
              <w:rPr>
                <w:rFonts w:eastAsia="Times New Roman" w:cs="Arial"/>
                <w:bCs/>
                <w:sz w:val="20"/>
                <w:szCs w:val="20"/>
                <w:lang w:eastAsia="pl-PL"/>
              </w:rPr>
              <w:t>Górna granica zakresu wynosi 20 mg/Nm3, w przypadku gdy ani filtr absolutny, ani tkaninowy nie mają zastosowania.</w:t>
            </w:r>
          </w:p>
          <w:p w14:paraId="3D46301C" w14:textId="77777777" w:rsidR="00F1362D" w:rsidRPr="00F1362D" w:rsidRDefault="00F1362D">
            <w:pPr>
              <w:numPr>
                <w:ilvl w:val="0"/>
                <w:numId w:val="63"/>
              </w:numPr>
              <w:spacing w:after="0" w:line="240" w:lineRule="auto"/>
              <w:ind w:left="738"/>
              <w:jc w:val="both"/>
              <w:rPr>
                <w:rFonts w:eastAsia="Times New Roman" w:cs="Arial"/>
                <w:bCs/>
                <w:sz w:val="20"/>
                <w:szCs w:val="20"/>
                <w:lang w:eastAsia="pl-PL"/>
              </w:rPr>
            </w:pPr>
            <w:r w:rsidRPr="00F1362D">
              <w:rPr>
                <w:rFonts w:eastAsia="Times New Roman" w:cs="Arial"/>
                <w:bCs/>
                <w:sz w:val="20"/>
                <w:szCs w:val="20"/>
                <w:lang w:eastAsia="pl-PL"/>
              </w:rPr>
              <w:t>BAT-AEL nie ma zastosowania do niewielkich emisji (tj. gdy przepływ masowy pyłu wynosi poniżej np. 50 g/h), jeżeli w pyle nie zidentyfikowano żadnych substancji CMR jako istotnych na podstawie wykazu, o którym mowa w BAT 2.</w:t>
            </w:r>
          </w:p>
          <w:p w14:paraId="48B074D1" w14:textId="77777777" w:rsidR="00F1362D" w:rsidRPr="00F1362D" w:rsidRDefault="00F1362D">
            <w:pPr>
              <w:numPr>
                <w:ilvl w:val="0"/>
                <w:numId w:val="63"/>
              </w:numPr>
              <w:spacing w:after="0" w:line="240" w:lineRule="auto"/>
              <w:ind w:left="738"/>
              <w:jc w:val="both"/>
              <w:rPr>
                <w:rFonts w:eastAsia="Times New Roman" w:cs="Arial"/>
                <w:bCs/>
                <w:sz w:val="20"/>
                <w:szCs w:val="20"/>
                <w:lang w:eastAsia="pl-PL"/>
              </w:rPr>
            </w:pPr>
            <w:r w:rsidRPr="00F1362D">
              <w:rPr>
                <w:rFonts w:eastAsia="Times New Roman" w:cs="Arial"/>
                <w:bCs/>
                <w:sz w:val="20"/>
                <w:szCs w:val="20"/>
                <w:lang w:eastAsia="pl-PL"/>
              </w:rPr>
              <w:t>W przypadku produkcji złożonych pigmentów nieorganicznych z zastosowaniem ogrzewania bezpośredniego oraz w przypadku etapu suszenia w produkcji E-PVC, górna granica zakresu BAT-AEL może być wyższa i wynosić do 10 mg/Nm3.</w:t>
            </w:r>
          </w:p>
          <w:p w14:paraId="347E5D2E" w14:textId="77777777" w:rsidR="00F1362D" w:rsidRPr="00F1362D" w:rsidRDefault="00F1362D">
            <w:pPr>
              <w:numPr>
                <w:ilvl w:val="0"/>
                <w:numId w:val="63"/>
              </w:numPr>
              <w:spacing w:after="0" w:line="240" w:lineRule="auto"/>
              <w:ind w:left="738"/>
              <w:jc w:val="both"/>
              <w:rPr>
                <w:rFonts w:eastAsia="Times New Roman" w:cs="Arial"/>
                <w:bCs/>
                <w:sz w:val="20"/>
                <w:szCs w:val="20"/>
                <w:lang w:eastAsia="pl-PL"/>
              </w:rPr>
            </w:pPr>
            <w:r w:rsidRPr="00F1362D">
              <w:rPr>
                <w:rFonts w:eastAsia="Times New Roman" w:cs="Arial"/>
                <w:bCs/>
                <w:sz w:val="20"/>
                <w:szCs w:val="20"/>
                <w:lang w:eastAsia="pl-PL"/>
              </w:rPr>
              <w:t>Oczekuje się, że emisje pyłu będą zbliżone do dolnej granicy zakresu BAT-AEL (np. poniżej 2,5 mg/Nm3), jeżeli obecność substancji sklasyfikowanych jako substancje CMR kategorii 1 A lub 1B bądź 2 w pyle zidentyfikowano jako istotną (zob. BAT 2).</w:t>
            </w:r>
          </w:p>
          <w:p w14:paraId="6EC96CB9" w14:textId="77777777" w:rsidR="00F1362D" w:rsidRPr="00F1362D" w:rsidRDefault="00F1362D">
            <w:pPr>
              <w:numPr>
                <w:ilvl w:val="0"/>
                <w:numId w:val="63"/>
              </w:numPr>
              <w:spacing w:after="0" w:line="240" w:lineRule="auto"/>
              <w:ind w:left="738"/>
              <w:jc w:val="both"/>
              <w:rPr>
                <w:rFonts w:eastAsia="Times New Roman" w:cs="Arial"/>
                <w:bCs/>
                <w:sz w:val="20"/>
                <w:szCs w:val="20"/>
                <w:lang w:eastAsia="pl-PL"/>
              </w:rPr>
            </w:pPr>
            <w:r w:rsidRPr="00F1362D">
              <w:rPr>
                <w:rFonts w:eastAsia="Times New Roman" w:cs="Arial"/>
                <w:bCs/>
                <w:sz w:val="20"/>
                <w:szCs w:val="20"/>
                <w:lang w:eastAsia="pl-PL"/>
              </w:rPr>
              <w:t>BAT-AEL nie ma zastosowania do niewielkich emisji (tj. gdy przepływ masowy ołowiu wynosi poniżej np. 0,1 g/h).</w:t>
            </w:r>
          </w:p>
          <w:p w14:paraId="405CEC32" w14:textId="77777777" w:rsidR="00F1362D" w:rsidRPr="00F1362D" w:rsidRDefault="00F1362D">
            <w:pPr>
              <w:numPr>
                <w:ilvl w:val="0"/>
                <w:numId w:val="63"/>
              </w:numPr>
              <w:spacing w:after="0" w:line="240" w:lineRule="auto"/>
              <w:ind w:left="738"/>
              <w:jc w:val="both"/>
              <w:rPr>
                <w:rFonts w:eastAsia="Times New Roman" w:cs="Arial"/>
                <w:bCs/>
                <w:sz w:val="20"/>
                <w:szCs w:val="20"/>
                <w:lang w:eastAsia="pl-PL"/>
              </w:rPr>
            </w:pPr>
            <w:r w:rsidRPr="00F1362D">
              <w:rPr>
                <w:rFonts w:eastAsia="Times New Roman" w:cs="Arial"/>
                <w:bCs/>
                <w:sz w:val="20"/>
                <w:szCs w:val="20"/>
                <w:lang w:eastAsia="pl-PL"/>
              </w:rPr>
              <w:t>BAT-AEL nie ma zastosowania do niewielkich emisji (tj. gdy przepływ masowy Ni wynosi poniżej np. 0,15 g/h)</w:t>
            </w:r>
          </w:p>
          <w:p w14:paraId="47DDFEB9"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2B704A54" w14:textId="77777777" w:rsidTr="004F6BCC">
        <w:trPr>
          <w:trHeight w:val="284"/>
        </w:trPr>
        <w:tc>
          <w:tcPr>
            <w:tcW w:w="1986" w:type="dxa"/>
            <w:gridSpan w:val="2"/>
            <w:shd w:val="clear" w:color="auto" w:fill="auto"/>
            <w:vAlign w:val="center"/>
          </w:tcPr>
          <w:p w14:paraId="539885B6"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1D4E6E09"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64E01DB8"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04E0FC81"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Stosowane w instalacji techniki:</w:t>
            </w:r>
          </w:p>
          <w:p w14:paraId="4643A07A" w14:textId="77777777" w:rsidR="00F1362D" w:rsidRPr="00F1362D" w:rsidRDefault="00F1362D" w:rsidP="00F1362D">
            <w:pPr>
              <w:spacing w:after="0" w:line="240" w:lineRule="auto"/>
              <w:rPr>
                <w:rFonts w:eastAsia="Times New Roman" w:cs="Arial"/>
                <w:b/>
                <w:sz w:val="20"/>
                <w:szCs w:val="20"/>
                <w:lang w:val="de-DE" w:eastAsia="pl-PL"/>
              </w:rPr>
            </w:pPr>
            <w:r w:rsidRPr="00F1362D">
              <w:rPr>
                <w:rFonts w:eastAsia="Times New Roman" w:cs="Arial"/>
                <w:bCs/>
                <w:sz w:val="20"/>
                <w:szCs w:val="20"/>
                <w:lang w:val="de-DE" w:eastAsia="pl-PL"/>
              </w:rPr>
              <w:t xml:space="preserve">- </w:t>
            </w:r>
            <w:proofErr w:type="spellStart"/>
            <w:r w:rsidRPr="00F1362D">
              <w:rPr>
                <w:rFonts w:eastAsia="Times New Roman" w:cs="Arial"/>
                <w:bCs/>
                <w:sz w:val="20"/>
                <w:szCs w:val="20"/>
                <w:lang w:val="de-DE" w:eastAsia="pl-PL"/>
              </w:rPr>
              <w:t>technika</w:t>
            </w:r>
            <w:proofErr w:type="spellEnd"/>
            <w:r w:rsidRPr="00F1362D">
              <w:rPr>
                <w:rFonts w:eastAsia="Times New Roman" w:cs="Arial"/>
                <w:bCs/>
                <w:sz w:val="20"/>
                <w:szCs w:val="20"/>
                <w:lang w:val="de-DE" w:eastAsia="pl-PL"/>
              </w:rPr>
              <w:t xml:space="preserve"> „c” - </w:t>
            </w:r>
            <w:proofErr w:type="spellStart"/>
            <w:r w:rsidRPr="00F1362D">
              <w:rPr>
                <w:rFonts w:eastAsia="Times New Roman" w:cs="Arial"/>
                <w:bCs/>
                <w:sz w:val="20"/>
                <w:szCs w:val="20"/>
                <w:lang w:val="de-DE" w:eastAsia="pl-PL"/>
              </w:rPr>
              <w:t>filtry</w:t>
            </w:r>
            <w:proofErr w:type="spellEnd"/>
            <w:r w:rsidRPr="00F1362D">
              <w:rPr>
                <w:rFonts w:eastAsia="Times New Roman" w:cs="Arial"/>
                <w:bCs/>
                <w:sz w:val="20"/>
                <w:szCs w:val="20"/>
                <w:lang w:val="de-DE" w:eastAsia="pl-PL"/>
              </w:rPr>
              <w:t xml:space="preserve"> </w:t>
            </w:r>
            <w:proofErr w:type="spellStart"/>
            <w:r w:rsidRPr="00F1362D">
              <w:rPr>
                <w:rFonts w:eastAsia="Times New Roman" w:cs="Arial"/>
                <w:bCs/>
                <w:sz w:val="20"/>
                <w:szCs w:val="20"/>
                <w:lang w:val="de-DE" w:eastAsia="pl-PL"/>
              </w:rPr>
              <w:t>workowe</w:t>
            </w:r>
            <w:proofErr w:type="spellEnd"/>
            <w:r w:rsidRPr="00F1362D">
              <w:rPr>
                <w:rFonts w:eastAsia="Times New Roman" w:cs="Arial"/>
                <w:bCs/>
                <w:sz w:val="20"/>
                <w:szCs w:val="20"/>
                <w:lang w:val="de-DE" w:eastAsia="pl-PL"/>
              </w:rPr>
              <w:t xml:space="preserve"> (E-121/G, E-122/G)</w:t>
            </w:r>
          </w:p>
        </w:tc>
      </w:tr>
      <w:tr w:rsidR="00F1362D" w:rsidRPr="00F1362D" w14:paraId="3E57B481" w14:textId="77777777" w:rsidTr="004F6BCC">
        <w:trPr>
          <w:trHeight w:val="284"/>
        </w:trPr>
        <w:tc>
          <w:tcPr>
            <w:tcW w:w="10916" w:type="dxa"/>
            <w:gridSpan w:val="3"/>
            <w:shd w:val="clear" w:color="auto" w:fill="auto"/>
          </w:tcPr>
          <w:p w14:paraId="0DE04279"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15.</w:t>
            </w:r>
          </w:p>
          <w:p w14:paraId="6F62DA2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Aby zwiększyć </w:t>
            </w:r>
            <w:proofErr w:type="spellStart"/>
            <w:r w:rsidRPr="00F1362D">
              <w:rPr>
                <w:rFonts w:eastAsia="Times New Roman" w:cs="Arial"/>
                <w:bCs/>
                <w:sz w:val="20"/>
                <w:szCs w:val="20"/>
                <w:lang w:eastAsia="pl-PL"/>
              </w:rPr>
              <w:t>zasobooszczędność</w:t>
            </w:r>
            <w:proofErr w:type="spellEnd"/>
            <w:r w:rsidRPr="00F1362D">
              <w:rPr>
                <w:rFonts w:eastAsia="Times New Roman" w:cs="Arial"/>
                <w:bCs/>
                <w:sz w:val="20"/>
                <w:szCs w:val="20"/>
                <w:lang w:eastAsia="pl-PL"/>
              </w:rPr>
              <w:t xml:space="preserve"> i ograniczyć przepływ masowy związków nieorganicznych wysyłanych do końcowego oczyszczenia gazów odlotowych, w ramach BAT należy odzyskiwać związki nieorganiczne z gazów odlotowych z procesu technologicznego za pomocą absorpcji oraz ponownie je wykorzystywać</w:t>
            </w:r>
          </w:p>
        </w:tc>
      </w:tr>
      <w:tr w:rsidR="00F1362D" w:rsidRPr="00F1362D" w14:paraId="017E3A98" w14:textId="77777777" w:rsidTr="004F6BCC">
        <w:trPr>
          <w:trHeight w:val="284"/>
        </w:trPr>
        <w:tc>
          <w:tcPr>
            <w:tcW w:w="1986" w:type="dxa"/>
            <w:gridSpan w:val="2"/>
            <w:shd w:val="clear" w:color="auto" w:fill="auto"/>
            <w:vAlign w:val="center"/>
          </w:tcPr>
          <w:p w14:paraId="45B48477"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394AADA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00F408F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2D093297" w14:textId="77777777" w:rsidR="00F1362D" w:rsidRPr="00F1362D" w:rsidRDefault="00F1362D" w:rsidP="00F1362D">
            <w:pPr>
              <w:spacing w:after="0" w:line="240" w:lineRule="auto"/>
              <w:rPr>
                <w:rFonts w:eastAsia="Times New Roman" w:cs="Arial"/>
                <w:bCs/>
                <w:sz w:val="20"/>
                <w:szCs w:val="20"/>
                <w:lang w:eastAsia="pl-PL"/>
              </w:rPr>
            </w:pPr>
          </w:p>
          <w:p w14:paraId="54E6A78B"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 xml:space="preserve">W instalacji nie będą odzyskiwane związki nieorganiczne z gazów odlotowych z procesu technologicznego (brak technologicznego uzasadnienia). </w:t>
            </w:r>
          </w:p>
          <w:p w14:paraId="2FB658ED" w14:textId="77777777" w:rsidR="00F1362D" w:rsidRPr="00F1362D" w:rsidRDefault="00F1362D" w:rsidP="00F1362D">
            <w:pPr>
              <w:spacing w:after="0" w:line="240" w:lineRule="auto"/>
              <w:rPr>
                <w:rFonts w:eastAsia="Times New Roman" w:cs="Arial"/>
                <w:b/>
                <w:sz w:val="20"/>
                <w:szCs w:val="20"/>
                <w:lang w:eastAsia="pl-PL"/>
              </w:rPr>
            </w:pPr>
          </w:p>
        </w:tc>
      </w:tr>
      <w:tr w:rsidR="00F1362D" w:rsidRPr="00F1362D" w14:paraId="07A72B85" w14:textId="77777777" w:rsidTr="004F6BCC">
        <w:trPr>
          <w:trHeight w:val="284"/>
        </w:trPr>
        <w:tc>
          <w:tcPr>
            <w:tcW w:w="10916" w:type="dxa"/>
            <w:gridSpan w:val="3"/>
            <w:shd w:val="clear" w:color="auto" w:fill="auto"/>
          </w:tcPr>
          <w:p w14:paraId="629A791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16.</w:t>
            </w:r>
          </w:p>
          <w:p w14:paraId="5B233C3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CO, NOX i SOX z oczyszczania termicznego, w ramach BAT należy stosować technikę określoną w lit. c) oraz jedną z pozostałych poniższych technik lub ich kombinację.</w:t>
            </w:r>
          </w:p>
          <w:p w14:paraId="71CA1ABD"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500" w:type="pct"/>
              <w:tblInd w:w="459" w:type="dxa"/>
              <w:tblLayout w:type="fixed"/>
              <w:tblCellMar>
                <w:top w:w="107" w:type="dxa"/>
                <w:left w:w="95" w:type="dxa"/>
                <w:right w:w="23" w:type="dxa"/>
              </w:tblCellMar>
              <w:tblLook w:val="04A0" w:firstRow="1" w:lastRow="0" w:firstColumn="1" w:lastColumn="0" w:noHBand="0" w:noVBand="1"/>
            </w:tblPr>
            <w:tblGrid>
              <w:gridCol w:w="529"/>
              <w:gridCol w:w="2006"/>
              <w:gridCol w:w="2675"/>
              <w:gridCol w:w="1739"/>
              <w:gridCol w:w="2681"/>
            </w:tblGrid>
            <w:tr w:rsidR="00F1362D" w:rsidRPr="00F1362D" w14:paraId="7A16408A" w14:textId="77777777" w:rsidTr="004F6BCC">
              <w:trPr>
                <w:trHeight w:val="1110"/>
              </w:trPr>
              <w:tc>
                <w:tcPr>
                  <w:tcW w:w="529" w:type="dxa"/>
                  <w:tcBorders>
                    <w:top w:val="single" w:sz="4" w:space="0" w:color="000000"/>
                    <w:left w:val="nil"/>
                    <w:bottom w:val="single" w:sz="4" w:space="0" w:color="000000"/>
                    <w:right w:val="nil"/>
                  </w:tcBorders>
                </w:tcPr>
                <w:p w14:paraId="7170C22A" w14:textId="77777777" w:rsidR="00F1362D" w:rsidRPr="00F1362D" w:rsidRDefault="00F1362D" w:rsidP="00F1362D">
                  <w:pPr>
                    <w:rPr>
                      <w:rFonts w:cs="Arial"/>
                      <w:sz w:val="20"/>
                      <w:szCs w:val="20"/>
                    </w:rPr>
                  </w:pPr>
                </w:p>
              </w:tc>
              <w:tc>
                <w:tcPr>
                  <w:tcW w:w="2006" w:type="dxa"/>
                  <w:tcBorders>
                    <w:top w:val="single" w:sz="4" w:space="0" w:color="000000"/>
                    <w:left w:val="nil"/>
                    <w:bottom w:val="single" w:sz="4" w:space="0" w:color="000000"/>
                    <w:right w:val="single" w:sz="4" w:space="0" w:color="000000"/>
                  </w:tcBorders>
                  <w:vAlign w:val="center"/>
                </w:tcPr>
                <w:p w14:paraId="0DD5A8B1" w14:textId="77777777" w:rsidR="00F1362D" w:rsidRPr="00F1362D" w:rsidRDefault="00F1362D" w:rsidP="00F1362D">
                  <w:pPr>
                    <w:ind w:left="178"/>
                    <w:rPr>
                      <w:rFonts w:cs="Arial"/>
                      <w:sz w:val="20"/>
                      <w:szCs w:val="20"/>
                    </w:rPr>
                  </w:pPr>
                  <w:r w:rsidRPr="00F1362D">
                    <w:rPr>
                      <w:rFonts w:cs="Arial"/>
                      <w:sz w:val="20"/>
                      <w:szCs w:val="20"/>
                    </w:rPr>
                    <w:t>Technika</w:t>
                  </w:r>
                </w:p>
              </w:tc>
              <w:tc>
                <w:tcPr>
                  <w:tcW w:w="2675" w:type="dxa"/>
                  <w:tcBorders>
                    <w:top w:val="single" w:sz="4" w:space="0" w:color="000000"/>
                    <w:left w:val="single" w:sz="4" w:space="0" w:color="000000"/>
                    <w:bottom w:val="single" w:sz="4" w:space="0" w:color="000000"/>
                    <w:right w:val="single" w:sz="4" w:space="0" w:color="000000"/>
                  </w:tcBorders>
                  <w:vAlign w:val="center"/>
                </w:tcPr>
                <w:p w14:paraId="58B54346" w14:textId="77777777" w:rsidR="00F1362D" w:rsidRPr="00F1362D" w:rsidRDefault="00F1362D" w:rsidP="00F1362D">
                  <w:pPr>
                    <w:ind w:right="17"/>
                    <w:jc w:val="center"/>
                    <w:rPr>
                      <w:rFonts w:cs="Arial"/>
                      <w:sz w:val="20"/>
                      <w:szCs w:val="20"/>
                    </w:rPr>
                  </w:pPr>
                  <w:r w:rsidRPr="00F1362D">
                    <w:rPr>
                      <w:rFonts w:cs="Arial"/>
                      <w:sz w:val="20"/>
                      <w:szCs w:val="20"/>
                    </w:rPr>
                    <w:t>Opis</w:t>
                  </w:r>
                </w:p>
              </w:tc>
              <w:tc>
                <w:tcPr>
                  <w:tcW w:w="1739" w:type="dxa"/>
                  <w:tcBorders>
                    <w:top w:val="single" w:sz="4" w:space="0" w:color="000000"/>
                    <w:left w:val="single" w:sz="4" w:space="0" w:color="000000"/>
                    <w:bottom w:val="single" w:sz="4" w:space="0" w:color="000000"/>
                    <w:right w:val="single" w:sz="4" w:space="0" w:color="000000"/>
                  </w:tcBorders>
                </w:tcPr>
                <w:p w14:paraId="3CE2BE61" w14:textId="77777777" w:rsidR="00F1362D" w:rsidRPr="00F1362D" w:rsidRDefault="00F1362D" w:rsidP="00F1362D">
                  <w:pPr>
                    <w:spacing w:after="1" w:line="221" w:lineRule="auto"/>
                    <w:jc w:val="center"/>
                    <w:rPr>
                      <w:rFonts w:cs="Arial"/>
                      <w:sz w:val="20"/>
                      <w:szCs w:val="20"/>
                    </w:rPr>
                  </w:pPr>
                  <w:r w:rsidRPr="00F1362D">
                    <w:rPr>
                      <w:rFonts w:cs="Arial"/>
                      <w:sz w:val="20"/>
                      <w:szCs w:val="20"/>
                    </w:rPr>
                    <w:t>Główne związki nieorganiczne, wobec których stosowana jest technika</w:t>
                  </w:r>
                </w:p>
              </w:tc>
              <w:tc>
                <w:tcPr>
                  <w:tcW w:w="2681" w:type="dxa"/>
                  <w:tcBorders>
                    <w:top w:val="single" w:sz="4" w:space="0" w:color="000000"/>
                    <w:left w:val="single" w:sz="4" w:space="0" w:color="000000"/>
                    <w:bottom w:val="single" w:sz="4" w:space="0" w:color="000000"/>
                    <w:right w:val="nil"/>
                  </w:tcBorders>
                  <w:vAlign w:val="center"/>
                </w:tcPr>
                <w:p w14:paraId="61AE62EE" w14:textId="77777777" w:rsidR="00F1362D" w:rsidRPr="00F1362D" w:rsidRDefault="00F1362D" w:rsidP="00F1362D">
                  <w:pPr>
                    <w:ind w:left="94"/>
                    <w:jc w:val="center"/>
                    <w:rPr>
                      <w:rFonts w:cs="Arial"/>
                      <w:sz w:val="20"/>
                      <w:szCs w:val="20"/>
                    </w:rPr>
                  </w:pPr>
                  <w:r w:rsidRPr="00F1362D">
                    <w:rPr>
                      <w:rFonts w:cs="Arial"/>
                      <w:sz w:val="20"/>
                      <w:szCs w:val="20"/>
                    </w:rPr>
                    <w:t>Stosowanie</w:t>
                  </w:r>
                </w:p>
              </w:tc>
            </w:tr>
            <w:tr w:rsidR="00F1362D" w:rsidRPr="00F1362D" w14:paraId="45D71F5F" w14:textId="77777777" w:rsidTr="004F6BCC">
              <w:trPr>
                <w:trHeight w:val="359"/>
              </w:trPr>
              <w:tc>
                <w:tcPr>
                  <w:tcW w:w="529" w:type="dxa"/>
                  <w:tcBorders>
                    <w:top w:val="single" w:sz="4" w:space="0" w:color="000000"/>
                    <w:left w:val="nil"/>
                    <w:bottom w:val="single" w:sz="4" w:space="0" w:color="000000"/>
                    <w:right w:val="single" w:sz="4" w:space="0" w:color="000000"/>
                  </w:tcBorders>
                </w:tcPr>
                <w:p w14:paraId="42B6E68B" w14:textId="77777777" w:rsidR="00F1362D" w:rsidRPr="00F1362D" w:rsidRDefault="00F1362D" w:rsidP="00F1362D">
                  <w:pPr>
                    <w:ind w:left="7"/>
                    <w:rPr>
                      <w:rFonts w:cs="Arial"/>
                      <w:sz w:val="20"/>
                      <w:szCs w:val="20"/>
                    </w:rPr>
                  </w:pPr>
                  <w:r w:rsidRPr="00F1362D">
                    <w:rPr>
                      <w:rFonts w:cs="Arial"/>
                      <w:sz w:val="20"/>
                      <w:szCs w:val="20"/>
                    </w:rPr>
                    <w:t>a)</w:t>
                  </w:r>
                </w:p>
              </w:tc>
              <w:tc>
                <w:tcPr>
                  <w:tcW w:w="2006" w:type="dxa"/>
                  <w:tcBorders>
                    <w:top w:val="single" w:sz="4" w:space="0" w:color="000000"/>
                    <w:left w:val="single" w:sz="4" w:space="0" w:color="000000"/>
                    <w:bottom w:val="single" w:sz="4" w:space="0" w:color="000000"/>
                    <w:right w:val="single" w:sz="4" w:space="0" w:color="000000"/>
                  </w:tcBorders>
                </w:tcPr>
                <w:p w14:paraId="7DB7386F" w14:textId="77777777" w:rsidR="00F1362D" w:rsidRPr="00F1362D" w:rsidRDefault="00F1362D" w:rsidP="00F1362D">
                  <w:pPr>
                    <w:ind w:left="17"/>
                    <w:rPr>
                      <w:rFonts w:cs="Arial"/>
                      <w:sz w:val="20"/>
                      <w:szCs w:val="20"/>
                    </w:rPr>
                  </w:pPr>
                  <w:r w:rsidRPr="00F1362D">
                    <w:rPr>
                      <w:rFonts w:cs="Arial"/>
                      <w:sz w:val="20"/>
                      <w:szCs w:val="20"/>
                    </w:rPr>
                    <w:t>Wybór paliwa</w:t>
                  </w:r>
                </w:p>
              </w:tc>
              <w:tc>
                <w:tcPr>
                  <w:tcW w:w="2675" w:type="dxa"/>
                  <w:tcBorders>
                    <w:top w:val="single" w:sz="4" w:space="0" w:color="000000"/>
                    <w:left w:val="single" w:sz="4" w:space="0" w:color="000000"/>
                    <w:bottom w:val="single" w:sz="4" w:space="0" w:color="000000"/>
                    <w:right w:val="single" w:sz="4" w:space="0" w:color="000000"/>
                  </w:tcBorders>
                </w:tcPr>
                <w:p w14:paraId="78FD07A3" w14:textId="77777777" w:rsidR="00F1362D" w:rsidRPr="00F1362D" w:rsidRDefault="00F1362D" w:rsidP="00F1362D">
                  <w:pPr>
                    <w:ind w:left="17"/>
                    <w:rPr>
                      <w:rFonts w:cs="Arial"/>
                      <w:sz w:val="20"/>
                      <w:szCs w:val="20"/>
                    </w:rPr>
                  </w:pPr>
                  <w:r w:rsidRPr="00F1362D">
                    <w:rPr>
                      <w:rFonts w:cs="Arial"/>
                      <w:sz w:val="20"/>
                      <w:szCs w:val="20"/>
                    </w:rPr>
                    <w:t>Zob. sekcja 1.4.1.</w:t>
                  </w:r>
                </w:p>
              </w:tc>
              <w:tc>
                <w:tcPr>
                  <w:tcW w:w="1739" w:type="dxa"/>
                  <w:tcBorders>
                    <w:top w:val="single" w:sz="4" w:space="0" w:color="000000"/>
                    <w:left w:val="single" w:sz="4" w:space="0" w:color="000000"/>
                    <w:bottom w:val="single" w:sz="4" w:space="0" w:color="000000"/>
                    <w:right w:val="single" w:sz="4" w:space="0" w:color="000000"/>
                  </w:tcBorders>
                </w:tcPr>
                <w:p w14:paraId="1E1AE83C" w14:textId="77777777" w:rsidR="00F1362D" w:rsidRPr="00F1362D" w:rsidRDefault="00F1362D" w:rsidP="00F1362D">
                  <w:pPr>
                    <w:ind w:right="17"/>
                    <w:jc w:val="center"/>
                    <w:rPr>
                      <w:rFonts w:cs="Arial"/>
                      <w:sz w:val="20"/>
                      <w:szCs w:val="20"/>
                    </w:rPr>
                  </w:pPr>
                  <w:r w:rsidRPr="00F1362D">
                    <w:rPr>
                      <w:rFonts w:cs="Arial"/>
                      <w:sz w:val="20"/>
                      <w:szCs w:val="20"/>
                    </w:rPr>
                    <w:t>NO</w:t>
                  </w:r>
                  <w:r w:rsidRPr="00F1362D">
                    <w:rPr>
                      <w:rFonts w:cs="Arial"/>
                      <w:sz w:val="20"/>
                      <w:szCs w:val="20"/>
                      <w:vertAlign w:val="subscript"/>
                    </w:rPr>
                    <w:t>X</w:t>
                  </w:r>
                  <w:r w:rsidRPr="00F1362D">
                    <w:rPr>
                      <w:rFonts w:cs="Arial"/>
                      <w:sz w:val="20"/>
                      <w:szCs w:val="20"/>
                    </w:rPr>
                    <w:t>, SO</w:t>
                  </w:r>
                  <w:r w:rsidRPr="00F1362D">
                    <w:rPr>
                      <w:rFonts w:cs="Arial"/>
                      <w:sz w:val="20"/>
                      <w:szCs w:val="20"/>
                      <w:vertAlign w:val="subscript"/>
                    </w:rPr>
                    <w:t>X</w:t>
                  </w:r>
                </w:p>
              </w:tc>
              <w:tc>
                <w:tcPr>
                  <w:tcW w:w="2681" w:type="dxa"/>
                  <w:tcBorders>
                    <w:top w:val="single" w:sz="4" w:space="0" w:color="000000"/>
                    <w:left w:val="single" w:sz="4" w:space="0" w:color="000000"/>
                    <w:bottom w:val="single" w:sz="4" w:space="0" w:color="000000"/>
                    <w:right w:val="nil"/>
                  </w:tcBorders>
                </w:tcPr>
                <w:p w14:paraId="094C0E8E" w14:textId="77777777" w:rsidR="00F1362D" w:rsidRPr="00F1362D" w:rsidRDefault="00F1362D" w:rsidP="00F1362D">
                  <w:pPr>
                    <w:ind w:left="17"/>
                    <w:rPr>
                      <w:rFonts w:cs="Arial"/>
                      <w:sz w:val="20"/>
                      <w:szCs w:val="20"/>
                    </w:rPr>
                  </w:pPr>
                  <w:r w:rsidRPr="00F1362D">
                    <w:rPr>
                      <w:rFonts w:cs="Arial"/>
                      <w:sz w:val="20"/>
                      <w:szCs w:val="20"/>
                    </w:rPr>
                    <w:t>Zastosowanie ogólne</w:t>
                  </w:r>
                </w:p>
              </w:tc>
            </w:tr>
            <w:tr w:rsidR="00F1362D" w:rsidRPr="00F1362D" w14:paraId="2D81D00D" w14:textId="77777777" w:rsidTr="004F6BCC">
              <w:trPr>
                <w:trHeight w:val="1638"/>
              </w:trPr>
              <w:tc>
                <w:tcPr>
                  <w:tcW w:w="529" w:type="dxa"/>
                  <w:tcBorders>
                    <w:top w:val="single" w:sz="4" w:space="0" w:color="000000"/>
                    <w:left w:val="nil"/>
                    <w:bottom w:val="single" w:sz="4" w:space="0" w:color="000000"/>
                    <w:right w:val="single" w:sz="4" w:space="0" w:color="000000"/>
                  </w:tcBorders>
                  <w:vAlign w:val="center"/>
                </w:tcPr>
                <w:p w14:paraId="68DB6BC8" w14:textId="77777777" w:rsidR="00F1362D" w:rsidRPr="00F1362D" w:rsidRDefault="00F1362D" w:rsidP="00F1362D">
                  <w:pPr>
                    <w:rPr>
                      <w:rFonts w:cs="Arial"/>
                      <w:sz w:val="20"/>
                      <w:szCs w:val="20"/>
                    </w:rPr>
                  </w:pPr>
                  <w:r w:rsidRPr="00F1362D">
                    <w:rPr>
                      <w:rFonts w:cs="Arial"/>
                      <w:sz w:val="20"/>
                      <w:szCs w:val="20"/>
                    </w:rPr>
                    <w:t>b)</w:t>
                  </w:r>
                </w:p>
              </w:tc>
              <w:tc>
                <w:tcPr>
                  <w:tcW w:w="2006" w:type="dxa"/>
                  <w:tcBorders>
                    <w:top w:val="single" w:sz="4" w:space="0" w:color="000000"/>
                    <w:left w:val="single" w:sz="4" w:space="0" w:color="000000"/>
                    <w:bottom w:val="single" w:sz="4" w:space="0" w:color="000000"/>
                    <w:right w:val="single" w:sz="4" w:space="0" w:color="000000"/>
                  </w:tcBorders>
                  <w:vAlign w:val="center"/>
                </w:tcPr>
                <w:p w14:paraId="44C2C38E" w14:textId="77777777" w:rsidR="00F1362D" w:rsidRPr="00F1362D" w:rsidRDefault="00F1362D" w:rsidP="00F1362D">
                  <w:pPr>
                    <w:ind w:left="17"/>
                    <w:rPr>
                      <w:rFonts w:cs="Arial"/>
                      <w:sz w:val="20"/>
                      <w:szCs w:val="20"/>
                    </w:rPr>
                  </w:pPr>
                  <w:r w:rsidRPr="00F1362D">
                    <w:rPr>
                      <w:rFonts w:cs="Arial"/>
                      <w:sz w:val="20"/>
                      <w:szCs w:val="20"/>
                    </w:rPr>
                    <w:t>Palnik o niskiej emisji NO</w:t>
                  </w:r>
                  <w:r w:rsidRPr="00F1362D">
                    <w:rPr>
                      <w:rFonts w:cs="Arial"/>
                      <w:sz w:val="20"/>
                      <w:szCs w:val="20"/>
                      <w:vertAlign w:val="subscript"/>
                    </w:rPr>
                    <w:t>X</w:t>
                  </w:r>
                </w:p>
              </w:tc>
              <w:tc>
                <w:tcPr>
                  <w:tcW w:w="2675" w:type="dxa"/>
                  <w:tcBorders>
                    <w:top w:val="single" w:sz="4" w:space="0" w:color="000000"/>
                    <w:left w:val="single" w:sz="4" w:space="0" w:color="000000"/>
                    <w:bottom w:val="single" w:sz="4" w:space="0" w:color="000000"/>
                    <w:right w:val="single" w:sz="4" w:space="0" w:color="000000"/>
                  </w:tcBorders>
                  <w:vAlign w:val="center"/>
                </w:tcPr>
                <w:p w14:paraId="7ED4E7A3" w14:textId="77777777" w:rsidR="00F1362D" w:rsidRPr="00F1362D" w:rsidRDefault="00F1362D" w:rsidP="00F1362D">
                  <w:pPr>
                    <w:ind w:left="17"/>
                    <w:rPr>
                      <w:rFonts w:cs="Arial"/>
                      <w:sz w:val="20"/>
                      <w:szCs w:val="20"/>
                    </w:rPr>
                  </w:pPr>
                  <w:r w:rsidRPr="00F1362D">
                    <w:rPr>
                      <w:rFonts w:cs="Arial"/>
                      <w:sz w:val="20"/>
                      <w:szCs w:val="20"/>
                    </w:rPr>
                    <w:t>Zob. sekcja 1.4.1.</w:t>
                  </w:r>
                </w:p>
              </w:tc>
              <w:tc>
                <w:tcPr>
                  <w:tcW w:w="1739" w:type="dxa"/>
                  <w:tcBorders>
                    <w:top w:val="single" w:sz="4" w:space="0" w:color="000000"/>
                    <w:left w:val="single" w:sz="4" w:space="0" w:color="000000"/>
                    <w:bottom w:val="single" w:sz="4" w:space="0" w:color="000000"/>
                    <w:right w:val="single" w:sz="4" w:space="0" w:color="000000"/>
                  </w:tcBorders>
                  <w:vAlign w:val="center"/>
                </w:tcPr>
                <w:p w14:paraId="48C75C3D" w14:textId="77777777" w:rsidR="00F1362D" w:rsidRPr="00F1362D" w:rsidRDefault="00F1362D" w:rsidP="00F1362D">
                  <w:pPr>
                    <w:ind w:right="17"/>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2681" w:type="dxa"/>
                  <w:tcBorders>
                    <w:top w:val="single" w:sz="4" w:space="0" w:color="000000"/>
                    <w:left w:val="single" w:sz="4" w:space="0" w:color="000000"/>
                    <w:bottom w:val="single" w:sz="4" w:space="0" w:color="000000"/>
                    <w:right w:val="nil"/>
                  </w:tcBorders>
                </w:tcPr>
                <w:p w14:paraId="232A6C19" w14:textId="77777777" w:rsidR="00F1362D" w:rsidRPr="00F1362D" w:rsidRDefault="00F1362D" w:rsidP="00F1362D">
                  <w:pPr>
                    <w:ind w:left="17" w:right="184"/>
                    <w:rPr>
                      <w:rFonts w:cs="Arial"/>
                      <w:sz w:val="20"/>
                      <w:szCs w:val="20"/>
                    </w:rPr>
                  </w:pPr>
                  <w:r w:rsidRPr="00F1362D">
                    <w:rPr>
                      <w:rFonts w:cs="Arial"/>
                      <w:sz w:val="20"/>
                      <w:szCs w:val="20"/>
                    </w:rPr>
                    <w:t>Zastosowanie tej techniki może być ograniczone w przypadku istniejących zespołów urządzeń ze względu na ograniczenia konstrukcyjne lub eksploatacyjne.</w:t>
                  </w:r>
                </w:p>
              </w:tc>
            </w:tr>
            <w:tr w:rsidR="00F1362D" w:rsidRPr="00F1362D" w14:paraId="08D7C942" w14:textId="77777777" w:rsidTr="004F6BCC">
              <w:trPr>
                <w:trHeight w:val="998"/>
              </w:trPr>
              <w:tc>
                <w:tcPr>
                  <w:tcW w:w="529" w:type="dxa"/>
                  <w:tcBorders>
                    <w:top w:val="single" w:sz="4" w:space="0" w:color="000000"/>
                    <w:left w:val="nil"/>
                    <w:bottom w:val="single" w:sz="4" w:space="0" w:color="000000"/>
                    <w:right w:val="single" w:sz="4" w:space="0" w:color="000000"/>
                  </w:tcBorders>
                  <w:vAlign w:val="center"/>
                </w:tcPr>
                <w:p w14:paraId="68175BCF" w14:textId="77777777" w:rsidR="00F1362D" w:rsidRPr="00F1362D" w:rsidRDefault="00F1362D" w:rsidP="00F1362D">
                  <w:pPr>
                    <w:ind w:left="8"/>
                    <w:rPr>
                      <w:rFonts w:cs="Arial"/>
                      <w:sz w:val="20"/>
                      <w:szCs w:val="20"/>
                    </w:rPr>
                  </w:pPr>
                  <w:r w:rsidRPr="00F1362D">
                    <w:rPr>
                      <w:rFonts w:cs="Arial"/>
                      <w:sz w:val="20"/>
                      <w:szCs w:val="20"/>
                    </w:rPr>
                    <w:t>c)</w:t>
                  </w:r>
                </w:p>
              </w:tc>
              <w:tc>
                <w:tcPr>
                  <w:tcW w:w="2006" w:type="dxa"/>
                  <w:tcBorders>
                    <w:top w:val="single" w:sz="4" w:space="0" w:color="000000"/>
                    <w:left w:val="single" w:sz="4" w:space="0" w:color="000000"/>
                    <w:bottom w:val="single" w:sz="4" w:space="0" w:color="000000"/>
                    <w:right w:val="single" w:sz="4" w:space="0" w:color="000000"/>
                  </w:tcBorders>
                </w:tcPr>
                <w:p w14:paraId="632A1347" w14:textId="77777777" w:rsidR="00F1362D" w:rsidRPr="00F1362D" w:rsidRDefault="00F1362D" w:rsidP="00F1362D">
                  <w:pPr>
                    <w:ind w:left="17"/>
                    <w:rPr>
                      <w:rFonts w:cs="Arial"/>
                      <w:sz w:val="20"/>
                      <w:szCs w:val="20"/>
                    </w:rPr>
                  </w:pPr>
                  <w:r w:rsidRPr="00F1362D">
                    <w:rPr>
                      <w:rFonts w:cs="Arial"/>
                      <w:sz w:val="20"/>
                      <w:szCs w:val="20"/>
                    </w:rPr>
                    <w:t>Optymalizacja utleniania katalitycznego lub termicznego</w:t>
                  </w:r>
                </w:p>
              </w:tc>
              <w:tc>
                <w:tcPr>
                  <w:tcW w:w="2675" w:type="dxa"/>
                  <w:tcBorders>
                    <w:top w:val="single" w:sz="4" w:space="0" w:color="000000"/>
                    <w:left w:val="single" w:sz="4" w:space="0" w:color="000000"/>
                    <w:bottom w:val="single" w:sz="4" w:space="0" w:color="000000"/>
                    <w:right w:val="single" w:sz="4" w:space="0" w:color="000000"/>
                  </w:tcBorders>
                  <w:vAlign w:val="center"/>
                </w:tcPr>
                <w:p w14:paraId="60326707" w14:textId="77777777" w:rsidR="00F1362D" w:rsidRPr="00F1362D" w:rsidRDefault="00F1362D" w:rsidP="00F1362D">
                  <w:pPr>
                    <w:ind w:left="17"/>
                    <w:rPr>
                      <w:rFonts w:cs="Arial"/>
                      <w:sz w:val="20"/>
                      <w:szCs w:val="20"/>
                    </w:rPr>
                  </w:pPr>
                  <w:r w:rsidRPr="00F1362D">
                    <w:rPr>
                      <w:rFonts w:cs="Arial"/>
                      <w:sz w:val="20"/>
                      <w:szCs w:val="20"/>
                    </w:rPr>
                    <w:t>Zob. sekcja 1.4.1.</w:t>
                  </w:r>
                </w:p>
              </w:tc>
              <w:tc>
                <w:tcPr>
                  <w:tcW w:w="1739" w:type="dxa"/>
                  <w:tcBorders>
                    <w:top w:val="single" w:sz="4" w:space="0" w:color="000000"/>
                    <w:left w:val="single" w:sz="4" w:space="0" w:color="000000"/>
                    <w:bottom w:val="single" w:sz="4" w:space="0" w:color="000000"/>
                    <w:right w:val="single" w:sz="4" w:space="0" w:color="000000"/>
                  </w:tcBorders>
                  <w:vAlign w:val="center"/>
                </w:tcPr>
                <w:p w14:paraId="08A76864" w14:textId="77777777" w:rsidR="00F1362D" w:rsidRPr="00F1362D" w:rsidRDefault="00F1362D" w:rsidP="00F1362D">
                  <w:pPr>
                    <w:ind w:right="17"/>
                    <w:jc w:val="center"/>
                    <w:rPr>
                      <w:rFonts w:cs="Arial"/>
                      <w:sz w:val="20"/>
                      <w:szCs w:val="20"/>
                    </w:rPr>
                  </w:pPr>
                  <w:r w:rsidRPr="00F1362D">
                    <w:rPr>
                      <w:rFonts w:cs="Arial"/>
                      <w:sz w:val="20"/>
                      <w:szCs w:val="20"/>
                    </w:rPr>
                    <w:t>CO, NO</w:t>
                  </w:r>
                  <w:r w:rsidRPr="00F1362D">
                    <w:rPr>
                      <w:rFonts w:cs="Arial"/>
                      <w:sz w:val="20"/>
                      <w:szCs w:val="20"/>
                      <w:vertAlign w:val="subscript"/>
                    </w:rPr>
                    <w:t>X</w:t>
                  </w:r>
                </w:p>
              </w:tc>
              <w:tc>
                <w:tcPr>
                  <w:tcW w:w="2681" w:type="dxa"/>
                  <w:tcBorders>
                    <w:top w:val="single" w:sz="4" w:space="0" w:color="000000"/>
                    <w:left w:val="single" w:sz="4" w:space="0" w:color="000000"/>
                    <w:bottom w:val="single" w:sz="4" w:space="0" w:color="000000"/>
                    <w:right w:val="nil"/>
                  </w:tcBorders>
                  <w:vAlign w:val="center"/>
                </w:tcPr>
                <w:p w14:paraId="195C6693" w14:textId="77777777" w:rsidR="00F1362D" w:rsidRPr="00F1362D" w:rsidRDefault="00F1362D" w:rsidP="00F1362D">
                  <w:pPr>
                    <w:ind w:left="17"/>
                    <w:rPr>
                      <w:rFonts w:cs="Arial"/>
                      <w:sz w:val="20"/>
                      <w:szCs w:val="20"/>
                    </w:rPr>
                  </w:pPr>
                  <w:r w:rsidRPr="00F1362D">
                    <w:rPr>
                      <w:rFonts w:cs="Arial"/>
                      <w:sz w:val="20"/>
                      <w:szCs w:val="20"/>
                    </w:rPr>
                    <w:t>Zastosowanie ogólne</w:t>
                  </w:r>
                </w:p>
              </w:tc>
            </w:tr>
            <w:tr w:rsidR="00F1362D" w:rsidRPr="00F1362D" w14:paraId="59E633A7" w14:textId="77777777" w:rsidTr="004F6BCC">
              <w:trPr>
                <w:trHeight w:val="1851"/>
              </w:trPr>
              <w:tc>
                <w:tcPr>
                  <w:tcW w:w="529" w:type="dxa"/>
                  <w:tcBorders>
                    <w:top w:val="single" w:sz="4" w:space="0" w:color="000000"/>
                    <w:left w:val="nil"/>
                    <w:bottom w:val="single" w:sz="4" w:space="0" w:color="000000"/>
                    <w:right w:val="single" w:sz="4" w:space="0" w:color="000000"/>
                  </w:tcBorders>
                  <w:vAlign w:val="center"/>
                </w:tcPr>
                <w:p w14:paraId="595090C3" w14:textId="77777777" w:rsidR="00F1362D" w:rsidRPr="00F1362D" w:rsidRDefault="00F1362D" w:rsidP="00F1362D">
                  <w:pPr>
                    <w:rPr>
                      <w:rFonts w:cs="Arial"/>
                      <w:sz w:val="20"/>
                      <w:szCs w:val="20"/>
                    </w:rPr>
                  </w:pPr>
                  <w:r w:rsidRPr="00F1362D">
                    <w:rPr>
                      <w:rFonts w:cs="Arial"/>
                      <w:sz w:val="20"/>
                      <w:szCs w:val="20"/>
                    </w:rPr>
                    <w:t>d)</w:t>
                  </w:r>
                </w:p>
              </w:tc>
              <w:tc>
                <w:tcPr>
                  <w:tcW w:w="2006" w:type="dxa"/>
                  <w:tcBorders>
                    <w:top w:val="single" w:sz="4" w:space="0" w:color="000000"/>
                    <w:left w:val="single" w:sz="4" w:space="0" w:color="000000"/>
                    <w:bottom w:val="single" w:sz="4" w:space="0" w:color="000000"/>
                    <w:right w:val="single" w:sz="4" w:space="0" w:color="000000"/>
                  </w:tcBorders>
                  <w:vAlign w:val="center"/>
                </w:tcPr>
                <w:p w14:paraId="02CE73FE" w14:textId="77777777" w:rsidR="00F1362D" w:rsidRPr="00F1362D" w:rsidRDefault="00F1362D" w:rsidP="00F1362D">
                  <w:pPr>
                    <w:spacing w:after="34" w:line="218" w:lineRule="auto"/>
                    <w:ind w:left="17"/>
                    <w:rPr>
                      <w:rFonts w:cs="Arial"/>
                      <w:sz w:val="20"/>
                      <w:szCs w:val="20"/>
                    </w:rPr>
                  </w:pPr>
                  <w:r w:rsidRPr="00F1362D">
                    <w:rPr>
                      <w:rFonts w:cs="Arial"/>
                      <w:sz w:val="20"/>
                      <w:szCs w:val="20"/>
                    </w:rPr>
                    <w:t xml:space="preserve">Usuwanie dużych ilości prekursorów </w:t>
                  </w:r>
                </w:p>
                <w:p w14:paraId="45448102" w14:textId="77777777" w:rsidR="00F1362D" w:rsidRPr="00F1362D" w:rsidRDefault="00F1362D" w:rsidP="00F1362D">
                  <w:pPr>
                    <w:ind w:left="17"/>
                    <w:rPr>
                      <w:rFonts w:cs="Arial"/>
                      <w:sz w:val="20"/>
                      <w:szCs w:val="20"/>
                    </w:rPr>
                  </w:pPr>
                  <w:r w:rsidRPr="00F1362D">
                    <w:rPr>
                      <w:rFonts w:cs="Arial"/>
                      <w:sz w:val="20"/>
                      <w:szCs w:val="20"/>
                    </w:rPr>
                    <w:t>NO</w:t>
                  </w:r>
                  <w:r w:rsidRPr="00F1362D">
                    <w:rPr>
                      <w:rFonts w:cs="Arial"/>
                      <w:sz w:val="20"/>
                      <w:szCs w:val="20"/>
                      <w:vertAlign w:val="subscript"/>
                    </w:rPr>
                    <w:t>X</w:t>
                  </w:r>
                </w:p>
              </w:tc>
              <w:tc>
                <w:tcPr>
                  <w:tcW w:w="2675" w:type="dxa"/>
                  <w:tcBorders>
                    <w:top w:val="single" w:sz="4" w:space="0" w:color="000000"/>
                    <w:left w:val="single" w:sz="4" w:space="0" w:color="000000"/>
                    <w:bottom w:val="single" w:sz="4" w:space="0" w:color="000000"/>
                    <w:right w:val="single" w:sz="4" w:space="0" w:color="000000"/>
                  </w:tcBorders>
                </w:tcPr>
                <w:p w14:paraId="70160A3C" w14:textId="77777777" w:rsidR="00F1362D" w:rsidRPr="00F1362D" w:rsidRDefault="00F1362D" w:rsidP="00F1362D">
                  <w:pPr>
                    <w:ind w:left="17"/>
                    <w:rPr>
                      <w:rFonts w:cs="Arial"/>
                      <w:sz w:val="20"/>
                      <w:szCs w:val="20"/>
                    </w:rPr>
                  </w:pPr>
                  <w:r w:rsidRPr="00F1362D">
                    <w:rPr>
                      <w:rFonts w:cs="Arial"/>
                      <w:sz w:val="20"/>
                      <w:szCs w:val="20"/>
                    </w:rPr>
                    <w:t>Usuwanie (w miarę możliwości do ponownego użycia) dużej ilości prekursorów NO</w:t>
                  </w:r>
                  <w:r w:rsidRPr="00F1362D">
                    <w:rPr>
                      <w:rFonts w:cs="Arial"/>
                      <w:sz w:val="20"/>
                      <w:szCs w:val="20"/>
                      <w:vertAlign w:val="subscript"/>
                    </w:rPr>
                    <w:t xml:space="preserve">X </w:t>
                  </w:r>
                  <w:r w:rsidRPr="00F1362D">
                    <w:rPr>
                      <w:rFonts w:cs="Arial"/>
                      <w:sz w:val="20"/>
                      <w:szCs w:val="20"/>
                    </w:rPr>
                    <w:t>poprzedzające utlenianie termiczne lub katalityczne, np. przez absorpcję, adsorpcję lub kondensację.</w:t>
                  </w:r>
                </w:p>
              </w:tc>
              <w:tc>
                <w:tcPr>
                  <w:tcW w:w="1739" w:type="dxa"/>
                  <w:tcBorders>
                    <w:top w:val="single" w:sz="4" w:space="0" w:color="000000"/>
                    <w:left w:val="single" w:sz="4" w:space="0" w:color="000000"/>
                    <w:bottom w:val="single" w:sz="4" w:space="0" w:color="000000"/>
                    <w:right w:val="single" w:sz="4" w:space="0" w:color="000000"/>
                  </w:tcBorders>
                  <w:vAlign w:val="center"/>
                </w:tcPr>
                <w:p w14:paraId="18938ED8" w14:textId="77777777" w:rsidR="00F1362D" w:rsidRPr="00F1362D" w:rsidRDefault="00F1362D" w:rsidP="00F1362D">
                  <w:pPr>
                    <w:ind w:right="17"/>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2681" w:type="dxa"/>
                  <w:tcBorders>
                    <w:top w:val="single" w:sz="4" w:space="0" w:color="000000"/>
                    <w:left w:val="single" w:sz="4" w:space="0" w:color="000000"/>
                    <w:bottom w:val="single" w:sz="4" w:space="0" w:color="000000"/>
                    <w:right w:val="nil"/>
                  </w:tcBorders>
                  <w:vAlign w:val="center"/>
                </w:tcPr>
                <w:p w14:paraId="6FDBAF6F" w14:textId="77777777" w:rsidR="00F1362D" w:rsidRPr="00F1362D" w:rsidRDefault="00F1362D" w:rsidP="00F1362D">
                  <w:pPr>
                    <w:ind w:left="17"/>
                    <w:rPr>
                      <w:rFonts w:cs="Arial"/>
                      <w:sz w:val="20"/>
                      <w:szCs w:val="20"/>
                    </w:rPr>
                  </w:pPr>
                  <w:r w:rsidRPr="00F1362D">
                    <w:rPr>
                      <w:rFonts w:cs="Arial"/>
                      <w:sz w:val="20"/>
                      <w:szCs w:val="20"/>
                    </w:rPr>
                    <w:t>Zastosowanie ogólne</w:t>
                  </w:r>
                </w:p>
              </w:tc>
            </w:tr>
            <w:tr w:rsidR="00F1362D" w:rsidRPr="00F1362D" w14:paraId="74531486" w14:textId="77777777" w:rsidTr="004F6BCC">
              <w:trPr>
                <w:trHeight w:val="359"/>
              </w:trPr>
              <w:tc>
                <w:tcPr>
                  <w:tcW w:w="529" w:type="dxa"/>
                  <w:tcBorders>
                    <w:top w:val="single" w:sz="4" w:space="0" w:color="000000"/>
                    <w:left w:val="nil"/>
                    <w:bottom w:val="single" w:sz="4" w:space="0" w:color="000000"/>
                    <w:right w:val="single" w:sz="4" w:space="0" w:color="000000"/>
                  </w:tcBorders>
                </w:tcPr>
                <w:p w14:paraId="6F587118" w14:textId="77777777" w:rsidR="00F1362D" w:rsidRPr="00F1362D" w:rsidRDefault="00F1362D" w:rsidP="00F1362D">
                  <w:pPr>
                    <w:ind w:left="4"/>
                    <w:rPr>
                      <w:rFonts w:cs="Arial"/>
                      <w:sz w:val="20"/>
                      <w:szCs w:val="20"/>
                    </w:rPr>
                  </w:pPr>
                  <w:r w:rsidRPr="00F1362D">
                    <w:rPr>
                      <w:rFonts w:cs="Arial"/>
                      <w:sz w:val="20"/>
                      <w:szCs w:val="20"/>
                    </w:rPr>
                    <w:t>e)</w:t>
                  </w:r>
                </w:p>
              </w:tc>
              <w:tc>
                <w:tcPr>
                  <w:tcW w:w="2006" w:type="dxa"/>
                  <w:tcBorders>
                    <w:top w:val="single" w:sz="4" w:space="0" w:color="000000"/>
                    <w:left w:val="single" w:sz="4" w:space="0" w:color="000000"/>
                    <w:bottom w:val="single" w:sz="4" w:space="0" w:color="000000"/>
                    <w:right w:val="single" w:sz="4" w:space="0" w:color="000000"/>
                  </w:tcBorders>
                </w:tcPr>
                <w:p w14:paraId="2EF7A759" w14:textId="77777777" w:rsidR="00F1362D" w:rsidRPr="00F1362D" w:rsidRDefault="00F1362D" w:rsidP="00F1362D">
                  <w:pPr>
                    <w:ind w:left="13"/>
                    <w:rPr>
                      <w:rFonts w:cs="Arial"/>
                      <w:sz w:val="20"/>
                      <w:szCs w:val="20"/>
                    </w:rPr>
                  </w:pPr>
                  <w:r w:rsidRPr="00F1362D">
                    <w:rPr>
                      <w:rFonts w:cs="Arial"/>
                      <w:sz w:val="20"/>
                      <w:szCs w:val="20"/>
                    </w:rPr>
                    <w:t>Absorpcja</w:t>
                  </w:r>
                </w:p>
              </w:tc>
              <w:tc>
                <w:tcPr>
                  <w:tcW w:w="2675" w:type="dxa"/>
                  <w:tcBorders>
                    <w:top w:val="single" w:sz="4" w:space="0" w:color="000000"/>
                    <w:left w:val="single" w:sz="4" w:space="0" w:color="000000"/>
                    <w:bottom w:val="single" w:sz="4" w:space="0" w:color="000000"/>
                    <w:right w:val="single" w:sz="4" w:space="0" w:color="000000"/>
                  </w:tcBorders>
                </w:tcPr>
                <w:p w14:paraId="6DDBBE19" w14:textId="77777777" w:rsidR="00F1362D" w:rsidRPr="00F1362D" w:rsidRDefault="00F1362D" w:rsidP="00F1362D">
                  <w:pPr>
                    <w:ind w:left="13"/>
                    <w:rPr>
                      <w:rFonts w:cs="Arial"/>
                      <w:sz w:val="20"/>
                      <w:szCs w:val="20"/>
                    </w:rPr>
                  </w:pPr>
                  <w:r w:rsidRPr="00F1362D">
                    <w:rPr>
                      <w:rFonts w:cs="Arial"/>
                      <w:sz w:val="20"/>
                      <w:szCs w:val="20"/>
                    </w:rPr>
                    <w:t>Zob. sekcja 1.4.1.</w:t>
                  </w:r>
                </w:p>
              </w:tc>
              <w:tc>
                <w:tcPr>
                  <w:tcW w:w="1739" w:type="dxa"/>
                  <w:tcBorders>
                    <w:top w:val="single" w:sz="4" w:space="0" w:color="000000"/>
                    <w:left w:val="single" w:sz="4" w:space="0" w:color="000000"/>
                    <w:bottom w:val="single" w:sz="4" w:space="0" w:color="000000"/>
                    <w:right w:val="single" w:sz="4" w:space="0" w:color="000000"/>
                  </w:tcBorders>
                </w:tcPr>
                <w:p w14:paraId="2218AAD6" w14:textId="77777777" w:rsidR="00F1362D" w:rsidRPr="00F1362D" w:rsidRDefault="00F1362D" w:rsidP="00F1362D">
                  <w:pPr>
                    <w:ind w:right="75"/>
                    <w:jc w:val="center"/>
                    <w:rPr>
                      <w:rFonts w:cs="Arial"/>
                      <w:sz w:val="20"/>
                      <w:szCs w:val="20"/>
                    </w:rPr>
                  </w:pPr>
                  <w:r w:rsidRPr="00F1362D">
                    <w:rPr>
                      <w:rFonts w:cs="Arial"/>
                      <w:sz w:val="20"/>
                      <w:szCs w:val="20"/>
                    </w:rPr>
                    <w:t>SO</w:t>
                  </w:r>
                  <w:r w:rsidRPr="00F1362D">
                    <w:rPr>
                      <w:rFonts w:cs="Arial"/>
                      <w:sz w:val="20"/>
                      <w:szCs w:val="20"/>
                      <w:vertAlign w:val="subscript"/>
                    </w:rPr>
                    <w:t>X</w:t>
                  </w:r>
                </w:p>
              </w:tc>
              <w:tc>
                <w:tcPr>
                  <w:tcW w:w="2681" w:type="dxa"/>
                  <w:tcBorders>
                    <w:top w:val="single" w:sz="4" w:space="0" w:color="000000"/>
                    <w:left w:val="single" w:sz="4" w:space="0" w:color="000000"/>
                    <w:bottom w:val="single" w:sz="4" w:space="0" w:color="000000"/>
                    <w:right w:val="nil"/>
                  </w:tcBorders>
                </w:tcPr>
                <w:p w14:paraId="275EA0FF" w14:textId="77777777" w:rsidR="00F1362D" w:rsidRPr="00F1362D" w:rsidRDefault="00F1362D" w:rsidP="00F1362D">
                  <w:pPr>
                    <w:ind w:left="13"/>
                    <w:rPr>
                      <w:rFonts w:cs="Arial"/>
                      <w:sz w:val="20"/>
                      <w:szCs w:val="20"/>
                    </w:rPr>
                  </w:pPr>
                  <w:r w:rsidRPr="00F1362D">
                    <w:rPr>
                      <w:rFonts w:cs="Arial"/>
                      <w:sz w:val="20"/>
                      <w:szCs w:val="20"/>
                    </w:rPr>
                    <w:t>Zastosowanie ogólne</w:t>
                  </w:r>
                </w:p>
              </w:tc>
            </w:tr>
            <w:tr w:rsidR="00F1362D" w:rsidRPr="00F1362D" w14:paraId="381FA1CA" w14:textId="77777777" w:rsidTr="004F6BCC">
              <w:trPr>
                <w:trHeight w:val="1212"/>
              </w:trPr>
              <w:tc>
                <w:tcPr>
                  <w:tcW w:w="529" w:type="dxa"/>
                  <w:tcBorders>
                    <w:top w:val="single" w:sz="4" w:space="0" w:color="000000"/>
                    <w:left w:val="nil"/>
                    <w:bottom w:val="single" w:sz="4" w:space="0" w:color="000000"/>
                    <w:right w:val="single" w:sz="4" w:space="0" w:color="000000"/>
                  </w:tcBorders>
                  <w:vAlign w:val="center"/>
                </w:tcPr>
                <w:p w14:paraId="32475A3B" w14:textId="77777777" w:rsidR="00F1362D" w:rsidRPr="00F1362D" w:rsidRDefault="00F1362D" w:rsidP="00F1362D">
                  <w:pPr>
                    <w:ind w:left="17"/>
                    <w:rPr>
                      <w:rFonts w:cs="Arial"/>
                      <w:sz w:val="20"/>
                      <w:szCs w:val="20"/>
                    </w:rPr>
                  </w:pPr>
                  <w:r w:rsidRPr="00F1362D">
                    <w:rPr>
                      <w:rFonts w:cs="Arial"/>
                      <w:sz w:val="20"/>
                      <w:szCs w:val="20"/>
                    </w:rPr>
                    <w:t>f)</w:t>
                  </w:r>
                </w:p>
              </w:tc>
              <w:tc>
                <w:tcPr>
                  <w:tcW w:w="2006" w:type="dxa"/>
                  <w:tcBorders>
                    <w:top w:val="single" w:sz="4" w:space="0" w:color="000000"/>
                    <w:left w:val="single" w:sz="4" w:space="0" w:color="000000"/>
                    <w:bottom w:val="single" w:sz="4" w:space="0" w:color="000000"/>
                    <w:right w:val="single" w:sz="4" w:space="0" w:color="000000"/>
                  </w:tcBorders>
                  <w:vAlign w:val="center"/>
                </w:tcPr>
                <w:p w14:paraId="765D6584" w14:textId="77777777" w:rsidR="00F1362D" w:rsidRPr="00F1362D" w:rsidRDefault="00F1362D" w:rsidP="00F1362D">
                  <w:pPr>
                    <w:ind w:left="13" w:right="44"/>
                    <w:rPr>
                      <w:rFonts w:cs="Arial"/>
                      <w:sz w:val="20"/>
                      <w:szCs w:val="20"/>
                    </w:rPr>
                  </w:pPr>
                  <w:r w:rsidRPr="00F1362D">
                    <w:rPr>
                      <w:rFonts w:cs="Arial"/>
                      <w:sz w:val="20"/>
                      <w:szCs w:val="20"/>
                    </w:rPr>
                    <w:t>Selektywna redukcja katalityczna (SCR)</w:t>
                  </w:r>
                </w:p>
              </w:tc>
              <w:tc>
                <w:tcPr>
                  <w:tcW w:w="2675" w:type="dxa"/>
                  <w:tcBorders>
                    <w:top w:val="single" w:sz="4" w:space="0" w:color="000000"/>
                    <w:left w:val="single" w:sz="4" w:space="0" w:color="000000"/>
                    <w:bottom w:val="single" w:sz="4" w:space="0" w:color="000000"/>
                    <w:right w:val="single" w:sz="4" w:space="0" w:color="000000"/>
                  </w:tcBorders>
                  <w:vAlign w:val="center"/>
                </w:tcPr>
                <w:p w14:paraId="780C8238" w14:textId="77777777" w:rsidR="00F1362D" w:rsidRPr="00F1362D" w:rsidRDefault="00F1362D" w:rsidP="00F1362D">
                  <w:pPr>
                    <w:ind w:left="13"/>
                    <w:rPr>
                      <w:rFonts w:cs="Arial"/>
                      <w:sz w:val="20"/>
                      <w:szCs w:val="20"/>
                    </w:rPr>
                  </w:pPr>
                  <w:r w:rsidRPr="00F1362D">
                    <w:rPr>
                      <w:rFonts w:cs="Arial"/>
                      <w:sz w:val="20"/>
                      <w:szCs w:val="20"/>
                    </w:rPr>
                    <w:t>Zob. sekcja 1.4.1.</w:t>
                  </w:r>
                </w:p>
              </w:tc>
              <w:tc>
                <w:tcPr>
                  <w:tcW w:w="1739" w:type="dxa"/>
                  <w:tcBorders>
                    <w:top w:val="single" w:sz="4" w:space="0" w:color="000000"/>
                    <w:left w:val="single" w:sz="4" w:space="0" w:color="000000"/>
                    <w:bottom w:val="single" w:sz="4" w:space="0" w:color="000000"/>
                    <w:right w:val="single" w:sz="4" w:space="0" w:color="000000"/>
                  </w:tcBorders>
                  <w:vAlign w:val="center"/>
                </w:tcPr>
                <w:p w14:paraId="12EC958F" w14:textId="77777777" w:rsidR="00F1362D" w:rsidRPr="00F1362D" w:rsidRDefault="00F1362D" w:rsidP="00F1362D">
                  <w:pPr>
                    <w:ind w:right="75"/>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2681" w:type="dxa"/>
                  <w:tcBorders>
                    <w:top w:val="single" w:sz="4" w:space="0" w:color="000000"/>
                    <w:left w:val="single" w:sz="4" w:space="0" w:color="000000"/>
                    <w:bottom w:val="single" w:sz="4" w:space="0" w:color="000000"/>
                    <w:right w:val="nil"/>
                  </w:tcBorders>
                </w:tcPr>
                <w:p w14:paraId="19324221" w14:textId="77777777" w:rsidR="00F1362D" w:rsidRPr="00F1362D" w:rsidRDefault="00F1362D" w:rsidP="00F1362D">
                  <w:pPr>
                    <w:ind w:left="13"/>
                    <w:rPr>
                      <w:rFonts w:cs="Arial"/>
                      <w:sz w:val="20"/>
                      <w:szCs w:val="20"/>
                    </w:rPr>
                  </w:pPr>
                  <w:r w:rsidRPr="00F1362D">
                    <w:rPr>
                      <w:rFonts w:cs="Arial"/>
                      <w:sz w:val="20"/>
                      <w:szCs w:val="20"/>
                    </w:rPr>
                    <w:t>Zastosowanie tej techniki może być ograniczone w przypadku istniejących zespołów urządzeń ze względu na dostępność przestrzeni.</w:t>
                  </w:r>
                </w:p>
              </w:tc>
            </w:tr>
            <w:tr w:rsidR="00F1362D" w:rsidRPr="00F1362D" w14:paraId="35194A13" w14:textId="77777777" w:rsidTr="004F6BCC">
              <w:trPr>
                <w:trHeight w:val="1638"/>
              </w:trPr>
              <w:tc>
                <w:tcPr>
                  <w:tcW w:w="529" w:type="dxa"/>
                  <w:tcBorders>
                    <w:top w:val="single" w:sz="4" w:space="0" w:color="000000"/>
                    <w:left w:val="nil"/>
                    <w:bottom w:val="single" w:sz="4" w:space="0" w:color="000000"/>
                    <w:right w:val="single" w:sz="4" w:space="0" w:color="000000"/>
                  </w:tcBorders>
                  <w:vAlign w:val="center"/>
                </w:tcPr>
                <w:p w14:paraId="308E85E5" w14:textId="77777777" w:rsidR="00F1362D" w:rsidRPr="00F1362D" w:rsidRDefault="00F1362D" w:rsidP="00F1362D">
                  <w:pPr>
                    <w:rPr>
                      <w:rFonts w:cs="Arial"/>
                      <w:sz w:val="20"/>
                      <w:szCs w:val="20"/>
                    </w:rPr>
                  </w:pPr>
                  <w:r w:rsidRPr="00F1362D">
                    <w:rPr>
                      <w:rFonts w:cs="Arial"/>
                      <w:sz w:val="20"/>
                      <w:szCs w:val="20"/>
                    </w:rPr>
                    <w:t>g)</w:t>
                  </w:r>
                </w:p>
              </w:tc>
              <w:tc>
                <w:tcPr>
                  <w:tcW w:w="2006" w:type="dxa"/>
                  <w:tcBorders>
                    <w:top w:val="single" w:sz="4" w:space="0" w:color="000000"/>
                    <w:left w:val="single" w:sz="4" w:space="0" w:color="000000"/>
                    <w:bottom w:val="single" w:sz="4" w:space="0" w:color="000000"/>
                    <w:right w:val="single" w:sz="4" w:space="0" w:color="000000"/>
                  </w:tcBorders>
                  <w:vAlign w:val="center"/>
                </w:tcPr>
                <w:p w14:paraId="66B36EEA" w14:textId="77777777" w:rsidR="00F1362D" w:rsidRPr="00F1362D" w:rsidRDefault="00F1362D" w:rsidP="00F1362D">
                  <w:pPr>
                    <w:spacing w:line="218" w:lineRule="auto"/>
                    <w:ind w:left="13" w:right="44"/>
                    <w:rPr>
                      <w:rFonts w:cs="Arial"/>
                      <w:sz w:val="20"/>
                      <w:szCs w:val="20"/>
                    </w:rPr>
                  </w:pPr>
                  <w:r w:rsidRPr="00F1362D">
                    <w:rPr>
                      <w:rFonts w:cs="Arial"/>
                      <w:sz w:val="20"/>
                      <w:szCs w:val="20"/>
                    </w:rPr>
                    <w:t xml:space="preserve">Selektywna redukcja </w:t>
                  </w:r>
                </w:p>
                <w:p w14:paraId="0CB30737" w14:textId="77777777" w:rsidR="00F1362D" w:rsidRPr="00F1362D" w:rsidRDefault="00F1362D" w:rsidP="00F1362D">
                  <w:pPr>
                    <w:ind w:left="13"/>
                    <w:rPr>
                      <w:rFonts w:cs="Arial"/>
                      <w:sz w:val="20"/>
                      <w:szCs w:val="20"/>
                    </w:rPr>
                  </w:pPr>
                  <w:r w:rsidRPr="00F1362D">
                    <w:rPr>
                      <w:rFonts w:cs="Arial"/>
                      <w:sz w:val="20"/>
                      <w:szCs w:val="20"/>
                    </w:rPr>
                    <w:t xml:space="preserve">niekatalityczna </w:t>
                  </w:r>
                </w:p>
                <w:p w14:paraId="4B28744A" w14:textId="77777777" w:rsidR="00F1362D" w:rsidRPr="00F1362D" w:rsidRDefault="00F1362D" w:rsidP="00F1362D">
                  <w:pPr>
                    <w:ind w:left="13"/>
                    <w:rPr>
                      <w:rFonts w:cs="Arial"/>
                      <w:sz w:val="20"/>
                      <w:szCs w:val="20"/>
                    </w:rPr>
                  </w:pPr>
                  <w:r w:rsidRPr="00F1362D">
                    <w:rPr>
                      <w:rFonts w:cs="Arial"/>
                      <w:sz w:val="20"/>
                      <w:szCs w:val="20"/>
                    </w:rPr>
                    <w:t>(SNCR)</w:t>
                  </w:r>
                </w:p>
              </w:tc>
              <w:tc>
                <w:tcPr>
                  <w:tcW w:w="2675" w:type="dxa"/>
                  <w:tcBorders>
                    <w:top w:val="single" w:sz="4" w:space="0" w:color="000000"/>
                    <w:left w:val="single" w:sz="4" w:space="0" w:color="000000"/>
                    <w:bottom w:val="single" w:sz="4" w:space="0" w:color="000000"/>
                    <w:right w:val="single" w:sz="4" w:space="0" w:color="000000"/>
                  </w:tcBorders>
                  <w:vAlign w:val="center"/>
                </w:tcPr>
                <w:p w14:paraId="6A021445" w14:textId="77777777" w:rsidR="00F1362D" w:rsidRPr="00F1362D" w:rsidRDefault="00F1362D" w:rsidP="00F1362D">
                  <w:pPr>
                    <w:ind w:left="13"/>
                    <w:rPr>
                      <w:rFonts w:cs="Arial"/>
                      <w:sz w:val="20"/>
                      <w:szCs w:val="20"/>
                    </w:rPr>
                  </w:pPr>
                  <w:r w:rsidRPr="00F1362D">
                    <w:rPr>
                      <w:rFonts w:cs="Arial"/>
                      <w:sz w:val="20"/>
                      <w:szCs w:val="20"/>
                    </w:rPr>
                    <w:t>Zob. sekcja 1.4.1.</w:t>
                  </w:r>
                </w:p>
              </w:tc>
              <w:tc>
                <w:tcPr>
                  <w:tcW w:w="1739" w:type="dxa"/>
                  <w:tcBorders>
                    <w:top w:val="single" w:sz="4" w:space="0" w:color="000000"/>
                    <w:left w:val="single" w:sz="4" w:space="0" w:color="000000"/>
                    <w:bottom w:val="single" w:sz="4" w:space="0" w:color="000000"/>
                    <w:right w:val="single" w:sz="4" w:space="0" w:color="000000"/>
                  </w:tcBorders>
                  <w:vAlign w:val="center"/>
                </w:tcPr>
                <w:p w14:paraId="6CD08FA7" w14:textId="77777777" w:rsidR="00F1362D" w:rsidRPr="00F1362D" w:rsidRDefault="00F1362D" w:rsidP="00F1362D">
                  <w:pPr>
                    <w:ind w:right="75"/>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2681" w:type="dxa"/>
                  <w:tcBorders>
                    <w:top w:val="single" w:sz="4" w:space="0" w:color="000000"/>
                    <w:left w:val="single" w:sz="4" w:space="0" w:color="000000"/>
                    <w:bottom w:val="single" w:sz="4" w:space="0" w:color="000000"/>
                    <w:right w:val="nil"/>
                  </w:tcBorders>
                </w:tcPr>
                <w:p w14:paraId="1823EBC9" w14:textId="77777777" w:rsidR="00F1362D" w:rsidRPr="00F1362D" w:rsidRDefault="00F1362D" w:rsidP="00F1362D">
                  <w:pPr>
                    <w:ind w:left="13" w:right="239"/>
                    <w:rPr>
                      <w:rFonts w:cs="Arial"/>
                      <w:sz w:val="20"/>
                      <w:szCs w:val="20"/>
                    </w:rPr>
                  </w:pPr>
                  <w:r w:rsidRPr="00F1362D">
                    <w:rPr>
                      <w:rFonts w:cs="Arial"/>
                      <w:sz w:val="20"/>
                      <w:szCs w:val="20"/>
                    </w:rPr>
                    <w:t>Zastosowanie tej techniki może być ograniczone w przypadku istniejących zespołów urządzeń ze względu na czas przebywania, którego wymaga reakcja.</w:t>
                  </w:r>
                </w:p>
              </w:tc>
            </w:tr>
          </w:tbl>
          <w:p w14:paraId="263B7C64" w14:textId="77777777" w:rsidR="00F1362D" w:rsidRPr="00F1362D" w:rsidRDefault="00F1362D" w:rsidP="00F1362D">
            <w:pPr>
              <w:spacing w:after="0" w:line="240" w:lineRule="auto"/>
              <w:rPr>
                <w:rFonts w:eastAsia="Times New Roman" w:cs="Arial"/>
                <w:bCs/>
                <w:sz w:val="20"/>
                <w:szCs w:val="20"/>
                <w:lang w:eastAsia="pl-PL"/>
              </w:rPr>
            </w:pPr>
          </w:p>
          <w:p w14:paraId="531FD8BA" w14:textId="77777777" w:rsidR="00F1362D" w:rsidRPr="00F1362D" w:rsidRDefault="00F1362D" w:rsidP="00F1362D">
            <w:pPr>
              <w:spacing w:after="0" w:line="240" w:lineRule="auto"/>
              <w:jc w:val="both"/>
              <w:rPr>
                <w:rFonts w:eastAsia="Times New Roman" w:cs="Arial"/>
                <w:bCs/>
                <w:sz w:val="20"/>
                <w:szCs w:val="20"/>
                <w:lang w:eastAsia="pl-PL"/>
              </w:rPr>
            </w:pPr>
          </w:p>
          <w:p w14:paraId="07CA2D9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Tabela 1.4</w:t>
            </w:r>
          </w:p>
          <w:p w14:paraId="7243C16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Poziomy emisji powiązane z najlepszymi dostępnymi technikami (BAT-AEL) w odniesieniu do emisji zorganizowanych do powietrza NOX i wskaźnikowy poziom emisji w odniesieniu do zorganizowanych emisji do powietrza CO z oczyszczania termicznego</w:t>
            </w:r>
          </w:p>
          <w:p w14:paraId="2C5FC4E5"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8164" w:type="dxa"/>
              <w:tblInd w:w="1020" w:type="dxa"/>
              <w:tblLayout w:type="fixed"/>
              <w:tblCellMar>
                <w:top w:w="107" w:type="dxa"/>
              </w:tblCellMar>
              <w:tblLook w:val="04A0" w:firstRow="1" w:lastRow="0" w:firstColumn="1" w:lastColumn="0" w:noHBand="0" w:noVBand="1"/>
            </w:tblPr>
            <w:tblGrid>
              <w:gridCol w:w="4757"/>
              <w:gridCol w:w="3407"/>
            </w:tblGrid>
            <w:tr w:rsidR="00F1362D" w:rsidRPr="00F1362D" w14:paraId="0FC043C6" w14:textId="77777777" w:rsidTr="004F6BCC">
              <w:trPr>
                <w:trHeight w:val="727"/>
              </w:trPr>
              <w:tc>
                <w:tcPr>
                  <w:tcW w:w="4757" w:type="dxa"/>
                  <w:tcBorders>
                    <w:top w:val="single" w:sz="4" w:space="0" w:color="000000"/>
                    <w:left w:val="nil"/>
                    <w:bottom w:val="single" w:sz="4" w:space="0" w:color="000000"/>
                    <w:right w:val="single" w:sz="4" w:space="0" w:color="000000"/>
                  </w:tcBorders>
                  <w:vAlign w:val="center"/>
                </w:tcPr>
                <w:p w14:paraId="71114075" w14:textId="77777777" w:rsidR="00F1362D" w:rsidRPr="00F1362D" w:rsidRDefault="00F1362D" w:rsidP="00F1362D">
                  <w:pPr>
                    <w:ind w:right="114"/>
                    <w:jc w:val="center"/>
                    <w:rPr>
                      <w:rFonts w:cs="Arial"/>
                      <w:sz w:val="20"/>
                      <w:szCs w:val="20"/>
                    </w:rPr>
                  </w:pPr>
                  <w:r w:rsidRPr="00F1362D">
                    <w:rPr>
                      <w:rFonts w:cs="Arial"/>
                      <w:sz w:val="20"/>
                      <w:szCs w:val="20"/>
                    </w:rPr>
                    <w:t>Substancja/parametr</w:t>
                  </w:r>
                </w:p>
              </w:tc>
              <w:tc>
                <w:tcPr>
                  <w:tcW w:w="3407" w:type="dxa"/>
                  <w:tcBorders>
                    <w:top w:val="single" w:sz="4" w:space="0" w:color="000000"/>
                    <w:left w:val="single" w:sz="4" w:space="0" w:color="000000"/>
                    <w:bottom w:val="single" w:sz="4" w:space="0" w:color="000000"/>
                    <w:right w:val="nil"/>
                  </w:tcBorders>
                </w:tcPr>
                <w:p w14:paraId="3DE2BC58" w14:textId="77777777" w:rsidR="00F1362D" w:rsidRPr="00F1362D" w:rsidRDefault="00F1362D" w:rsidP="00F1362D">
                  <w:pPr>
                    <w:ind w:left="112"/>
                    <w:jc w:val="center"/>
                    <w:rPr>
                      <w:rFonts w:cs="Arial"/>
                      <w:sz w:val="20"/>
                      <w:szCs w:val="20"/>
                    </w:rPr>
                  </w:pPr>
                  <w:r w:rsidRPr="00F1362D">
                    <w:rPr>
                      <w:rFonts w:cs="Arial"/>
                      <w:sz w:val="20"/>
                      <w:szCs w:val="20"/>
                    </w:rPr>
                    <w:t>BAT-AEL (mg/Nm</w:t>
                  </w:r>
                  <w:r w:rsidRPr="00F1362D">
                    <w:rPr>
                      <w:rFonts w:cs="Arial"/>
                      <w:sz w:val="20"/>
                      <w:szCs w:val="20"/>
                      <w:vertAlign w:val="superscript"/>
                    </w:rPr>
                    <w:t>3</w:t>
                  </w:r>
                  <w:r w:rsidRPr="00F1362D">
                    <w:rPr>
                      <w:rFonts w:cs="Arial"/>
                      <w:sz w:val="20"/>
                      <w:szCs w:val="20"/>
                    </w:rPr>
                    <w:t>)</w:t>
                  </w:r>
                </w:p>
                <w:p w14:paraId="3E604EEA" w14:textId="77777777" w:rsidR="00F1362D" w:rsidRPr="00F1362D" w:rsidRDefault="00F1362D" w:rsidP="00F1362D">
                  <w:pPr>
                    <w:jc w:val="center"/>
                    <w:rPr>
                      <w:rFonts w:cs="Arial"/>
                      <w:sz w:val="20"/>
                      <w:szCs w:val="20"/>
                    </w:rPr>
                  </w:pPr>
                  <w:r w:rsidRPr="00F1362D">
                    <w:rPr>
                      <w:rFonts w:cs="Arial"/>
                      <w:sz w:val="20"/>
                      <w:szCs w:val="20"/>
                    </w:rPr>
                    <w:t>(średnia dobowa lub średnia z okresu pobierania próbek)</w:t>
                  </w:r>
                </w:p>
              </w:tc>
            </w:tr>
            <w:tr w:rsidR="00F1362D" w:rsidRPr="00F1362D" w14:paraId="77133FBE" w14:textId="77777777" w:rsidTr="004F6BCC">
              <w:trPr>
                <w:trHeight w:val="359"/>
              </w:trPr>
              <w:tc>
                <w:tcPr>
                  <w:tcW w:w="4757" w:type="dxa"/>
                  <w:tcBorders>
                    <w:top w:val="single" w:sz="4" w:space="0" w:color="000000"/>
                    <w:left w:val="nil"/>
                    <w:bottom w:val="single" w:sz="4" w:space="0" w:color="000000"/>
                    <w:right w:val="single" w:sz="4" w:space="0" w:color="000000"/>
                  </w:tcBorders>
                </w:tcPr>
                <w:p w14:paraId="5DF4B175" w14:textId="77777777" w:rsidR="00F1362D" w:rsidRPr="00F1362D" w:rsidRDefault="00F1362D" w:rsidP="00F1362D">
                  <w:pPr>
                    <w:rPr>
                      <w:rFonts w:cs="Arial"/>
                      <w:sz w:val="20"/>
                      <w:szCs w:val="20"/>
                    </w:rPr>
                  </w:pPr>
                  <w:r w:rsidRPr="00F1362D">
                    <w:rPr>
                      <w:rFonts w:cs="Arial"/>
                      <w:sz w:val="20"/>
                      <w:szCs w:val="20"/>
                    </w:rPr>
                    <w:t>Tlenki azotu (NO</w:t>
                  </w:r>
                  <w:r w:rsidRPr="00F1362D">
                    <w:rPr>
                      <w:rFonts w:cs="Arial"/>
                      <w:sz w:val="20"/>
                      <w:szCs w:val="20"/>
                      <w:vertAlign w:val="subscript"/>
                    </w:rPr>
                    <w:t>X</w:t>
                  </w:r>
                  <w:r w:rsidRPr="00F1362D">
                    <w:rPr>
                      <w:rFonts w:cs="Arial"/>
                      <w:sz w:val="20"/>
                      <w:szCs w:val="20"/>
                    </w:rPr>
                    <w:t>) z utleniania katalitycznego</w:t>
                  </w:r>
                </w:p>
              </w:tc>
              <w:tc>
                <w:tcPr>
                  <w:tcW w:w="3407" w:type="dxa"/>
                  <w:tcBorders>
                    <w:top w:val="single" w:sz="4" w:space="0" w:color="000000"/>
                    <w:left w:val="single" w:sz="4" w:space="0" w:color="000000"/>
                    <w:bottom w:val="single" w:sz="4" w:space="0" w:color="000000"/>
                    <w:right w:val="nil"/>
                  </w:tcBorders>
                </w:tcPr>
                <w:p w14:paraId="0F48CDFE" w14:textId="77777777" w:rsidR="00F1362D" w:rsidRPr="00F1362D" w:rsidRDefault="00F1362D" w:rsidP="00F1362D">
                  <w:pPr>
                    <w:ind w:left="112"/>
                    <w:jc w:val="center"/>
                    <w:rPr>
                      <w:rFonts w:cs="Arial"/>
                      <w:sz w:val="20"/>
                      <w:szCs w:val="20"/>
                    </w:rPr>
                  </w:pPr>
                  <w:r w:rsidRPr="00F1362D">
                    <w:rPr>
                      <w:rFonts w:cs="Arial"/>
                      <w:sz w:val="20"/>
                      <w:szCs w:val="20"/>
                    </w:rPr>
                    <w:t>5–30 (</w:t>
                  </w:r>
                  <w:r w:rsidRPr="00F1362D">
                    <w:rPr>
                      <w:rFonts w:cs="Arial"/>
                      <w:sz w:val="20"/>
                      <w:szCs w:val="20"/>
                      <w:vertAlign w:val="superscript"/>
                    </w:rPr>
                    <w:t>1</w:t>
                  </w:r>
                  <w:r w:rsidRPr="00F1362D">
                    <w:rPr>
                      <w:rFonts w:cs="Arial"/>
                      <w:sz w:val="20"/>
                      <w:szCs w:val="20"/>
                    </w:rPr>
                    <w:t>)</w:t>
                  </w:r>
                </w:p>
              </w:tc>
            </w:tr>
            <w:tr w:rsidR="00F1362D" w:rsidRPr="00F1362D" w14:paraId="4735B334" w14:textId="77777777" w:rsidTr="004F6BCC">
              <w:trPr>
                <w:trHeight w:val="359"/>
              </w:trPr>
              <w:tc>
                <w:tcPr>
                  <w:tcW w:w="4757" w:type="dxa"/>
                  <w:tcBorders>
                    <w:top w:val="single" w:sz="4" w:space="0" w:color="000000"/>
                    <w:left w:val="nil"/>
                    <w:bottom w:val="single" w:sz="4" w:space="0" w:color="000000"/>
                    <w:right w:val="single" w:sz="4" w:space="0" w:color="000000"/>
                  </w:tcBorders>
                </w:tcPr>
                <w:p w14:paraId="38815E40" w14:textId="77777777" w:rsidR="00F1362D" w:rsidRPr="00F1362D" w:rsidRDefault="00F1362D" w:rsidP="00F1362D">
                  <w:pPr>
                    <w:rPr>
                      <w:rFonts w:cs="Arial"/>
                      <w:sz w:val="20"/>
                      <w:szCs w:val="20"/>
                    </w:rPr>
                  </w:pPr>
                  <w:r w:rsidRPr="00F1362D">
                    <w:rPr>
                      <w:rFonts w:cs="Arial"/>
                      <w:sz w:val="20"/>
                      <w:szCs w:val="20"/>
                    </w:rPr>
                    <w:t>Tlenki azotu (NO</w:t>
                  </w:r>
                  <w:r w:rsidRPr="00F1362D">
                    <w:rPr>
                      <w:rFonts w:cs="Arial"/>
                      <w:sz w:val="20"/>
                      <w:szCs w:val="20"/>
                      <w:vertAlign w:val="subscript"/>
                    </w:rPr>
                    <w:t>X</w:t>
                  </w:r>
                  <w:r w:rsidRPr="00F1362D">
                    <w:rPr>
                      <w:rFonts w:cs="Arial"/>
                      <w:sz w:val="20"/>
                      <w:szCs w:val="20"/>
                    </w:rPr>
                    <w:t>) z utleniania termicznego</w:t>
                  </w:r>
                </w:p>
              </w:tc>
              <w:tc>
                <w:tcPr>
                  <w:tcW w:w="3407" w:type="dxa"/>
                  <w:tcBorders>
                    <w:top w:val="single" w:sz="4" w:space="0" w:color="000000"/>
                    <w:left w:val="single" w:sz="4" w:space="0" w:color="000000"/>
                    <w:bottom w:val="single" w:sz="4" w:space="0" w:color="000000"/>
                    <w:right w:val="nil"/>
                  </w:tcBorders>
                </w:tcPr>
                <w:p w14:paraId="56098B66" w14:textId="77777777" w:rsidR="00F1362D" w:rsidRPr="00F1362D" w:rsidRDefault="00F1362D" w:rsidP="00F1362D">
                  <w:pPr>
                    <w:ind w:left="112"/>
                    <w:jc w:val="center"/>
                    <w:rPr>
                      <w:rFonts w:cs="Arial"/>
                      <w:sz w:val="20"/>
                      <w:szCs w:val="20"/>
                    </w:rPr>
                  </w:pPr>
                  <w:r w:rsidRPr="00F1362D">
                    <w:rPr>
                      <w:rFonts w:cs="Arial"/>
                      <w:sz w:val="20"/>
                      <w:szCs w:val="20"/>
                    </w:rPr>
                    <w:t>5–130 (</w:t>
                  </w:r>
                  <w:r w:rsidRPr="00F1362D">
                    <w:rPr>
                      <w:rFonts w:cs="Arial"/>
                      <w:sz w:val="20"/>
                      <w:szCs w:val="20"/>
                      <w:vertAlign w:val="superscript"/>
                    </w:rPr>
                    <w:t>2</w:t>
                  </w:r>
                  <w:r w:rsidRPr="00F1362D">
                    <w:rPr>
                      <w:rFonts w:cs="Arial"/>
                      <w:sz w:val="20"/>
                      <w:szCs w:val="20"/>
                    </w:rPr>
                    <w:t>)</w:t>
                  </w:r>
                </w:p>
              </w:tc>
            </w:tr>
            <w:tr w:rsidR="00F1362D" w:rsidRPr="00F1362D" w14:paraId="464FABE9" w14:textId="77777777" w:rsidTr="004F6BCC">
              <w:trPr>
                <w:trHeight w:val="359"/>
              </w:trPr>
              <w:tc>
                <w:tcPr>
                  <w:tcW w:w="4757" w:type="dxa"/>
                  <w:tcBorders>
                    <w:top w:val="single" w:sz="4" w:space="0" w:color="000000"/>
                    <w:left w:val="nil"/>
                    <w:bottom w:val="single" w:sz="4" w:space="0" w:color="000000"/>
                    <w:right w:val="single" w:sz="4" w:space="0" w:color="000000"/>
                  </w:tcBorders>
                </w:tcPr>
                <w:p w14:paraId="7228A1FC" w14:textId="77777777" w:rsidR="00F1362D" w:rsidRPr="00F1362D" w:rsidRDefault="00F1362D" w:rsidP="00F1362D">
                  <w:pPr>
                    <w:rPr>
                      <w:rFonts w:cs="Arial"/>
                      <w:sz w:val="20"/>
                      <w:szCs w:val="20"/>
                    </w:rPr>
                  </w:pPr>
                  <w:r w:rsidRPr="00F1362D">
                    <w:rPr>
                      <w:rFonts w:cs="Arial"/>
                      <w:sz w:val="20"/>
                      <w:szCs w:val="20"/>
                    </w:rPr>
                    <w:t>Tlenek węgla (CO)</w:t>
                  </w:r>
                </w:p>
              </w:tc>
              <w:tc>
                <w:tcPr>
                  <w:tcW w:w="3407" w:type="dxa"/>
                  <w:tcBorders>
                    <w:top w:val="single" w:sz="4" w:space="0" w:color="000000"/>
                    <w:left w:val="single" w:sz="4" w:space="0" w:color="000000"/>
                    <w:bottom w:val="single" w:sz="4" w:space="0" w:color="000000"/>
                    <w:right w:val="nil"/>
                  </w:tcBorders>
                </w:tcPr>
                <w:p w14:paraId="1BDB476C" w14:textId="77777777" w:rsidR="00F1362D" w:rsidRPr="00F1362D" w:rsidRDefault="00F1362D" w:rsidP="00F1362D">
                  <w:pPr>
                    <w:ind w:left="112"/>
                    <w:jc w:val="center"/>
                    <w:rPr>
                      <w:rFonts w:cs="Arial"/>
                      <w:sz w:val="20"/>
                      <w:szCs w:val="20"/>
                    </w:rPr>
                  </w:pPr>
                  <w:r w:rsidRPr="00F1362D">
                    <w:rPr>
                      <w:rFonts w:cs="Arial"/>
                      <w:sz w:val="20"/>
                      <w:szCs w:val="20"/>
                    </w:rPr>
                    <w:t>Brak BAT-AEL (</w:t>
                  </w:r>
                  <w:r w:rsidRPr="00F1362D">
                    <w:rPr>
                      <w:rFonts w:cs="Arial"/>
                      <w:sz w:val="20"/>
                      <w:szCs w:val="20"/>
                      <w:vertAlign w:val="superscript"/>
                    </w:rPr>
                    <w:t>3</w:t>
                  </w:r>
                  <w:r w:rsidRPr="00F1362D">
                    <w:rPr>
                      <w:rFonts w:cs="Arial"/>
                      <w:sz w:val="20"/>
                      <w:szCs w:val="20"/>
                    </w:rPr>
                    <w:t>)</w:t>
                  </w:r>
                </w:p>
              </w:tc>
            </w:tr>
          </w:tbl>
          <w:p w14:paraId="7982F3E4" w14:textId="77777777" w:rsidR="00F1362D" w:rsidRPr="00F1362D" w:rsidRDefault="00F1362D" w:rsidP="00F1362D">
            <w:pPr>
              <w:spacing w:after="0" w:line="240" w:lineRule="auto"/>
              <w:rPr>
                <w:rFonts w:eastAsia="Times New Roman" w:cs="Arial"/>
                <w:bCs/>
                <w:sz w:val="20"/>
                <w:szCs w:val="20"/>
                <w:lang w:eastAsia="pl-PL"/>
              </w:rPr>
            </w:pPr>
          </w:p>
          <w:p w14:paraId="2FD36166" w14:textId="77777777" w:rsidR="00F1362D" w:rsidRPr="00F1362D" w:rsidRDefault="00F1362D">
            <w:pPr>
              <w:numPr>
                <w:ilvl w:val="0"/>
                <w:numId w:val="76"/>
              </w:num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Górna granica zakresu BAT-AEL może być wyższa i wynosić do 80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jeżeli gazy odlotowe z procesu technologicznego zawierają duże ilości prekursorów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w:t>
            </w:r>
          </w:p>
          <w:p w14:paraId="5B4C4B5D" w14:textId="77777777" w:rsidR="00F1362D" w:rsidRPr="00F1362D" w:rsidRDefault="00F1362D">
            <w:pPr>
              <w:numPr>
                <w:ilvl w:val="0"/>
                <w:numId w:val="76"/>
              </w:num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Górna granica zakresu BAT-AEL może być wyższa i wynosić do 200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jeżeli gazy odlotowe z procesu technologicznego zawierają duże ilości prekursorów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w:t>
            </w:r>
          </w:p>
          <w:p w14:paraId="18F4094D" w14:textId="77777777" w:rsidR="00F1362D" w:rsidRPr="00F1362D" w:rsidRDefault="00F1362D">
            <w:pPr>
              <w:numPr>
                <w:ilvl w:val="0"/>
                <w:numId w:val="76"/>
              </w:num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Jako wskaźnik, poziomy emisji tlenku węgla przyjmują wartość 4–50 mg/Nm</w:t>
            </w:r>
            <w:r w:rsidRPr="00F1362D">
              <w:rPr>
                <w:rFonts w:eastAsia="Times New Roman" w:cs="Arial"/>
                <w:bCs/>
                <w:sz w:val="20"/>
                <w:szCs w:val="20"/>
                <w:vertAlign w:val="superscript"/>
                <w:lang w:eastAsia="pl-PL"/>
              </w:rPr>
              <w:t xml:space="preserve">3 </w:t>
            </w:r>
            <w:r w:rsidRPr="00F1362D">
              <w:rPr>
                <w:rFonts w:eastAsia="Times New Roman" w:cs="Arial"/>
                <w:bCs/>
                <w:sz w:val="20"/>
                <w:szCs w:val="20"/>
                <w:lang w:eastAsia="pl-PL"/>
              </w:rPr>
              <w:t>wyrażoną jako średnia dobowa lub średnia z okresu pobierania próbek</w:t>
            </w:r>
          </w:p>
          <w:p w14:paraId="651592A2"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7BFFBB13" w14:textId="77777777" w:rsidTr="004F6BCC">
        <w:trPr>
          <w:trHeight w:val="284"/>
        </w:trPr>
        <w:tc>
          <w:tcPr>
            <w:tcW w:w="1986" w:type="dxa"/>
            <w:gridSpan w:val="2"/>
            <w:shd w:val="clear" w:color="auto" w:fill="auto"/>
            <w:vAlign w:val="center"/>
          </w:tcPr>
          <w:p w14:paraId="333D388D"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4EAF4BA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35F5CB4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3184A143" w14:textId="77777777" w:rsidR="00F1362D" w:rsidRPr="00F1362D" w:rsidRDefault="00F1362D" w:rsidP="00F1362D">
            <w:pPr>
              <w:spacing w:after="0" w:line="240" w:lineRule="auto"/>
              <w:rPr>
                <w:rFonts w:eastAsia="Times New Roman" w:cs="Arial"/>
                <w:bCs/>
                <w:sz w:val="20"/>
                <w:szCs w:val="20"/>
                <w:lang w:eastAsia="pl-PL"/>
              </w:rPr>
            </w:pPr>
          </w:p>
          <w:p w14:paraId="482B56D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20"/>
                <w:szCs w:val="20"/>
                <w:lang w:eastAsia="pl-PL"/>
              </w:rPr>
              <w:t>Z instalacji nie będzie emisji CO,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xml:space="preserve"> i SO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xml:space="preserve"> z oczyszczania termicznego. </w:t>
            </w:r>
          </w:p>
          <w:p w14:paraId="41AF453B" w14:textId="77777777" w:rsidR="00F1362D" w:rsidRPr="00F1362D" w:rsidRDefault="00F1362D" w:rsidP="00F1362D">
            <w:pPr>
              <w:spacing w:after="0" w:line="240" w:lineRule="auto"/>
              <w:rPr>
                <w:rFonts w:eastAsia="Times New Roman" w:cs="Arial"/>
                <w:b/>
                <w:sz w:val="20"/>
                <w:szCs w:val="20"/>
                <w:lang w:eastAsia="pl-PL"/>
              </w:rPr>
            </w:pPr>
          </w:p>
        </w:tc>
      </w:tr>
      <w:tr w:rsidR="00F1362D" w:rsidRPr="00F1362D" w14:paraId="3D0C633E" w14:textId="77777777" w:rsidTr="004F6BCC">
        <w:trPr>
          <w:trHeight w:val="284"/>
        </w:trPr>
        <w:tc>
          <w:tcPr>
            <w:tcW w:w="10916" w:type="dxa"/>
            <w:gridSpan w:val="3"/>
            <w:shd w:val="clear" w:color="auto" w:fill="auto"/>
          </w:tcPr>
          <w:p w14:paraId="1CB8D585"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17.</w:t>
            </w:r>
          </w:p>
          <w:p w14:paraId="79E40E7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amoniaku powstałe w wyniku stosowania selektywnej redukcji katalitycznej (SCR) lub selektywnej redukcji niekatalitycznej (SNCR) w celu redukcji emisji NOX (ucieczka amoniaku), w ramach BAT należy zoptymalizować konstrukcję lub działanie SCR lub SNCR (np. zoptymalizowany stosunek odczynnika do NOX, równomierne rozłożenie odczynnika i optymalna wielkość kropel odczynnika).</w:t>
            </w:r>
          </w:p>
        </w:tc>
      </w:tr>
      <w:tr w:rsidR="00F1362D" w:rsidRPr="00F1362D" w14:paraId="6D5AF2DF" w14:textId="77777777" w:rsidTr="004F6BCC">
        <w:trPr>
          <w:trHeight w:val="284"/>
        </w:trPr>
        <w:tc>
          <w:tcPr>
            <w:tcW w:w="1986" w:type="dxa"/>
            <w:gridSpan w:val="2"/>
            <w:shd w:val="clear" w:color="auto" w:fill="auto"/>
            <w:vAlign w:val="center"/>
          </w:tcPr>
          <w:p w14:paraId="1F48245B"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2DA780F0" w14:textId="77777777" w:rsidR="00F1362D" w:rsidRPr="00F1362D" w:rsidRDefault="00F1362D" w:rsidP="00F1362D">
            <w:pPr>
              <w:spacing w:after="0" w:line="240" w:lineRule="auto"/>
              <w:jc w:val="center"/>
              <w:rPr>
                <w:rFonts w:eastAsia="Times New Roman" w:cs="Arial"/>
                <w:bCs/>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0E0A54C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3D6304C0"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instalacji nie będzie selektywnej redukcji katalitycznej (SCR) lub selektywnej redukcji niekatalitycznej (SNCR) w celu redukcji emisji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w:t>
            </w:r>
          </w:p>
          <w:p w14:paraId="1ABA04E8"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W związku z powyższym wskazane w BAT 17 w tabeli 1.5 poziomy emisji BAT-AEL nie mają zastosowania.</w:t>
            </w:r>
          </w:p>
        </w:tc>
      </w:tr>
      <w:tr w:rsidR="00F1362D" w:rsidRPr="00F1362D" w14:paraId="6C036EEF" w14:textId="77777777" w:rsidTr="004F6BCC">
        <w:trPr>
          <w:trHeight w:val="284"/>
        </w:trPr>
        <w:tc>
          <w:tcPr>
            <w:tcW w:w="10916" w:type="dxa"/>
            <w:gridSpan w:val="3"/>
            <w:shd w:val="clear" w:color="auto" w:fill="auto"/>
          </w:tcPr>
          <w:p w14:paraId="552456DD"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18.</w:t>
            </w:r>
          </w:p>
          <w:p w14:paraId="6E252DE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związków nieorganicznych inne niż emisje zorganizowane do powietrza amoniaku powstałe w wyniku stosowania selektywnej redukcji katalitycznej (SCR) lub selektywnej redukcji niekatalitycznej (SNCR) w celu redukcji emisji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emisje zorganizowane do powietrza CO,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xml:space="preserve"> i SO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xml:space="preserve"> powstałe w wyniku stosowania obróbki termicznej oraz emisje zorganizowane do powietrza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xml:space="preserve"> z pieców procesowych/nagrzewnic, w ramach BAT należy stosować jedną z poniższych technik lub ich kombinację.</w:t>
            </w:r>
          </w:p>
          <w:p w14:paraId="235E0986"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836" w:type="pct"/>
              <w:tblInd w:w="318" w:type="dxa"/>
              <w:tblLayout w:type="fixed"/>
              <w:tblCellMar>
                <w:right w:w="32" w:type="dxa"/>
              </w:tblCellMar>
              <w:tblLook w:val="04A0" w:firstRow="1" w:lastRow="0" w:firstColumn="1" w:lastColumn="0" w:noHBand="0" w:noVBand="1"/>
            </w:tblPr>
            <w:tblGrid>
              <w:gridCol w:w="404"/>
              <w:gridCol w:w="1868"/>
              <w:gridCol w:w="2994"/>
              <w:gridCol w:w="1868"/>
              <w:gridCol w:w="3215"/>
            </w:tblGrid>
            <w:tr w:rsidR="00F1362D" w:rsidRPr="00F1362D" w14:paraId="6524C061" w14:textId="77777777" w:rsidTr="004F6BCC">
              <w:trPr>
                <w:trHeight w:val="632"/>
              </w:trPr>
              <w:tc>
                <w:tcPr>
                  <w:tcW w:w="2271" w:type="dxa"/>
                  <w:gridSpan w:val="2"/>
                  <w:tcBorders>
                    <w:top w:val="single" w:sz="4" w:space="0" w:color="000000"/>
                    <w:left w:val="nil"/>
                    <w:bottom w:val="single" w:sz="4" w:space="0" w:color="000000"/>
                    <w:right w:val="single" w:sz="4" w:space="0" w:color="000000"/>
                  </w:tcBorders>
                  <w:vAlign w:val="center"/>
                </w:tcPr>
                <w:p w14:paraId="69A02C06" w14:textId="77777777" w:rsidR="00F1362D" w:rsidRPr="00F1362D" w:rsidRDefault="00F1362D" w:rsidP="00F1362D">
                  <w:pPr>
                    <w:ind w:left="112"/>
                    <w:rPr>
                      <w:rFonts w:cs="Arial"/>
                      <w:sz w:val="20"/>
                      <w:szCs w:val="20"/>
                    </w:rPr>
                  </w:pPr>
                  <w:r w:rsidRPr="00F1362D">
                    <w:rPr>
                      <w:rFonts w:cs="Arial"/>
                      <w:sz w:val="20"/>
                      <w:szCs w:val="20"/>
                    </w:rPr>
                    <w:t>Technika</w:t>
                  </w:r>
                </w:p>
              </w:tc>
              <w:tc>
                <w:tcPr>
                  <w:tcW w:w="2994" w:type="dxa"/>
                  <w:tcBorders>
                    <w:top w:val="single" w:sz="4" w:space="0" w:color="000000"/>
                    <w:left w:val="single" w:sz="4" w:space="0" w:color="000000"/>
                    <w:bottom w:val="single" w:sz="4" w:space="0" w:color="000000"/>
                    <w:right w:val="single" w:sz="4" w:space="0" w:color="000000"/>
                  </w:tcBorders>
                  <w:vAlign w:val="center"/>
                </w:tcPr>
                <w:p w14:paraId="40C5D3EC" w14:textId="77777777" w:rsidR="00F1362D" w:rsidRPr="00F1362D" w:rsidRDefault="00F1362D" w:rsidP="00F1362D">
                  <w:pPr>
                    <w:ind w:left="112"/>
                    <w:rPr>
                      <w:rFonts w:cs="Arial"/>
                      <w:sz w:val="20"/>
                      <w:szCs w:val="20"/>
                    </w:rPr>
                  </w:pPr>
                  <w:r w:rsidRPr="00F1362D">
                    <w:rPr>
                      <w:rFonts w:cs="Arial"/>
                      <w:sz w:val="20"/>
                      <w:szCs w:val="20"/>
                    </w:rPr>
                    <w:t>Opis</w:t>
                  </w:r>
                </w:p>
              </w:tc>
              <w:tc>
                <w:tcPr>
                  <w:tcW w:w="1868" w:type="dxa"/>
                  <w:tcBorders>
                    <w:top w:val="single" w:sz="4" w:space="0" w:color="000000"/>
                    <w:left w:val="single" w:sz="4" w:space="0" w:color="000000"/>
                    <w:bottom w:val="single" w:sz="4" w:space="0" w:color="000000"/>
                    <w:right w:val="single" w:sz="4" w:space="0" w:color="000000"/>
                  </w:tcBorders>
                  <w:vAlign w:val="center"/>
                </w:tcPr>
                <w:p w14:paraId="005FD43D" w14:textId="77777777" w:rsidR="00F1362D" w:rsidRPr="00F1362D" w:rsidRDefault="00F1362D" w:rsidP="00F1362D">
                  <w:pPr>
                    <w:jc w:val="center"/>
                    <w:rPr>
                      <w:rFonts w:cs="Arial"/>
                      <w:sz w:val="20"/>
                      <w:szCs w:val="20"/>
                    </w:rPr>
                  </w:pPr>
                  <w:r w:rsidRPr="00F1362D">
                    <w:rPr>
                      <w:rFonts w:cs="Arial"/>
                      <w:sz w:val="20"/>
                      <w:szCs w:val="20"/>
                    </w:rPr>
                    <w:t>Główne związki nieorganiczne, wobec których stosowana jest technika</w:t>
                  </w:r>
                </w:p>
              </w:tc>
              <w:tc>
                <w:tcPr>
                  <w:tcW w:w="3215" w:type="dxa"/>
                  <w:tcBorders>
                    <w:top w:val="single" w:sz="4" w:space="0" w:color="000000"/>
                    <w:left w:val="single" w:sz="4" w:space="0" w:color="000000"/>
                    <w:bottom w:val="single" w:sz="4" w:space="0" w:color="000000"/>
                    <w:right w:val="nil"/>
                  </w:tcBorders>
                  <w:vAlign w:val="center"/>
                </w:tcPr>
                <w:p w14:paraId="775DD0EB" w14:textId="77777777" w:rsidR="00F1362D" w:rsidRPr="00F1362D" w:rsidRDefault="00F1362D" w:rsidP="00F1362D">
                  <w:pPr>
                    <w:ind w:left="112"/>
                    <w:rPr>
                      <w:rFonts w:cs="Arial"/>
                      <w:sz w:val="20"/>
                      <w:szCs w:val="20"/>
                    </w:rPr>
                  </w:pPr>
                  <w:r w:rsidRPr="00F1362D">
                    <w:rPr>
                      <w:rFonts w:cs="Arial"/>
                      <w:sz w:val="20"/>
                      <w:szCs w:val="20"/>
                    </w:rPr>
                    <w:t>Stosowanie</w:t>
                  </w:r>
                </w:p>
              </w:tc>
            </w:tr>
            <w:tr w:rsidR="00F1362D" w:rsidRPr="00F1362D" w14:paraId="547CD7D4" w14:textId="77777777" w:rsidTr="004F6BCC">
              <w:trPr>
                <w:trHeight w:val="632"/>
              </w:trPr>
              <w:tc>
                <w:tcPr>
                  <w:tcW w:w="10348" w:type="dxa"/>
                  <w:gridSpan w:val="5"/>
                  <w:tcBorders>
                    <w:top w:val="single" w:sz="4" w:space="0" w:color="000000"/>
                    <w:left w:val="nil"/>
                    <w:bottom w:val="single" w:sz="4" w:space="0" w:color="000000"/>
                    <w:right w:val="single" w:sz="4" w:space="0" w:color="000000"/>
                  </w:tcBorders>
                  <w:vAlign w:val="center"/>
                </w:tcPr>
                <w:p w14:paraId="4DF53EF3" w14:textId="77777777" w:rsidR="00F1362D" w:rsidRPr="00F1362D" w:rsidRDefault="00F1362D" w:rsidP="00F1362D">
                  <w:pPr>
                    <w:ind w:left="112"/>
                    <w:rPr>
                      <w:rFonts w:cs="Arial"/>
                      <w:sz w:val="20"/>
                      <w:szCs w:val="20"/>
                    </w:rPr>
                  </w:pPr>
                  <w:r w:rsidRPr="00F1362D">
                    <w:rPr>
                      <w:rFonts w:cs="Arial"/>
                      <w:sz w:val="20"/>
                      <w:szCs w:val="20"/>
                    </w:rPr>
                    <w:t>Specjalne techniki ukierunkowane na ograniczenie emisji związków nieorganicznych do powietrza</w:t>
                  </w:r>
                </w:p>
              </w:tc>
            </w:tr>
            <w:tr w:rsidR="00F1362D" w:rsidRPr="00F1362D" w14:paraId="35A68171" w14:textId="77777777" w:rsidTr="004F6BCC">
              <w:trPr>
                <w:trHeight w:val="632"/>
              </w:trPr>
              <w:tc>
                <w:tcPr>
                  <w:tcW w:w="403" w:type="dxa"/>
                  <w:tcBorders>
                    <w:top w:val="single" w:sz="4" w:space="0" w:color="000000"/>
                    <w:left w:val="nil"/>
                    <w:bottom w:val="single" w:sz="4" w:space="0" w:color="000000"/>
                    <w:right w:val="single" w:sz="4" w:space="0" w:color="000000"/>
                  </w:tcBorders>
                  <w:vAlign w:val="center"/>
                </w:tcPr>
                <w:p w14:paraId="5470BAE7" w14:textId="77777777" w:rsidR="00F1362D" w:rsidRPr="00F1362D" w:rsidRDefault="00F1362D" w:rsidP="00F1362D">
                  <w:pPr>
                    <w:rPr>
                      <w:rFonts w:cs="Arial"/>
                      <w:sz w:val="20"/>
                      <w:szCs w:val="20"/>
                    </w:rPr>
                  </w:pPr>
                  <w:r w:rsidRPr="00F1362D">
                    <w:rPr>
                      <w:rFonts w:cs="Arial"/>
                      <w:sz w:val="20"/>
                      <w:szCs w:val="20"/>
                    </w:rPr>
                    <w:t>a)</w:t>
                  </w:r>
                </w:p>
              </w:tc>
              <w:tc>
                <w:tcPr>
                  <w:tcW w:w="1868" w:type="dxa"/>
                  <w:tcBorders>
                    <w:top w:val="single" w:sz="4" w:space="0" w:color="000000"/>
                    <w:left w:val="single" w:sz="4" w:space="0" w:color="000000"/>
                    <w:bottom w:val="single" w:sz="4" w:space="0" w:color="000000"/>
                    <w:right w:val="single" w:sz="4" w:space="0" w:color="000000"/>
                  </w:tcBorders>
                  <w:vAlign w:val="center"/>
                </w:tcPr>
                <w:p w14:paraId="03BF166D" w14:textId="77777777" w:rsidR="00F1362D" w:rsidRPr="00F1362D" w:rsidRDefault="00F1362D" w:rsidP="00F1362D">
                  <w:pPr>
                    <w:ind w:left="112"/>
                    <w:rPr>
                      <w:rFonts w:cs="Arial"/>
                      <w:sz w:val="20"/>
                      <w:szCs w:val="20"/>
                    </w:rPr>
                  </w:pPr>
                  <w:r w:rsidRPr="00F1362D">
                    <w:rPr>
                      <w:rFonts w:cs="Arial"/>
                      <w:sz w:val="20"/>
                      <w:szCs w:val="20"/>
                    </w:rPr>
                    <w:t>Absorpcja</w:t>
                  </w:r>
                </w:p>
              </w:tc>
              <w:tc>
                <w:tcPr>
                  <w:tcW w:w="2994" w:type="dxa"/>
                  <w:tcBorders>
                    <w:top w:val="single" w:sz="4" w:space="0" w:color="000000"/>
                    <w:left w:val="single" w:sz="4" w:space="0" w:color="000000"/>
                    <w:bottom w:val="single" w:sz="4" w:space="0" w:color="000000"/>
                    <w:right w:val="single" w:sz="4" w:space="0" w:color="000000"/>
                  </w:tcBorders>
                  <w:vAlign w:val="center"/>
                </w:tcPr>
                <w:p w14:paraId="54CBF34B"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2F4157B8" w14:textId="77777777" w:rsidR="00F1362D" w:rsidRPr="00F1362D" w:rsidRDefault="00F1362D" w:rsidP="00F1362D">
                  <w:pPr>
                    <w:ind w:left="222" w:hanging="110"/>
                    <w:jc w:val="center"/>
                    <w:rPr>
                      <w:rFonts w:cs="Arial"/>
                      <w:sz w:val="20"/>
                      <w:szCs w:val="20"/>
                    </w:rPr>
                  </w:pPr>
                  <w:r w:rsidRPr="00F1362D">
                    <w:rPr>
                      <w:rFonts w:cs="Arial"/>
                      <w:sz w:val="20"/>
                      <w:szCs w:val="20"/>
                    </w:rPr>
                    <w:t>Cl</w:t>
                  </w:r>
                  <w:r w:rsidRPr="00F1362D">
                    <w:rPr>
                      <w:rFonts w:cs="Arial"/>
                      <w:sz w:val="20"/>
                      <w:szCs w:val="20"/>
                      <w:vertAlign w:val="subscript"/>
                    </w:rPr>
                    <w:t>2</w:t>
                  </w:r>
                  <w:r w:rsidRPr="00F1362D">
                    <w:rPr>
                      <w:rFonts w:cs="Arial"/>
                      <w:sz w:val="20"/>
                      <w:szCs w:val="20"/>
                    </w:rPr>
                    <w:t>, HCl, HCN, HF, NH</w:t>
                  </w:r>
                  <w:r w:rsidRPr="00F1362D">
                    <w:rPr>
                      <w:rFonts w:cs="Arial"/>
                      <w:sz w:val="20"/>
                      <w:szCs w:val="20"/>
                      <w:vertAlign w:val="subscript"/>
                    </w:rPr>
                    <w:t>3</w:t>
                  </w:r>
                  <w:r w:rsidRPr="00F1362D">
                    <w:rPr>
                      <w:rFonts w:cs="Arial"/>
                      <w:sz w:val="20"/>
                      <w:szCs w:val="20"/>
                    </w:rPr>
                    <w:t>, NO</w:t>
                  </w:r>
                  <w:r w:rsidRPr="00F1362D">
                    <w:rPr>
                      <w:rFonts w:cs="Arial"/>
                      <w:sz w:val="20"/>
                      <w:szCs w:val="20"/>
                      <w:vertAlign w:val="subscript"/>
                    </w:rPr>
                    <w:t>X</w:t>
                  </w:r>
                  <w:r w:rsidRPr="00F1362D">
                    <w:rPr>
                      <w:rFonts w:cs="Arial"/>
                      <w:sz w:val="20"/>
                      <w:szCs w:val="20"/>
                    </w:rPr>
                    <w:t>, SO</w:t>
                  </w:r>
                  <w:r w:rsidRPr="00F1362D">
                    <w:rPr>
                      <w:rFonts w:cs="Arial"/>
                      <w:sz w:val="20"/>
                      <w:szCs w:val="20"/>
                      <w:vertAlign w:val="subscript"/>
                    </w:rPr>
                    <w:t>X</w:t>
                  </w:r>
                </w:p>
              </w:tc>
              <w:tc>
                <w:tcPr>
                  <w:tcW w:w="3215" w:type="dxa"/>
                  <w:tcBorders>
                    <w:top w:val="single" w:sz="4" w:space="0" w:color="000000"/>
                    <w:left w:val="single" w:sz="4" w:space="0" w:color="000000"/>
                    <w:bottom w:val="single" w:sz="4" w:space="0" w:color="000000"/>
                    <w:right w:val="nil"/>
                  </w:tcBorders>
                  <w:vAlign w:val="center"/>
                </w:tcPr>
                <w:p w14:paraId="78CEEEA7" w14:textId="77777777" w:rsidR="00F1362D" w:rsidRPr="00F1362D" w:rsidRDefault="00F1362D" w:rsidP="00F1362D">
                  <w:pPr>
                    <w:ind w:left="112"/>
                    <w:rPr>
                      <w:rFonts w:cs="Arial"/>
                      <w:sz w:val="20"/>
                      <w:szCs w:val="20"/>
                    </w:rPr>
                  </w:pPr>
                  <w:r w:rsidRPr="00F1362D">
                    <w:rPr>
                      <w:rFonts w:cs="Arial"/>
                      <w:sz w:val="20"/>
                      <w:szCs w:val="20"/>
                    </w:rPr>
                    <w:t>Zastosowanie ogólne</w:t>
                  </w:r>
                </w:p>
              </w:tc>
            </w:tr>
            <w:tr w:rsidR="00F1362D" w:rsidRPr="00F1362D" w14:paraId="2A6050E1" w14:textId="77777777" w:rsidTr="004F6BCC">
              <w:trPr>
                <w:trHeight w:val="1698"/>
              </w:trPr>
              <w:tc>
                <w:tcPr>
                  <w:tcW w:w="403" w:type="dxa"/>
                  <w:tcBorders>
                    <w:top w:val="single" w:sz="4" w:space="0" w:color="000000"/>
                    <w:left w:val="nil"/>
                    <w:bottom w:val="single" w:sz="4" w:space="0" w:color="000000"/>
                    <w:right w:val="single" w:sz="4" w:space="0" w:color="000000"/>
                  </w:tcBorders>
                  <w:vAlign w:val="center"/>
                </w:tcPr>
                <w:p w14:paraId="4FC0A0CB" w14:textId="77777777" w:rsidR="00F1362D" w:rsidRPr="00F1362D" w:rsidRDefault="00F1362D" w:rsidP="00F1362D">
                  <w:pPr>
                    <w:rPr>
                      <w:rFonts w:cs="Arial"/>
                      <w:sz w:val="20"/>
                      <w:szCs w:val="20"/>
                    </w:rPr>
                  </w:pPr>
                  <w:r w:rsidRPr="00F1362D">
                    <w:rPr>
                      <w:rFonts w:cs="Arial"/>
                      <w:sz w:val="20"/>
                      <w:szCs w:val="20"/>
                    </w:rPr>
                    <w:t>b)</w:t>
                  </w:r>
                </w:p>
              </w:tc>
              <w:tc>
                <w:tcPr>
                  <w:tcW w:w="1868" w:type="dxa"/>
                  <w:tcBorders>
                    <w:top w:val="single" w:sz="4" w:space="0" w:color="000000"/>
                    <w:left w:val="single" w:sz="4" w:space="0" w:color="000000"/>
                    <w:bottom w:val="single" w:sz="4" w:space="0" w:color="000000"/>
                    <w:right w:val="single" w:sz="4" w:space="0" w:color="000000"/>
                  </w:tcBorders>
                  <w:vAlign w:val="center"/>
                </w:tcPr>
                <w:p w14:paraId="2BE5764C" w14:textId="77777777" w:rsidR="00F1362D" w:rsidRPr="00F1362D" w:rsidRDefault="00F1362D" w:rsidP="00F1362D">
                  <w:pPr>
                    <w:ind w:left="112"/>
                    <w:rPr>
                      <w:rFonts w:cs="Arial"/>
                      <w:sz w:val="20"/>
                      <w:szCs w:val="20"/>
                    </w:rPr>
                  </w:pPr>
                  <w:r w:rsidRPr="00F1362D">
                    <w:rPr>
                      <w:rFonts w:cs="Arial"/>
                      <w:sz w:val="20"/>
                      <w:szCs w:val="20"/>
                    </w:rPr>
                    <w:t>Adsorpcja</w:t>
                  </w:r>
                </w:p>
              </w:tc>
              <w:tc>
                <w:tcPr>
                  <w:tcW w:w="2994" w:type="dxa"/>
                  <w:tcBorders>
                    <w:top w:val="single" w:sz="4" w:space="0" w:color="000000"/>
                    <w:left w:val="single" w:sz="4" w:space="0" w:color="000000"/>
                    <w:bottom w:val="single" w:sz="4" w:space="0" w:color="000000"/>
                    <w:right w:val="single" w:sz="4" w:space="0" w:color="000000"/>
                  </w:tcBorders>
                  <w:vAlign w:val="center"/>
                </w:tcPr>
                <w:p w14:paraId="1CF80054" w14:textId="77777777" w:rsidR="00F1362D" w:rsidRPr="00F1362D" w:rsidRDefault="00F1362D" w:rsidP="00F1362D">
                  <w:pPr>
                    <w:ind w:left="112"/>
                    <w:rPr>
                      <w:rFonts w:cs="Arial"/>
                      <w:sz w:val="20"/>
                      <w:szCs w:val="20"/>
                    </w:rPr>
                  </w:pPr>
                  <w:r w:rsidRPr="00F1362D">
                    <w:rPr>
                      <w:rFonts w:cs="Arial"/>
                      <w:sz w:val="20"/>
                      <w:szCs w:val="20"/>
                    </w:rPr>
                    <w:t>Zob. sekcja 1.4.1.</w:t>
                  </w:r>
                </w:p>
                <w:p w14:paraId="71314B43" w14:textId="77777777" w:rsidR="00F1362D" w:rsidRPr="00F1362D" w:rsidRDefault="00F1362D" w:rsidP="00F1362D">
                  <w:pPr>
                    <w:ind w:left="112" w:right="81"/>
                    <w:jc w:val="center"/>
                    <w:rPr>
                      <w:rFonts w:cs="Arial"/>
                      <w:sz w:val="20"/>
                      <w:szCs w:val="20"/>
                    </w:rPr>
                  </w:pPr>
                  <w:r w:rsidRPr="00F1362D">
                    <w:rPr>
                      <w:rFonts w:cs="Arial"/>
                      <w:sz w:val="20"/>
                      <w:szCs w:val="20"/>
                    </w:rPr>
                    <w:t>Technika ta jest często stosowana w połączeniu z techniką polegającą na redukcji emisji pyłu w celu usuwania substancji nieorganicznych (zob. BAT 14).</w:t>
                  </w:r>
                </w:p>
              </w:tc>
              <w:tc>
                <w:tcPr>
                  <w:tcW w:w="1868" w:type="dxa"/>
                  <w:tcBorders>
                    <w:top w:val="single" w:sz="4" w:space="0" w:color="000000"/>
                    <w:left w:val="single" w:sz="4" w:space="0" w:color="000000"/>
                    <w:bottom w:val="single" w:sz="4" w:space="0" w:color="000000"/>
                    <w:right w:val="single" w:sz="4" w:space="0" w:color="000000"/>
                  </w:tcBorders>
                  <w:vAlign w:val="center"/>
                </w:tcPr>
                <w:p w14:paraId="0B2144C0" w14:textId="77777777" w:rsidR="00F1362D" w:rsidRPr="00F1362D" w:rsidRDefault="00F1362D" w:rsidP="00F1362D">
                  <w:pPr>
                    <w:ind w:left="112"/>
                    <w:rPr>
                      <w:rFonts w:cs="Arial"/>
                      <w:sz w:val="20"/>
                      <w:szCs w:val="20"/>
                    </w:rPr>
                  </w:pPr>
                  <w:r w:rsidRPr="00F1362D">
                    <w:rPr>
                      <w:rFonts w:cs="Arial"/>
                      <w:sz w:val="20"/>
                      <w:szCs w:val="20"/>
                    </w:rPr>
                    <w:t>HCl, HF, NH</w:t>
                  </w:r>
                  <w:r w:rsidRPr="00F1362D">
                    <w:rPr>
                      <w:rFonts w:cs="Arial"/>
                      <w:sz w:val="20"/>
                      <w:szCs w:val="20"/>
                      <w:vertAlign w:val="subscript"/>
                    </w:rPr>
                    <w:t>3</w:t>
                  </w:r>
                  <w:r w:rsidRPr="00F1362D">
                    <w:rPr>
                      <w:rFonts w:cs="Arial"/>
                      <w:sz w:val="20"/>
                      <w:szCs w:val="20"/>
                    </w:rPr>
                    <w:t>, SO</w:t>
                  </w:r>
                  <w:r w:rsidRPr="00F1362D">
                    <w:rPr>
                      <w:rFonts w:cs="Arial"/>
                      <w:sz w:val="20"/>
                      <w:szCs w:val="20"/>
                      <w:vertAlign w:val="subscript"/>
                    </w:rPr>
                    <w:t>X</w:t>
                  </w:r>
                </w:p>
              </w:tc>
              <w:tc>
                <w:tcPr>
                  <w:tcW w:w="3215" w:type="dxa"/>
                  <w:tcBorders>
                    <w:top w:val="single" w:sz="4" w:space="0" w:color="000000"/>
                    <w:left w:val="single" w:sz="4" w:space="0" w:color="000000"/>
                    <w:bottom w:val="single" w:sz="4" w:space="0" w:color="000000"/>
                    <w:right w:val="nil"/>
                  </w:tcBorders>
                  <w:vAlign w:val="center"/>
                </w:tcPr>
                <w:p w14:paraId="16573386" w14:textId="77777777" w:rsidR="00F1362D" w:rsidRPr="00F1362D" w:rsidRDefault="00F1362D" w:rsidP="00F1362D">
                  <w:pPr>
                    <w:ind w:left="112"/>
                    <w:rPr>
                      <w:rFonts w:cs="Arial"/>
                      <w:sz w:val="20"/>
                      <w:szCs w:val="20"/>
                    </w:rPr>
                  </w:pPr>
                  <w:r w:rsidRPr="00F1362D">
                    <w:rPr>
                      <w:rFonts w:cs="Arial"/>
                      <w:sz w:val="20"/>
                      <w:szCs w:val="20"/>
                    </w:rPr>
                    <w:t>Zastosowanie ogólne</w:t>
                  </w:r>
                </w:p>
              </w:tc>
            </w:tr>
            <w:tr w:rsidR="00F1362D" w:rsidRPr="00F1362D" w14:paraId="0C76F099" w14:textId="77777777" w:rsidTr="004F6BCC">
              <w:trPr>
                <w:trHeight w:val="1272"/>
              </w:trPr>
              <w:tc>
                <w:tcPr>
                  <w:tcW w:w="403" w:type="dxa"/>
                  <w:tcBorders>
                    <w:top w:val="single" w:sz="4" w:space="0" w:color="000000"/>
                    <w:left w:val="nil"/>
                    <w:bottom w:val="single" w:sz="4" w:space="0" w:color="000000"/>
                    <w:right w:val="single" w:sz="4" w:space="0" w:color="000000"/>
                  </w:tcBorders>
                  <w:vAlign w:val="center"/>
                </w:tcPr>
                <w:p w14:paraId="4C0BA03A" w14:textId="77777777" w:rsidR="00F1362D" w:rsidRPr="00F1362D" w:rsidRDefault="00F1362D" w:rsidP="00F1362D">
                  <w:pPr>
                    <w:rPr>
                      <w:rFonts w:cs="Arial"/>
                      <w:sz w:val="20"/>
                      <w:szCs w:val="20"/>
                    </w:rPr>
                  </w:pPr>
                  <w:r w:rsidRPr="00F1362D">
                    <w:rPr>
                      <w:rFonts w:cs="Arial"/>
                      <w:sz w:val="20"/>
                      <w:szCs w:val="20"/>
                    </w:rPr>
                    <w:t>c)</w:t>
                  </w:r>
                </w:p>
              </w:tc>
              <w:tc>
                <w:tcPr>
                  <w:tcW w:w="1868" w:type="dxa"/>
                  <w:tcBorders>
                    <w:top w:val="single" w:sz="4" w:space="0" w:color="000000"/>
                    <w:left w:val="single" w:sz="4" w:space="0" w:color="000000"/>
                    <w:bottom w:val="single" w:sz="4" w:space="0" w:color="000000"/>
                    <w:right w:val="single" w:sz="4" w:space="0" w:color="000000"/>
                  </w:tcBorders>
                  <w:vAlign w:val="center"/>
                </w:tcPr>
                <w:p w14:paraId="750EBEC3" w14:textId="77777777" w:rsidR="00F1362D" w:rsidRPr="00F1362D" w:rsidRDefault="00F1362D" w:rsidP="00F1362D">
                  <w:pPr>
                    <w:ind w:left="112"/>
                    <w:rPr>
                      <w:rFonts w:cs="Arial"/>
                      <w:sz w:val="20"/>
                      <w:szCs w:val="20"/>
                    </w:rPr>
                  </w:pPr>
                  <w:r w:rsidRPr="00F1362D">
                    <w:rPr>
                      <w:rFonts w:cs="Arial"/>
                      <w:sz w:val="20"/>
                      <w:szCs w:val="20"/>
                    </w:rPr>
                    <w:t>Selektywna redukcja katalityczna (SCR)</w:t>
                  </w:r>
                </w:p>
              </w:tc>
              <w:tc>
                <w:tcPr>
                  <w:tcW w:w="2994" w:type="dxa"/>
                  <w:tcBorders>
                    <w:top w:val="single" w:sz="4" w:space="0" w:color="000000"/>
                    <w:left w:val="single" w:sz="4" w:space="0" w:color="000000"/>
                    <w:bottom w:val="single" w:sz="4" w:space="0" w:color="000000"/>
                    <w:right w:val="single" w:sz="4" w:space="0" w:color="000000"/>
                  </w:tcBorders>
                  <w:vAlign w:val="center"/>
                </w:tcPr>
                <w:p w14:paraId="51B93C0B"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4A415FEA" w14:textId="77777777" w:rsidR="00F1362D" w:rsidRPr="00F1362D" w:rsidRDefault="00F1362D" w:rsidP="00F1362D">
                  <w:pPr>
                    <w:ind w:left="32"/>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3215" w:type="dxa"/>
                  <w:tcBorders>
                    <w:top w:val="single" w:sz="4" w:space="0" w:color="000000"/>
                    <w:left w:val="single" w:sz="4" w:space="0" w:color="000000"/>
                    <w:bottom w:val="single" w:sz="4" w:space="0" w:color="000000"/>
                    <w:right w:val="nil"/>
                  </w:tcBorders>
                  <w:vAlign w:val="center"/>
                </w:tcPr>
                <w:p w14:paraId="49097FC1" w14:textId="77777777" w:rsidR="00F1362D" w:rsidRPr="00F1362D" w:rsidRDefault="00F1362D" w:rsidP="00F1362D">
                  <w:pPr>
                    <w:ind w:left="112"/>
                    <w:jc w:val="both"/>
                    <w:rPr>
                      <w:rFonts w:cs="Arial"/>
                      <w:sz w:val="20"/>
                      <w:szCs w:val="20"/>
                    </w:rPr>
                  </w:pPr>
                  <w:r w:rsidRPr="00F1362D">
                    <w:rPr>
                      <w:rFonts w:cs="Arial"/>
                      <w:sz w:val="20"/>
                      <w:szCs w:val="20"/>
                    </w:rPr>
                    <w:t>Zastosowanie tej techniki może być ograniczone w przypadku istniejących zespołów urządzeń ze względu na dostępność przestrzeni.</w:t>
                  </w:r>
                </w:p>
              </w:tc>
            </w:tr>
            <w:tr w:rsidR="00F1362D" w:rsidRPr="00F1362D" w14:paraId="0E6C1BFD" w14:textId="77777777" w:rsidTr="004F6BCC">
              <w:trPr>
                <w:trHeight w:val="1698"/>
              </w:trPr>
              <w:tc>
                <w:tcPr>
                  <w:tcW w:w="403" w:type="dxa"/>
                  <w:tcBorders>
                    <w:top w:val="single" w:sz="4" w:space="0" w:color="000000"/>
                    <w:left w:val="nil"/>
                    <w:bottom w:val="single" w:sz="4" w:space="0" w:color="000000"/>
                    <w:right w:val="single" w:sz="4" w:space="0" w:color="000000"/>
                  </w:tcBorders>
                  <w:vAlign w:val="center"/>
                </w:tcPr>
                <w:p w14:paraId="49F8DD1F" w14:textId="77777777" w:rsidR="00F1362D" w:rsidRPr="00F1362D" w:rsidRDefault="00F1362D" w:rsidP="00F1362D">
                  <w:pPr>
                    <w:rPr>
                      <w:rFonts w:cs="Arial"/>
                      <w:sz w:val="20"/>
                      <w:szCs w:val="20"/>
                    </w:rPr>
                  </w:pPr>
                  <w:r w:rsidRPr="00F1362D">
                    <w:rPr>
                      <w:rFonts w:cs="Arial"/>
                      <w:sz w:val="20"/>
                      <w:szCs w:val="20"/>
                    </w:rPr>
                    <w:t>d)</w:t>
                  </w:r>
                </w:p>
              </w:tc>
              <w:tc>
                <w:tcPr>
                  <w:tcW w:w="1868" w:type="dxa"/>
                  <w:tcBorders>
                    <w:top w:val="single" w:sz="4" w:space="0" w:color="000000"/>
                    <w:left w:val="single" w:sz="4" w:space="0" w:color="000000"/>
                    <w:bottom w:val="single" w:sz="4" w:space="0" w:color="000000"/>
                    <w:right w:val="single" w:sz="4" w:space="0" w:color="000000"/>
                  </w:tcBorders>
                  <w:vAlign w:val="center"/>
                </w:tcPr>
                <w:p w14:paraId="6B47C94C" w14:textId="77777777" w:rsidR="00F1362D" w:rsidRPr="00F1362D" w:rsidRDefault="00F1362D" w:rsidP="00F1362D">
                  <w:pPr>
                    <w:spacing w:line="218" w:lineRule="auto"/>
                    <w:ind w:left="112"/>
                    <w:rPr>
                      <w:rFonts w:cs="Arial"/>
                      <w:sz w:val="20"/>
                      <w:szCs w:val="20"/>
                    </w:rPr>
                  </w:pPr>
                  <w:r w:rsidRPr="00F1362D">
                    <w:rPr>
                      <w:rFonts w:cs="Arial"/>
                      <w:sz w:val="20"/>
                      <w:szCs w:val="20"/>
                    </w:rPr>
                    <w:t xml:space="preserve">Selektywna redukcja niekatalityczna </w:t>
                  </w:r>
                </w:p>
                <w:p w14:paraId="3C025D0C" w14:textId="77777777" w:rsidR="00F1362D" w:rsidRPr="00F1362D" w:rsidRDefault="00F1362D" w:rsidP="00F1362D">
                  <w:pPr>
                    <w:ind w:left="112"/>
                    <w:rPr>
                      <w:rFonts w:cs="Arial"/>
                      <w:sz w:val="20"/>
                      <w:szCs w:val="20"/>
                    </w:rPr>
                  </w:pPr>
                  <w:r w:rsidRPr="00F1362D">
                    <w:rPr>
                      <w:rFonts w:cs="Arial"/>
                      <w:sz w:val="20"/>
                      <w:szCs w:val="20"/>
                    </w:rPr>
                    <w:t>(SNCR)</w:t>
                  </w:r>
                </w:p>
              </w:tc>
              <w:tc>
                <w:tcPr>
                  <w:tcW w:w="2994" w:type="dxa"/>
                  <w:tcBorders>
                    <w:top w:val="single" w:sz="4" w:space="0" w:color="000000"/>
                    <w:left w:val="single" w:sz="4" w:space="0" w:color="000000"/>
                    <w:bottom w:val="single" w:sz="4" w:space="0" w:color="000000"/>
                    <w:right w:val="single" w:sz="4" w:space="0" w:color="000000"/>
                  </w:tcBorders>
                  <w:vAlign w:val="center"/>
                </w:tcPr>
                <w:p w14:paraId="41B879B0"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5D213718" w14:textId="77777777" w:rsidR="00F1362D" w:rsidRPr="00F1362D" w:rsidRDefault="00F1362D" w:rsidP="00F1362D">
                  <w:pPr>
                    <w:ind w:left="32"/>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3215" w:type="dxa"/>
                  <w:tcBorders>
                    <w:top w:val="single" w:sz="4" w:space="0" w:color="000000"/>
                    <w:left w:val="single" w:sz="4" w:space="0" w:color="000000"/>
                    <w:bottom w:val="single" w:sz="4" w:space="0" w:color="000000"/>
                    <w:right w:val="nil"/>
                  </w:tcBorders>
                  <w:vAlign w:val="center"/>
                </w:tcPr>
                <w:p w14:paraId="5E4B6B9C" w14:textId="77777777" w:rsidR="00F1362D" w:rsidRPr="00F1362D" w:rsidRDefault="00F1362D" w:rsidP="00F1362D">
                  <w:pPr>
                    <w:ind w:left="112" w:right="83"/>
                    <w:jc w:val="both"/>
                    <w:rPr>
                      <w:rFonts w:cs="Arial"/>
                      <w:sz w:val="20"/>
                      <w:szCs w:val="20"/>
                    </w:rPr>
                  </w:pPr>
                  <w:r w:rsidRPr="00F1362D">
                    <w:rPr>
                      <w:rFonts w:cs="Arial"/>
                      <w:sz w:val="20"/>
                      <w:szCs w:val="20"/>
                    </w:rPr>
                    <w:t>Zastosowanie tej techniki może być ograniczone w przypadku istniejących zespołów urządzeń ze względu na czas przebywania, którego wymaga reakcja.</w:t>
                  </w:r>
                </w:p>
              </w:tc>
            </w:tr>
            <w:tr w:rsidR="00F1362D" w:rsidRPr="00F1362D" w14:paraId="465AF21F" w14:textId="77777777" w:rsidTr="004F6BCC">
              <w:trPr>
                <w:trHeight w:val="632"/>
              </w:trPr>
              <w:tc>
                <w:tcPr>
                  <w:tcW w:w="10348" w:type="dxa"/>
                  <w:gridSpan w:val="5"/>
                  <w:tcBorders>
                    <w:top w:val="single" w:sz="4" w:space="0" w:color="000000"/>
                    <w:left w:val="nil"/>
                    <w:bottom w:val="single" w:sz="4" w:space="0" w:color="000000"/>
                    <w:right w:val="single" w:sz="4" w:space="0" w:color="000000"/>
                  </w:tcBorders>
                  <w:vAlign w:val="center"/>
                </w:tcPr>
                <w:p w14:paraId="647A63FE" w14:textId="77777777" w:rsidR="00F1362D" w:rsidRPr="00F1362D" w:rsidRDefault="00F1362D" w:rsidP="00F1362D">
                  <w:pPr>
                    <w:ind w:left="112" w:right="83"/>
                    <w:rPr>
                      <w:rFonts w:cs="Arial"/>
                      <w:sz w:val="20"/>
                      <w:szCs w:val="20"/>
                    </w:rPr>
                  </w:pPr>
                  <w:r w:rsidRPr="00F1362D">
                    <w:rPr>
                      <w:rFonts w:cs="Arial"/>
                      <w:sz w:val="20"/>
                      <w:szCs w:val="20"/>
                    </w:rPr>
                    <w:t>Inne techniki, które nie są wykorzystywane przede wszystkim w celu ograniczenia emisji związków nieorganicznych do powietrza</w:t>
                  </w:r>
                </w:p>
              </w:tc>
            </w:tr>
            <w:tr w:rsidR="00F1362D" w:rsidRPr="00F1362D" w14:paraId="0358612F" w14:textId="77777777" w:rsidTr="004F6BCC">
              <w:trPr>
                <w:trHeight w:val="1010"/>
              </w:trPr>
              <w:tc>
                <w:tcPr>
                  <w:tcW w:w="403" w:type="dxa"/>
                  <w:tcBorders>
                    <w:top w:val="single" w:sz="4" w:space="0" w:color="000000"/>
                    <w:left w:val="nil"/>
                    <w:bottom w:val="single" w:sz="4" w:space="0" w:color="000000"/>
                    <w:right w:val="single" w:sz="4" w:space="0" w:color="000000"/>
                  </w:tcBorders>
                  <w:vAlign w:val="center"/>
                </w:tcPr>
                <w:p w14:paraId="2A0769DA" w14:textId="77777777" w:rsidR="00F1362D" w:rsidRPr="00F1362D" w:rsidRDefault="00F1362D" w:rsidP="00F1362D">
                  <w:pPr>
                    <w:rPr>
                      <w:rFonts w:cs="Arial"/>
                      <w:sz w:val="20"/>
                      <w:szCs w:val="20"/>
                    </w:rPr>
                  </w:pPr>
                  <w:r w:rsidRPr="00F1362D">
                    <w:rPr>
                      <w:rFonts w:cs="Arial"/>
                      <w:sz w:val="20"/>
                      <w:szCs w:val="20"/>
                    </w:rPr>
                    <w:t>e)</w:t>
                  </w:r>
                </w:p>
              </w:tc>
              <w:tc>
                <w:tcPr>
                  <w:tcW w:w="1868" w:type="dxa"/>
                  <w:tcBorders>
                    <w:top w:val="single" w:sz="4" w:space="0" w:color="000000"/>
                    <w:left w:val="single" w:sz="4" w:space="0" w:color="000000"/>
                    <w:bottom w:val="single" w:sz="4" w:space="0" w:color="000000"/>
                    <w:right w:val="single" w:sz="4" w:space="0" w:color="000000"/>
                  </w:tcBorders>
                  <w:vAlign w:val="center"/>
                </w:tcPr>
                <w:p w14:paraId="79749AD2" w14:textId="77777777" w:rsidR="00F1362D" w:rsidRPr="00F1362D" w:rsidRDefault="00F1362D" w:rsidP="00F1362D">
                  <w:pPr>
                    <w:spacing w:line="218" w:lineRule="auto"/>
                    <w:ind w:left="112"/>
                    <w:rPr>
                      <w:rFonts w:cs="Arial"/>
                      <w:sz w:val="20"/>
                      <w:szCs w:val="20"/>
                    </w:rPr>
                  </w:pPr>
                  <w:r w:rsidRPr="00F1362D">
                    <w:rPr>
                      <w:rFonts w:cs="Arial"/>
                      <w:sz w:val="20"/>
                      <w:szCs w:val="20"/>
                    </w:rPr>
                    <w:t>Utlenianie katalityczne</w:t>
                  </w:r>
                </w:p>
              </w:tc>
              <w:tc>
                <w:tcPr>
                  <w:tcW w:w="2994" w:type="dxa"/>
                  <w:tcBorders>
                    <w:top w:val="single" w:sz="4" w:space="0" w:color="000000"/>
                    <w:left w:val="single" w:sz="4" w:space="0" w:color="000000"/>
                    <w:bottom w:val="single" w:sz="4" w:space="0" w:color="000000"/>
                    <w:right w:val="single" w:sz="4" w:space="0" w:color="000000"/>
                  </w:tcBorders>
                  <w:vAlign w:val="center"/>
                </w:tcPr>
                <w:p w14:paraId="09646733"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6BD7BB35" w14:textId="77777777" w:rsidR="00F1362D" w:rsidRPr="00F1362D" w:rsidRDefault="00F1362D" w:rsidP="00F1362D">
                  <w:pPr>
                    <w:ind w:left="32"/>
                    <w:jc w:val="center"/>
                    <w:rPr>
                      <w:rFonts w:cs="Arial"/>
                      <w:sz w:val="20"/>
                      <w:szCs w:val="20"/>
                    </w:rPr>
                  </w:pPr>
                  <w:r w:rsidRPr="00F1362D">
                    <w:rPr>
                      <w:rFonts w:cs="Arial"/>
                      <w:sz w:val="20"/>
                      <w:szCs w:val="20"/>
                    </w:rPr>
                    <w:t>NH</w:t>
                  </w:r>
                  <w:r w:rsidRPr="00F1362D">
                    <w:rPr>
                      <w:rFonts w:cs="Arial"/>
                      <w:sz w:val="20"/>
                      <w:szCs w:val="20"/>
                      <w:vertAlign w:val="subscript"/>
                    </w:rPr>
                    <w:t>3</w:t>
                  </w:r>
                </w:p>
              </w:tc>
              <w:tc>
                <w:tcPr>
                  <w:tcW w:w="3215" w:type="dxa"/>
                  <w:tcBorders>
                    <w:top w:val="single" w:sz="4" w:space="0" w:color="000000"/>
                    <w:left w:val="single" w:sz="4" w:space="0" w:color="000000"/>
                    <w:bottom w:val="single" w:sz="4" w:space="0" w:color="000000"/>
                    <w:right w:val="nil"/>
                  </w:tcBorders>
                  <w:vAlign w:val="center"/>
                </w:tcPr>
                <w:p w14:paraId="4E35DC7C" w14:textId="77777777" w:rsidR="00F1362D" w:rsidRPr="00F1362D" w:rsidRDefault="00F1362D" w:rsidP="00F1362D">
                  <w:pPr>
                    <w:ind w:left="112" w:right="83"/>
                    <w:jc w:val="both"/>
                    <w:rPr>
                      <w:rFonts w:cs="Arial"/>
                      <w:sz w:val="20"/>
                      <w:szCs w:val="20"/>
                    </w:rPr>
                  </w:pPr>
                  <w:r w:rsidRPr="00F1362D">
                    <w:rPr>
                      <w:rFonts w:cs="Arial"/>
                      <w:sz w:val="20"/>
                      <w:szCs w:val="20"/>
                    </w:rPr>
                    <w:t>Zastosowanie tej techniki może być ograniczone ze względu na występowanie trucizn katalizatora w gazach odlotowych.</w:t>
                  </w:r>
                </w:p>
              </w:tc>
            </w:tr>
            <w:tr w:rsidR="00F1362D" w:rsidRPr="00F1362D" w14:paraId="4B56B597" w14:textId="77777777" w:rsidTr="004F6BCC">
              <w:trPr>
                <w:trHeight w:val="1076"/>
              </w:trPr>
              <w:tc>
                <w:tcPr>
                  <w:tcW w:w="403" w:type="dxa"/>
                  <w:tcBorders>
                    <w:top w:val="single" w:sz="4" w:space="0" w:color="000000"/>
                    <w:left w:val="nil"/>
                    <w:bottom w:val="single" w:sz="4" w:space="0" w:color="000000"/>
                    <w:right w:val="single" w:sz="4" w:space="0" w:color="000000"/>
                  </w:tcBorders>
                  <w:vAlign w:val="center"/>
                </w:tcPr>
                <w:p w14:paraId="7094FD45" w14:textId="77777777" w:rsidR="00F1362D" w:rsidRPr="00F1362D" w:rsidRDefault="00F1362D" w:rsidP="00F1362D">
                  <w:pPr>
                    <w:rPr>
                      <w:rFonts w:cs="Arial"/>
                      <w:sz w:val="20"/>
                      <w:szCs w:val="20"/>
                    </w:rPr>
                  </w:pPr>
                  <w:r w:rsidRPr="00F1362D">
                    <w:rPr>
                      <w:rFonts w:cs="Arial"/>
                      <w:sz w:val="20"/>
                      <w:szCs w:val="20"/>
                    </w:rPr>
                    <w:t>f)</w:t>
                  </w:r>
                </w:p>
              </w:tc>
              <w:tc>
                <w:tcPr>
                  <w:tcW w:w="1868" w:type="dxa"/>
                  <w:tcBorders>
                    <w:top w:val="single" w:sz="4" w:space="0" w:color="000000"/>
                    <w:left w:val="single" w:sz="4" w:space="0" w:color="000000"/>
                    <w:bottom w:val="single" w:sz="4" w:space="0" w:color="000000"/>
                    <w:right w:val="single" w:sz="4" w:space="0" w:color="000000"/>
                  </w:tcBorders>
                  <w:vAlign w:val="center"/>
                </w:tcPr>
                <w:p w14:paraId="1EC53EEC" w14:textId="77777777" w:rsidR="00F1362D" w:rsidRPr="00F1362D" w:rsidRDefault="00F1362D" w:rsidP="00F1362D">
                  <w:pPr>
                    <w:spacing w:line="218" w:lineRule="auto"/>
                    <w:ind w:left="112"/>
                    <w:rPr>
                      <w:rFonts w:cs="Arial"/>
                      <w:sz w:val="20"/>
                      <w:szCs w:val="20"/>
                    </w:rPr>
                  </w:pPr>
                  <w:r w:rsidRPr="00F1362D">
                    <w:rPr>
                      <w:rFonts w:cs="Arial"/>
                      <w:sz w:val="20"/>
                      <w:szCs w:val="20"/>
                    </w:rPr>
                    <w:t>Utlenianie termiczne</w:t>
                  </w:r>
                </w:p>
              </w:tc>
              <w:tc>
                <w:tcPr>
                  <w:tcW w:w="2994" w:type="dxa"/>
                  <w:tcBorders>
                    <w:top w:val="single" w:sz="4" w:space="0" w:color="000000"/>
                    <w:left w:val="single" w:sz="4" w:space="0" w:color="000000"/>
                    <w:bottom w:val="single" w:sz="4" w:space="0" w:color="000000"/>
                    <w:right w:val="single" w:sz="4" w:space="0" w:color="000000"/>
                  </w:tcBorders>
                  <w:vAlign w:val="center"/>
                </w:tcPr>
                <w:p w14:paraId="100BAB25" w14:textId="77777777" w:rsidR="00F1362D" w:rsidRPr="00F1362D" w:rsidRDefault="00F1362D" w:rsidP="00F1362D">
                  <w:pPr>
                    <w:ind w:left="112"/>
                    <w:rPr>
                      <w:rFonts w:cs="Arial"/>
                      <w:sz w:val="20"/>
                      <w:szCs w:val="20"/>
                    </w:rPr>
                  </w:pPr>
                  <w:r w:rsidRPr="00F1362D">
                    <w:rPr>
                      <w:rFonts w:cs="Arial"/>
                      <w:sz w:val="20"/>
                      <w:szCs w:val="20"/>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2AB161E4" w14:textId="77777777" w:rsidR="00F1362D" w:rsidRPr="00F1362D" w:rsidRDefault="00F1362D" w:rsidP="00F1362D">
                  <w:pPr>
                    <w:ind w:left="32"/>
                    <w:jc w:val="center"/>
                    <w:rPr>
                      <w:rFonts w:cs="Arial"/>
                      <w:sz w:val="20"/>
                      <w:szCs w:val="20"/>
                    </w:rPr>
                  </w:pPr>
                  <w:r w:rsidRPr="00F1362D">
                    <w:rPr>
                      <w:rFonts w:cs="Arial"/>
                      <w:sz w:val="20"/>
                      <w:szCs w:val="20"/>
                    </w:rPr>
                    <w:t>NH</w:t>
                  </w:r>
                  <w:r w:rsidRPr="00F1362D">
                    <w:rPr>
                      <w:rFonts w:cs="Arial"/>
                      <w:sz w:val="20"/>
                      <w:szCs w:val="20"/>
                      <w:vertAlign w:val="subscript"/>
                    </w:rPr>
                    <w:t>3</w:t>
                  </w:r>
                  <w:r w:rsidRPr="00F1362D">
                    <w:rPr>
                      <w:rFonts w:cs="Arial"/>
                      <w:sz w:val="20"/>
                      <w:szCs w:val="20"/>
                    </w:rPr>
                    <w:t>, HCN</w:t>
                  </w:r>
                </w:p>
              </w:tc>
              <w:tc>
                <w:tcPr>
                  <w:tcW w:w="3215" w:type="dxa"/>
                  <w:tcBorders>
                    <w:top w:val="single" w:sz="4" w:space="0" w:color="000000"/>
                    <w:left w:val="single" w:sz="4" w:space="0" w:color="000000"/>
                    <w:bottom w:val="single" w:sz="4" w:space="0" w:color="000000"/>
                    <w:right w:val="nil"/>
                  </w:tcBorders>
                  <w:vAlign w:val="center"/>
                </w:tcPr>
                <w:p w14:paraId="72052B30" w14:textId="77777777" w:rsidR="00F1362D" w:rsidRPr="00F1362D" w:rsidRDefault="00F1362D" w:rsidP="00F1362D">
                  <w:pPr>
                    <w:ind w:left="112" w:right="83"/>
                    <w:jc w:val="both"/>
                    <w:rPr>
                      <w:rFonts w:cs="Arial"/>
                      <w:sz w:val="20"/>
                      <w:szCs w:val="20"/>
                    </w:rPr>
                  </w:pPr>
                  <w:r w:rsidRPr="00F1362D">
                    <w:rPr>
                      <w:rFonts w:cs="Arial"/>
                      <w:sz w:val="20"/>
                      <w:szCs w:val="20"/>
                    </w:rPr>
                    <w:t>Zastosowanie rekuperacyjnego lub regeneracyjnego utleniania termicznego może być ograniczone w przypadku istniejących zespołów urządzeń ze względu na ograniczenia konstrukcyjne lub eksploatacyjne. Zastosowanie tej techniki może być ograniczone w przypadku nadmiernego zapotrzebowania na energię ze względu na niską zawartość danych związków w gazach odlotowych z procesu technologicznego.</w:t>
                  </w:r>
                </w:p>
              </w:tc>
            </w:tr>
          </w:tbl>
          <w:p w14:paraId="58814416" w14:textId="77777777" w:rsidR="00F1362D" w:rsidRPr="00F1362D" w:rsidRDefault="00F1362D" w:rsidP="00F1362D">
            <w:pPr>
              <w:spacing w:after="0" w:line="240" w:lineRule="auto"/>
              <w:rPr>
                <w:rFonts w:eastAsia="Times New Roman" w:cs="Arial"/>
                <w:bCs/>
                <w:sz w:val="20"/>
                <w:szCs w:val="20"/>
                <w:lang w:eastAsia="pl-PL"/>
              </w:rPr>
            </w:pPr>
          </w:p>
          <w:p w14:paraId="721DDED9"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Tabela 1.6</w:t>
            </w:r>
          </w:p>
          <w:p w14:paraId="7EFB2962"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Poziomy emisji powiązane z najlepszymi dostępnymi technikami (BAT-AEL) w odniesieniu do emisji zorganizowanych związków nieorganicznych do powietrza</w:t>
            </w:r>
          </w:p>
          <w:p w14:paraId="046F8CDE"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500" w:type="pct"/>
              <w:tblInd w:w="1020" w:type="dxa"/>
              <w:tblLayout w:type="fixed"/>
              <w:tblCellMar>
                <w:top w:w="107" w:type="dxa"/>
              </w:tblCellMar>
              <w:tblLook w:val="04A0" w:firstRow="1" w:lastRow="0" w:firstColumn="1" w:lastColumn="0" w:noHBand="0" w:noVBand="1"/>
            </w:tblPr>
            <w:tblGrid>
              <w:gridCol w:w="3188"/>
              <w:gridCol w:w="2230"/>
              <w:gridCol w:w="2107"/>
              <w:gridCol w:w="2105"/>
            </w:tblGrid>
            <w:tr w:rsidR="00F1362D" w:rsidRPr="00F1362D" w14:paraId="0C7A62A4" w14:textId="77777777" w:rsidTr="004F6BCC">
              <w:trPr>
                <w:trHeight w:val="727"/>
              </w:trPr>
              <w:tc>
                <w:tcPr>
                  <w:tcW w:w="4153" w:type="dxa"/>
                  <w:tcBorders>
                    <w:top w:val="single" w:sz="4" w:space="0" w:color="000000"/>
                    <w:left w:val="nil"/>
                    <w:bottom w:val="single" w:sz="4" w:space="0" w:color="000000"/>
                    <w:right w:val="single" w:sz="4" w:space="0" w:color="000000"/>
                  </w:tcBorders>
                  <w:shd w:val="clear" w:color="auto" w:fill="auto"/>
                  <w:vAlign w:val="center"/>
                </w:tcPr>
                <w:p w14:paraId="467BC24B" w14:textId="77777777" w:rsidR="00F1362D" w:rsidRPr="00F1362D" w:rsidRDefault="00F1362D" w:rsidP="00F1362D">
                  <w:pPr>
                    <w:ind w:right="114"/>
                    <w:jc w:val="center"/>
                    <w:rPr>
                      <w:rFonts w:cs="Arial"/>
                      <w:sz w:val="20"/>
                      <w:szCs w:val="20"/>
                    </w:rPr>
                  </w:pPr>
                  <w:r w:rsidRPr="00F1362D">
                    <w:rPr>
                      <w:rFonts w:cs="Arial"/>
                      <w:sz w:val="20"/>
                      <w:szCs w:val="20"/>
                    </w:rPr>
                    <w:t>Substancja/parametr</w:t>
                  </w:r>
                </w:p>
              </w:tc>
              <w:tc>
                <w:tcPr>
                  <w:tcW w:w="2901" w:type="dxa"/>
                  <w:tcBorders>
                    <w:top w:val="single" w:sz="4" w:space="0" w:color="000000"/>
                    <w:left w:val="single" w:sz="4" w:space="0" w:color="000000"/>
                    <w:bottom w:val="single" w:sz="4" w:space="0" w:color="000000"/>
                    <w:right w:val="nil"/>
                  </w:tcBorders>
                  <w:shd w:val="clear" w:color="auto" w:fill="auto"/>
                </w:tcPr>
                <w:p w14:paraId="14D98014" w14:textId="77777777" w:rsidR="00F1362D" w:rsidRPr="00F1362D" w:rsidRDefault="00F1362D" w:rsidP="00F1362D">
                  <w:pPr>
                    <w:ind w:left="112"/>
                    <w:jc w:val="center"/>
                    <w:rPr>
                      <w:rFonts w:cs="Arial"/>
                      <w:sz w:val="20"/>
                      <w:szCs w:val="20"/>
                    </w:rPr>
                  </w:pPr>
                  <w:r w:rsidRPr="00F1362D">
                    <w:rPr>
                      <w:rFonts w:cs="Arial"/>
                      <w:sz w:val="20"/>
                      <w:szCs w:val="20"/>
                    </w:rPr>
                    <w:t>BAT-AEL (mg/Nm</w:t>
                  </w:r>
                  <w:r w:rsidRPr="00F1362D">
                    <w:rPr>
                      <w:rFonts w:cs="Arial"/>
                      <w:sz w:val="20"/>
                      <w:szCs w:val="20"/>
                      <w:vertAlign w:val="superscript"/>
                    </w:rPr>
                    <w:t>3</w:t>
                  </w:r>
                  <w:r w:rsidRPr="00F1362D">
                    <w:rPr>
                      <w:rFonts w:cs="Arial"/>
                      <w:sz w:val="20"/>
                      <w:szCs w:val="20"/>
                    </w:rPr>
                    <w:t>)</w:t>
                  </w:r>
                </w:p>
                <w:p w14:paraId="77134805" w14:textId="77777777" w:rsidR="00F1362D" w:rsidRPr="00F1362D" w:rsidRDefault="00F1362D" w:rsidP="00F1362D">
                  <w:pPr>
                    <w:jc w:val="center"/>
                    <w:rPr>
                      <w:rFonts w:cs="Arial"/>
                      <w:sz w:val="20"/>
                      <w:szCs w:val="20"/>
                    </w:rPr>
                  </w:pPr>
                  <w:r w:rsidRPr="00F1362D">
                    <w:rPr>
                      <w:rFonts w:cs="Arial"/>
                      <w:sz w:val="20"/>
                      <w:szCs w:val="20"/>
                    </w:rPr>
                    <w:t>(średnia dobowa lub średnia z okresu pobierania próbek)</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CFF8" w14:textId="77777777" w:rsidR="00F1362D" w:rsidRPr="00F1362D" w:rsidRDefault="00F1362D" w:rsidP="00F1362D">
                  <w:pPr>
                    <w:ind w:left="112"/>
                    <w:jc w:val="center"/>
                    <w:rPr>
                      <w:rFonts w:cs="Arial"/>
                      <w:sz w:val="20"/>
                      <w:szCs w:val="20"/>
                    </w:rPr>
                  </w:pPr>
                  <w:r w:rsidRPr="00F1362D">
                    <w:rPr>
                      <w:rFonts w:cs="Arial"/>
                      <w:bCs/>
                      <w:sz w:val="20"/>
                      <w:szCs w:val="20"/>
                    </w:rPr>
                    <w:t>Dotyczy emitora</w:t>
                  </w:r>
                </w:p>
              </w:tc>
              <w:tc>
                <w:tcPr>
                  <w:tcW w:w="2739" w:type="dxa"/>
                  <w:tcBorders>
                    <w:top w:val="single" w:sz="4" w:space="0" w:color="000000"/>
                    <w:left w:val="single" w:sz="4" w:space="0" w:color="000000"/>
                    <w:bottom w:val="single" w:sz="4" w:space="0" w:color="000000"/>
                    <w:right w:val="nil"/>
                  </w:tcBorders>
                  <w:shd w:val="clear" w:color="auto" w:fill="auto"/>
                  <w:vAlign w:val="center"/>
                </w:tcPr>
                <w:p w14:paraId="683D2326" w14:textId="77777777" w:rsidR="00F1362D" w:rsidRPr="00F1362D" w:rsidRDefault="00F1362D" w:rsidP="00F1362D">
                  <w:pPr>
                    <w:ind w:left="112"/>
                    <w:jc w:val="center"/>
                    <w:rPr>
                      <w:rFonts w:cs="Arial"/>
                      <w:sz w:val="20"/>
                      <w:szCs w:val="20"/>
                    </w:rPr>
                  </w:pPr>
                  <w:r w:rsidRPr="00F1362D">
                    <w:rPr>
                      <w:rFonts w:cs="Arial"/>
                      <w:bCs/>
                      <w:sz w:val="20"/>
                      <w:szCs w:val="20"/>
                    </w:rPr>
                    <w:t>Obowiązywanie BAT-AEL</w:t>
                  </w:r>
                </w:p>
              </w:tc>
            </w:tr>
            <w:tr w:rsidR="00F1362D" w:rsidRPr="00F1362D" w14:paraId="2E5C54F8" w14:textId="77777777" w:rsidTr="004F6BCC">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4E26EE64" w14:textId="77777777" w:rsidR="00F1362D" w:rsidRPr="00F1362D" w:rsidRDefault="00F1362D" w:rsidP="00F1362D">
                  <w:pPr>
                    <w:rPr>
                      <w:rFonts w:cs="Arial"/>
                      <w:sz w:val="20"/>
                      <w:szCs w:val="20"/>
                    </w:rPr>
                  </w:pPr>
                  <w:r w:rsidRPr="00F1362D">
                    <w:rPr>
                      <w:rFonts w:cs="Arial"/>
                      <w:sz w:val="20"/>
                      <w:szCs w:val="20"/>
                    </w:rPr>
                    <w:t>Amoniak (NH</w:t>
                  </w:r>
                  <w:r w:rsidRPr="00F1362D">
                    <w:rPr>
                      <w:rFonts w:cs="Arial"/>
                      <w:sz w:val="20"/>
                      <w:szCs w:val="20"/>
                      <w:vertAlign w:val="subscript"/>
                    </w:rPr>
                    <w:t>3</w:t>
                  </w:r>
                  <w:r w:rsidRPr="00F1362D">
                    <w:rPr>
                      <w:rFonts w:cs="Arial"/>
                      <w:sz w:val="20"/>
                      <w:szCs w:val="20"/>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469450BD" w14:textId="77777777" w:rsidR="00F1362D" w:rsidRPr="00F1362D" w:rsidRDefault="00F1362D" w:rsidP="00F1362D">
                  <w:pPr>
                    <w:ind w:left="112"/>
                    <w:jc w:val="center"/>
                    <w:rPr>
                      <w:rFonts w:cs="Arial"/>
                      <w:sz w:val="20"/>
                      <w:szCs w:val="20"/>
                    </w:rPr>
                  </w:pPr>
                  <w:r w:rsidRPr="00F1362D">
                    <w:rPr>
                      <w:rFonts w:cs="Arial"/>
                      <w:sz w:val="20"/>
                      <w:szCs w:val="20"/>
                    </w:rPr>
                    <w:t>2–10 (</w:t>
                  </w:r>
                  <w:r w:rsidRPr="00F1362D">
                    <w:rPr>
                      <w:rFonts w:cs="Arial"/>
                      <w:sz w:val="20"/>
                      <w:szCs w:val="20"/>
                      <w:vertAlign w:val="superscript"/>
                    </w:rPr>
                    <w:t>1</w:t>
                  </w:r>
                  <w:r w:rsidRPr="00F1362D">
                    <w:rPr>
                      <w:rFonts w:cs="Arial"/>
                      <w:sz w:val="20"/>
                      <w:szCs w:val="20"/>
                    </w:rPr>
                    <w:t>) (</w:t>
                  </w:r>
                  <w:r w:rsidRPr="00F1362D">
                    <w:rPr>
                      <w:rFonts w:cs="Arial"/>
                      <w:sz w:val="20"/>
                      <w:szCs w:val="20"/>
                      <w:vertAlign w:val="superscript"/>
                    </w:rPr>
                    <w:t>2</w:t>
                  </w:r>
                  <w:r w:rsidRPr="00F1362D">
                    <w:rPr>
                      <w:rFonts w:cs="Arial"/>
                      <w:sz w:val="20"/>
                      <w:szCs w:val="20"/>
                    </w:rPr>
                    <w:t>) (</w:t>
                  </w:r>
                  <w:r w:rsidRPr="00F1362D">
                    <w:rPr>
                      <w:rFonts w:cs="Arial"/>
                      <w:sz w:val="20"/>
                      <w:szCs w:val="20"/>
                      <w:vertAlign w:val="superscript"/>
                    </w:rPr>
                    <w:t>3</w:t>
                  </w:r>
                  <w:r w:rsidRPr="00F1362D">
                    <w:rPr>
                      <w:rFonts w:cs="Arial"/>
                      <w:sz w:val="20"/>
                      <w:szCs w:val="20"/>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2EA3767" w14:textId="77777777" w:rsidR="00F1362D" w:rsidRPr="00F1362D" w:rsidRDefault="00F1362D" w:rsidP="00F1362D">
                  <w:pPr>
                    <w:ind w:left="112"/>
                    <w:jc w:val="center"/>
                    <w:rPr>
                      <w:rFonts w:cs="Arial"/>
                      <w:sz w:val="20"/>
                      <w:szCs w:val="20"/>
                    </w:rPr>
                  </w:pPr>
                  <w:r w:rsidRPr="00F1362D">
                    <w:rPr>
                      <w:rFonts w:cs="Arial"/>
                      <w:sz w:val="20"/>
                      <w:szCs w:val="20"/>
                    </w:rPr>
                    <w:t>Nie dotyczy</w:t>
                  </w:r>
                </w:p>
              </w:tc>
            </w:tr>
            <w:tr w:rsidR="00F1362D" w:rsidRPr="00F1362D" w14:paraId="387A31DE" w14:textId="77777777" w:rsidTr="004F6BCC">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27346CD0" w14:textId="77777777" w:rsidR="00F1362D" w:rsidRPr="00F1362D" w:rsidRDefault="00F1362D" w:rsidP="00F1362D">
                  <w:pPr>
                    <w:rPr>
                      <w:rFonts w:cs="Arial"/>
                      <w:sz w:val="20"/>
                      <w:szCs w:val="20"/>
                    </w:rPr>
                  </w:pPr>
                  <w:r w:rsidRPr="00F1362D">
                    <w:rPr>
                      <w:rFonts w:cs="Arial"/>
                      <w:sz w:val="20"/>
                      <w:szCs w:val="20"/>
                    </w:rPr>
                    <w:t>Chlor pierwiastkowy (Cl</w:t>
                  </w:r>
                  <w:r w:rsidRPr="00F1362D">
                    <w:rPr>
                      <w:rFonts w:cs="Arial"/>
                      <w:sz w:val="20"/>
                      <w:szCs w:val="20"/>
                      <w:vertAlign w:val="subscript"/>
                    </w:rPr>
                    <w:t>2</w:t>
                  </w:r>
                  <w:r w:rsidRPr="00F1362D">
                    <w:rPr>
                      <w:rFonts w:cs="Arial"/>
                      <w:sz w:val="20"/>
                      <w:szCs w:val="20"/>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213F1C50" w14:textId="77777777" w:rsidR="00F1362D" w:rsidRPr="00F1362D" w:rsidRDefault="00F1362D" w:rsidP="00F1362D">
                  <w:pPr>
                    <w:ind w:left="112"/>
                    <w:jc w:val="center"/>
                    <w:rPr>
                      <w:rFonts w:cs="Arial"/>
                      <w:sz w:val="20"/>
                      <w:szCs w:val="20"/>
                    </w:rPr>
                  </w:pPr>
                  <w:r w:rsidRPr="00F1362D">
                    <w:rPr>
                      <w:rFonts w:cs="Arial"/>
                      <w:sz w:val="20"/>
                      <w:szCs w:val="20"/>
                    </w:rPr>
                    <w:t>&lt; 0,5–2 (</w:t>
                  </w:r>
                  <w:r w:rsidRPr="00F1362D">
                    <w:rPr>
                      <w:rFonts w:cs="Arial"/>
                      <w:sz w:val="20"/>
                      <w:szCs w:val="20"/>
                      <w:vertAlign w:val="superscript"/>
                    </w:rPr>
                    <w:t>4</w:t>
                  </w:r>
                  <w:r w:rsidRPr="00F1362D">
                    <w:rPr>
                      <w:rFonts w:cs="Arial"/>
                      <w:sz w:val="20"/>
                      <w:szCs w:val="20"/>
                    </w:rPr>
                    <w:t>) (</w:t>
                  </w:r>
                  <w:r w:rsidRPr="00F1362D">
                    <w:rPr>
                      <w:rFonts w:cs="Arial"/>
                      <w:sz w:val="20"/>
                      <w:szCs w:val="20"/>
                      <w:vertAlign w:val="superscript"/>
                    </w:rPr>
                    <w:t>5</w:t>
                  </w:r>
                  <w:r w:rsidRPr="00F1362D">
                    <w:rPr>
                      <w:rFonts w:cs="Arial"/>
                      <w:sz w:val="20"/>
                      <w:szCs w:val="20"/>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D2DFE1C" w14:textId="77777777" w:rsidR="00F1362D" w:rsidRPr="00F1362D" w:rsidRDefault="00F1362D" w:rsidP="00F1362D">
                  <w:pPr>
                    <w:ind w:left="112"/>
                    <w:jc w:val="center"/>
                    <w:rPr>
                      <w:rFonts w:cs="Arial"/>
                      <w:sz w:val="20"/>
                      <w:szCs w:val="20"/>
                    </w:rPr>
                  </w:pPr>
                  <w:r w:rsidRPr="00F1362D">
                    <w:rPr>
                      <w:rFonts w:cs="Arial"/>
                      <w:sz w:val="20"/>
                      <w:szCs w:val="20"/>
                    </w:rPr>
                    <w:t>Nie dotyczy</w:t>
                  </w:r>
                </w:p>
              </w:tc>
            </w:tr>
            <w:tr w:rsidR="00F1362D" w:rsidRPr="00F1362D" w14:paraId="61878EEC" w14:textId="77777777" w:rsidTr="004F6BCC">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42D7E63E" w14:textId="77777777" w:rsidR="00F1362D" w:rsidRPr="00F1362D" w:rsidRDefault="00F1362D" w:rsidP="00F1362D">
                  <w:pPr>
                    <w:rPr>
                      <w:rFonts w:cs="Arial"/>
                      <w:sz w:val="20"/>
                      <w:szCs w:val="20"/>
                    </w:rPr>
                  </w:pPr>
                  <w:r w:rsidRPr="00F1362D">
                    <w:rPr>
                      <w:rFonts w:cs="Arial"/>
                      <w:sz w:val="20"/>
                      <w:szCs w:val="20"/>
                    </w:rPr>
                    <w:t>Fluorki gazowe wyrażone jako HF</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6FA8B522" w14:textId="77777777" w:rsidR="00F1362D" w:rsidRPr="00F1362D" w:rsidRDefault="00F1362D" w:rsidP="00F1362D">
                  <w:pPr>
                    <w:ind w:left="112"/>
                    <w:jc w:val="center"/>
                    <w:rPr>
                      <w:rFonts w:cs="Arial"/>
                      <w:sz w:val="20"/>
                      <w:szCs w:val="20"/>
                    </w:rPr>
                  </w:pPr>
                  <w:r w:rsidRPr="00F1362D">
                    <w:rPr>
                      <w:rFonts w:cs="Arial"/>
                      <w:sz w:val="20"/>
                      <w:szCs w:val="20"/>
                    </w:rPr>
                    <w:t>≤ 1 (</w:t>
                  </w:r>
                  <w:r w:rsidRPr="00F1362D">
                    <w:rPr>
                      <w:rFonts w:cs="Arial"/>
                      <w:sz w:val="20"/>
                      <w:szCs w:val="20"/>
                      <w:vertAlign w:val="superscript"/>
                    </w:rPr>
                    <w:t>4</w:t>
                  </w:r>
                  <w:r w:rsidRPr="00F1362D">
                    <w:rPr>
                      <w:rFonts w:cs="Arial"/>
                      <w:sz w:val="20"/>
                      <w:szCs w:val="20"/>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639C6AC" w14:textId="77777777" w:rsidR="00F1362D" w:rsidRPr="00F1362D" w:rsidRDefault="00F1362D" w:rsidP="00F1362D">
                  <w:pPr>
                    <w:ind w:left="112"/>
                    <w:jc w:val="center"/>
                    <w:rPr>
                      <w:rFonts w:cs="Arial"/>
                      <w:sz w:val="20"/>
                      <w:szCs w:val="20"/>
                    </w:rPr>
                  </w:pPr>
                  <w:r w:rsidRPr="00F1362D">
                    <w:rPr>
                      <w:rFonts w:cs="Arial"/>
                      <w:sz w:val="20"/>
                      <w:szCs w:val="20"/>
                    </w:rPr>
                    <w:t>Nie dotyczy</w:t>
                  </w:r>
                </w:p>
              </w:tc>
            </w:tr>
            <w:tr w:rsidR="00F1362D" w:rsidRPr="00F1362D" w14:paraId="3B29A06A" w14:textId="77777777" w:rsidTr="004F6BCC">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2882D6CB" w14:textId="77777777" w:rsidR="00F1362D" w:rsidRPr="00F1362D" w:rsidRDefault="00F1362D" w:rsidP="00F1362D">
                  <w:pPr>
                    <w:rPr>
                      <w:rFonts w:cs="Arial"/>
                      <w:sz w:val="20"/>
                      <w:szCs w:val="20"/>
                    </w:rPr>
                  </w:pPr>
                  <w:r w:rsidRPr="00F1362D">
                    <w:rPr>
                      <w:rFonts w:cs="Arial"/>
                      <w:sz w:val="20"/>
                      <w:szCs w:val="20"/>
                    </w:rPr>
                    <w:t>Cyjanowodór (HCN)</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3E76E22B" w14:textId="77777777" w:rsidR="00F1362D" w:rsidRPr="00F1362D" w:rsidRDefault="00F1362D" w:rsidP="00F1362D">
                  <w:pPr>
                    <w:ind w:left="112"/>
                    <w:jc w:val="center"/>
                    <w:rPr>
                      <w:rFonts w:cs="Arial"/>
                      <w:sz w:val="20"/>
                      <w:szCs w:val="20"/>
                    </w:rPr>
                  </w:pPr>
                  <w:r w:rsidRPr="00F1362D">
                    <w:rPr>
                      <w:rFonts w:cs="Arial"/>
                      <w:sz w:val="20"/>
                      <w:szCs w:val="20"/>
                    </w:rPr>
                    <w:t>&lt; 0,1–1 (</w:t>
                  </w:r>
                  <w:r w:rsidRPr="00F1362D">
                    <w:rPr>
                      <w:rFonts w:cs="Arial"/>
                      <w:sz w:val="20"/>
                      <w:szCs w:val="20"/>
                      <w:vertAlign w:val="superscript"/>
                    </w:rPr>
                    <w:t>4</w:t>
                  </w:r>
                  <w:r w:rsidRPr="00F1362D">
                    <w:rPr>
                      <w:rFonts w:cs="Arial"/>
                      <w:sz w:val="20"/>
                      <w:szCs w:val="20"/>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1CF5CD7" w14:textId="77777777" w:rsidR="00F1362D" w:rsidRPr="00F1362D" w:rsidRDefault="00F1362D" w:rsidP="00F1362D">
                  <w:pPr>
                    <w:ind w:left="112"/>
                    <w:jc w:val="center"/>
                    <w:rPr>
                      <w:rFonts w:cs="Arial"/>
                      <w:sz w:val="20"/>
                      <w:szCs w:val="20"/>
                    </w:rPr>
                  </w:pPr>
                  <w:r w:rsidRPr="00F1362D">
                    <w:rPr>
                      <w:rFonts w:cs="Arial"/>
                      <w:sz w:val="20"/>
                      <w:szCs w:val="20"/>
                    </w:rPr>
                    <w:t>Nie dotyczy</w:t>
                  </w:r>
                </w:p>
              </w:tc>
            </w:tr>
            <w:tr w:rsidR="00F1362D" w:rsidRPr="00F1362D" w14:paraId="726FCD35" w14:textId="77777777" w:rsidTr="004F6BCC">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46FBC32C" w14:textId="77777777" w:rsidR="00F1362D" w:rsidRPr="00F1362D" w:rsidRDefault="00F1362D" w:rsidP="00F1362D">
                  <w:pPr>
                    <w:rPr>
                      <w:rFonts w:cs="Arial"/>
                      <w:sz w:val="20"/>
                      <w:szCs w:val="20"/>
                    </w:rPr>
                  </w:pPr>
                  <w:r w:rsidRPr="00F1362D">
                    <w:rPr>
                      <w:rFonts w:cs="Arial"/>
                      <w:sz w:val="20"/>
                      <w:szCs w:val="20"/>
                    </w:rPr>
                    <w:t>Chlorki gazowe wyrażone jako HCl</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437B3F75" w14:textId="77777777" w:rsidR="00F1362D" w:rsidRPr="00F1362D" w:rsidRDefault="00F1362D" w:rsidP="00F1362D">
                  <w:pPr>
                    <w:ind w:left="111"/>
                    <w:jc w:val="center"/>
                    <w:rPr>
                      <w:rFonts w:cs="Arial"/>
                      <w:sz w:val="20"/>
                      <w:szCs w:val="20"/>
                    </w:rPr>
                  </w:pPr>
                  <w:r w:rsidRPr="00F1362D">
                    <w:rPr>
                      <w:rFonts w:cs="Arial"/>
                      <w:sz w:val="20"/>
                      <w:szCs w:val="20"/>
                    </w:rPr>
                    <w:t>1–10 (</w:t>
                  </w:r>
                  <w:r w:rsidRPr="00F1362D">
                    <w:rPr>
                      <w:rFonts w:cs="Arial"/>
                      <w:sz w:val="20"/>
                      <w:szCs w:val="20"/>
                      <w:vertAlign w:val="superscript"/>
                    </w:rPr>
                    <w:t>6</w:t>
                  </w:r>
                  <w:r w:rsidRPr="00F1362D">
                    <w:rPr>
                      <w:rFonts w:cs="Arial"/>
                      <w:sz w:val="20"/>
                      <w:szCs w:val="20"/>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3E487D" w14:textId="77777777" w:rsidR="00F1362D" w:rsidRPr="00F1362D" w:rsidRDefault="00F1362D" w:rsidP="00F1362D">
                  <w:pPr>
                    <w:ind w:left="111"/>
                    <w:jc w:val="center"/>
                    <w:rPr>
                      <w:rFonts w:cs="Arial"/>
                      <w:sz w:val="20"/>
                      <w:szCs w:val="20"/>
                    </w:rPr>
                  </w:pPr>
                  <w:r w:rsidRPr="00F1362D">
                    <w:rPr>
                      <w:rFonts w:cs="Arial"/>
                      <w:sz w:val="20"/>
                      <w:szCs w:val="20"/>
                    </w:rPr>
                    <w:t>Nie dotyczy</w:t>
                  </w:r>
                </w:p>
              </w:tc>
            </w:tr>
            <w:tr w:rsidR="00F1362D" w:rsidRPr="00F1362D" w14:paraId="3CCC2B6F" w14:textId="77777777" w:rsidTr="004F6BCC">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46205660" w14:textId="77777777" w:rsidR="00F1362D" w:rsidRPr="00F1362D" w:rsidRDefault="00F1362D" w:rsidP="00F1362D">
                  <w:pPr>
                    <w:rPr>
                      <w:rFonts w:cs="Arial"/>
                      <w:sz w:val="20"/>
                      <w:szCs w:val="20"/>
                    </w:rPr>
                  </w:pPr>
                  <w:r w:rsidRPr="00F1362D">
                    <w:rPr>
                      <w:rFonts w:cs="Arial"/>
                      <w:sz w:val="20"/>
                      <w:szCs w:val="20"/>
                    </w:rPr>
                    <w:t>Tlenki azotu (NO</w:t>
                  </w:r>
                  <w:r w:rsidRPr="00F1362D">
                    <w:rPr>
                      <w:rFonts w:cs="Arial"/>
                      <w:sz w:val="20"/>
                      <w:szCs w:val="20"/>
                      <w:vertAlign w:val="subscript"/>
                    </w:rPr>
                    <w:t>X</w:t>
                  </w:r>
                  <w:r w:rsidRPr="00F1362D">
                    <w:rPr>
                      <w:rFonts w:cs="Arial"/>
                      <w:sz w:val="20"/>
                      <w:szCs w:val="20"/>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619E7EE9" w14:textId="77777777" w:rsidR="00F1362D" w:rsidRPr="00F1362D" w:rsidRDefault="00F1362D" w:rsidP="00F1362D">
                  <w:pPr>
                    <w:ind w:left="111"/>
                    <w:jc w:val="center"/>
                    <w:rPr>
                      <w:rFonts w:cs="Arial"/>
                      <w:sz w:val="20"/>
                      <w:szCs w:val="20"/>
                    </w:rPr>
                  </w:pPr>
                  <w:r w:rsidRPr="00F1362D">
                    <w:rPr>
                      <w:rFonts w:cs="Arial"/>
                      <w:sz w:val="20"/>
                      <w:szCs w:val="20"/>
                    </w:rPr>
                    <w:t>10–150 (</w:t>
                  </w:r>
                  <w:r w:rsidRPr="00F1362D">
                    <w:rPr>
                      <w:rFonts w:cs="Arial"/>
                      <w:sz w:val="20"/>
                      <w:szCs w:val="20"/>
                      <w:vertAlign w:val="superscript"/>
                    </w:rPr>
                    <w:t>7</w:t>
                  </w:r>
                  <w:r w:rsidRPr="00F1362D">
                    <w:rPr>
                      <w:rFonts w:cs="Arial"/>
                      <w:sz w:val="20"/>
                      <w:szCs w:val="20"/>
                    </w:rPr>
                    <w:t>) (</w:t>
                  </w:r>
                  <w:r w:rsidRPr="00F1362D">
                    <w:rPr>
                      <w:rFonts w:cs="Arial"/>
                      <w:sz w:val="20"/>
                      <w:szCs w:val="20"/>
                      <w:vertAlign w:val="superscript"/>
                    </w:rPr>
                    <w:t>8</w:t>
                  </w:r>
                  <w:r w:rsidRPr="00F1362D">
                    <w:rPr>
                      <w:rFonts w:cs="Arial"/>
                      <w:sz w:val="20"/>
                      <w:szCs w:val="20"/>
                    </w:rPr>
                    <w:t>) (</w:t>
                  </w:r>
                  <w:r w:rsidRPr="00F1362D">
                    <w:rPr>
                      <w:rFonts w:cs="Arial"/>
                      <w:sz w:val="20"/>
                      <w:szCs w:val="20"/>
                      <w:vertAlign w:val="superscript"/>
                    </w:rPr>
                    <w:t>9</w:t>
                  </w:r>
                  <w:r w:rsidRPr="00F1362D">
                    <w:rPr>
                      <w:rFonts w:cs="Arial"/>
                      <w:sz w:val="20"/>
                      <w:szCs w:val="20"/>
                    </w:rPr>
                    <w:t>) (</w:t>
                  </w:r>
                  <w:r w:rsidRPr="00F1362D">
                    <w:rPr>
                      <w:rFonts w:cs="Arial"/>
                      <w:sz w:val="20"/>
                      <w:szCs w:val="20"/>
                      <w:vertAlign w:val="superscript"/>
                    </w:rPr>
                    <w:t>10</w:t>
                  </w:r>
                  <w:r w:rsidRPr="00F1362D">
                    <w:rPr>
                      <w:rFonts w:cs="Arial"/>
                      <w:sz w:val="20"/>
                      <w:szCs w:val="20"/>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87788EA" w14:textId="77777777" w:rsidR="00F1362D" w:rsidRPr="00F1362D" w:rsidRDefault="00F1362D" w:rsidP="00F1362D">
                  <w:pPr>
                    <w:ind w:left="111"/>
                    <w:jc w:val="center"/>
                    <w:rPr>
                      <w:rFonts w:cs="Arial"/>
                      <w:sz w:val="20"/>
                      <w:szCs w:val="20"/>
                    </w:rPr>
                  </w:pPr>
                  <w:r w:rsidRPr="00F1362D">
                    <w:rPr>
                      <w:rFonts w:cs="Arial"/>
                      <w:sz w:val="20"/>
                      <w:szCs w:val="20"/>
                    </w:rPr>
                    <w:t>Nie dotyczy</w:t>
                  </w:r>
                </w:p>
              </w:tc>
            </w:tr>
            <w:tr w:rsidR="00F1362D" w:rsidRPr="00F1362D" w14:paraId="79A19CA2" w14:textId="77777777" w:rsidTr="004F6BCC">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7FAB2487" w14:textId="77777777" w:rsidR="00F1362D" w:rsidRPr="00F1362D" w:rsidRDefault="00F1362D" w:rsidP="00F1362D">
                  <w:pPr>
                    <w:rPr>
                      <w:rFonts w:cs="Arial"/>
                      <w:sz w:val="20"/>
                      <w:szCs w:val="20"/>
                    </w:rPr>
                  </w:pPr>
                  <w:r w:rsidRPr="00F1362D">
                    <w:rPr>
                      <w:rFonts w:cs="Arial"/>
                      <w:sz w:val="20"/>
                      <w:szCs w:val="20"/>
                    </w:rPr>
                    <w:t>Tlenki siarki (SO</w:t>
                  </w:r>
                  <w:r w:rsidRPr="00F1362D">
                    <w:rPr>
                      <w:rFonts w:cs="Arial"/>
                      <w:sz w:val="20"/>
                      <w:szCs w:val="20"/>
                      <w:vertAlign w:val="subscript"/>
                    </w:rPr>
                    <w:t>2</w:t>
                  </w:r>
                  <w:r w:rsidRPr="00F1362D">
                    <w:rPr>
                      <w:rFonts w:cs="Arial"/>
                      <w:sz w:val="20"/>
                      <w:szCs w:val="20"/>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63A53BC3" w14:textId="77777777" w:rsidR="00F1362D" w:rsidRPr="00F1362D" w:rsidRDefault="00F1362D" w:rsidP="00F1362D">
                  <w:pPr>
                    <w:ind w:left="111"/>
                    <w:jc w:val="center"/>
                    <w:rPr>
                      <w:rFonts w:cs="Arial"/>
                      <w:sz w:val="20"/>
                      <w:szCs w:val="20"/>
                    </w:rPr>
                  </w:pPr>
                  <w:r w:rsidRPr="00F1362D">
                    <w:rPr>
                      <w:rFonts w:cs="Arial"/>
                      <w:sz w:val="20"/>
                      <w:szCs w:val="20"/>
                    </w:rPr>
                    <w:t>&lt; 3–150 (</w:t>
                  </w:r>
                  <w:r w:rsidRPr="00F1362D">
                    <w:rPr>
                      <w:rFonts w:cs="Arial"/>
                      <w:sz w:val="20"/>
                      <w:szCs w:val="20"/>
                      <w:vertAlign w:val="superscript"/>
                    </w:rPr>
                    <w:t>9</w:t>
                  </w:r>
                  <w:r w:rsidRPr="00F1362D">
                    <w:rPr>
                      <w:rFonts w:cs="Arial"/>
                      <w:sz w:val="20"/>
                      <w:szCs w:val="20"/>
                    </w:rPr>
                    <w:t>) (</w:t>
                  </w:r>
                  <w:r w:rsidRPr="00F1362D">
                    <w:rPr>
                      <w:rFonts w:cs="Arial"/>
                      <w:sz w:val="20"/>
                      <w:szCs w:val="20"/>
                      <w:vertAlign w:val="superscript"/>
                    </w:rPr>
                    <w:t>11</w:t>
                  </w:r>
                  <w:r w:rsidRPr="00F1362D">
                    <w:rPr>
                      <w:rFonts w:cs="Arial"/>
                      <w:sz w:val="20"/>
                      <w:szCs w:val="20"/>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F29742" w14:textId="77777777" w:rsidR="00F1362D" w:rsidRPr="00F1362D" w:rsidRDefault="00F1362D" w:rsidP="00F1362D">
                  <w:pPr>
                    <w:ind w:left="111"/>
                    <w:jc w:val="center"/>
                    <w:rPr>
                      <w:rFonts w:cs="Arial"/>
                      <w:sz w:val="20"/>
                      <w:szCs w:val="20"/>
                    </w:rPr>
                  </w:pPr>
                  <w:r w:rsidRPr="00F1362D">
                    <w:rPr>
                      <w:rFonts w:cs="Arial"/>
                      <w:sz w:val="20"/>
                      <w:szCs w:val="20"/>
                    </w:rPr>
                    <w:t>Nie dotyczy</w:t>
                  </w:r>
                </w:p>
              </w:tc>
            </w:tr>
          </w:tbl>
          <w:p w14:paraId="4802F500" w14:textId="77777777" w:rsidR="00F1362D" w:rsidRPr="00F1362D" w:rsidRDefault="00F1362D" w:rsidP="00F1362D">
            <w:pPr>
              <w:spacing w:after="0" w:line="240" w:lineRule="auto"/>
              <w:rPr>
                <w:rFonts w:eastAsia="Times New Roman" w:cs="Arial"/>
                <w:bCs/>
                <w:sz w:val="20"/>
                <w:szCs w:val="20"/>
                <w:lang w:eastAsia="pl-PL"/>
              </w:rPr>
            </w:pPr>
          </w:p>
          <w:p w14:paraId="347DEE79"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BAT-AEL nie ma zastosowania do emisji zorganizowanych amoniaku do powietrza powstałych w wyniku stosowania SCR lub SNCR (ucieczka amoniaku). Działalność ta wchodzi w zakres stosowania BAT 17.</w:t>
            </w:r>
          </w:p>
          <w:p w14:paraId="5E3259E4"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BAT-AEL nie ma zastosowania do niewielkich emisji (tj. gdy przepływ masowy NH3 wynosi poniżej np. 50 g/h).</w:t>
            </w:r>
          </w:p>
          <w:p w14:paraId="4CAF7A09"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W przypadku etapu suszenia w produkcji E-PVC górna granica zakresu BAT-AEL może być wyższa i wynosić do 20 mg/Nm3, jeżeli zastąpienie soli amoniowych nie jest możliwe ze względu na specyfikacje w zakresie jakości produktu.</w:t>
            </w:r>
          </w:p>
          <w:p w14:paraId="02E98EEE"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BAT-AEL nie ma zastosowania do niewielkich emisji (tj. gdy przepływ masowy danej substancji wynosi poniżej np. 5 g/h).</w:t>
            </w:r>
          </w:p>
          <w:p w14:paraId="551CE3E7"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W przypadku stężeń NOX powyżej 100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xml:space="preserve"> górna granica zakresu BAT-AEL może być wyższa i wynosić do 3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xml:space="preserve"> ze względu na interferencję analityczną.</w:t>
            </w:r>
          </w:p>
          <w:p w14:paraId="505FEB89"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BAT-AEL nie ma zastosowania do niewielkich emisji (tj. gdy przepływ masowy HCl wynosi poniżej np. 30 g/h).</w:t>
            </w:r>
          </w:p>
          <w:p w14:paraId="0ADBD6B7"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W przypadku produkcji materiałów wybuchowych górna granica zakresu BAT-AEL może być wyższa i wynosić do 220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xml:space="preserve"> podczas regeneracji lub odzyskiwania kwasu azotowego z procesu produkcyjnego.</w:t>
            </w:r>
          </w:p>
          <w:p w14:paraId="2EC8EC32"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BAT-AEL nie ma zastosowania do emisji zorganizowanych do powietrza NOX powstałych w wyniku stosowania utleniania katalitycznego lub termicznego (zob. BAT 16) lub pochodzących z pieców procesowych/nagrzewnic (zob. BAT 36).</w:t>
            </w:r>
          </w:p>
          <w:p w14:paraId="6D19F91A"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BAT-AEL nie ma zastosowania do niewielkich emisji (tj. gdy przepływ masowy danej substancji wynosi poniżej np. 500 g/h).</w:t>
            </w:r>
          </w:p>
          <w:p w14:paraId="18764A77"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W przypadku produkcji kaprolaktamu górna granica zakresu BAT-AEL może być wyższa i wynosić do 200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w przypadku gdy gazy odlotowe z procesu technologicznego zawierają bardzo duże ilości NOX (np. powyżej 10 000 mg/Nm3) przed zastosowaniem SCR lub SNCR, jeżeli efektywność redukcji emisji pochodzących z SCR lub SNCR wynosi ≥ 99 %.</w:t>
            </w:r>
          </w:p>
          <w:p w14:paraId="0D137FFD" w14:textId="77777777" w:rsidR="00F1362D" w:rsidRPr="00F1362D" w:rsidRDefault="00F1362D">
            <w:pPr>
              <w:numPr>
                <w:ilvl w:val="0"/>
                <w:numId w:val="65"/>
              </w:numPr>
              <w:spacing w:after="0" w:line="240" w:lineRule="auto"/>
              <w:ind w:left="457"/>
              <w:jc w:val="both"/>
              <w:rPr>
                <w:rFonts w:eastAsia="Times New Roman" w:cs="Arial"/>
                <w:bCs/>
                <w:sz w:val="20"/>
                <w:szCs w:val="20"/>
                <w:lang w:eastAsia="pl-PL"/>
              </w:rPr>
            </w:pPr>
            <w:r w:rsidRPr="00F1362D">
              <w:rPr>
                <w:rFonts w:eastAsia="Times New Roman" w:cs="Arial"/>
                <w:bCs/>
                <w:sz w:val="20"/>
                <w:szCs w:val="20"/>
                <w:lang w:eastAsia="pl-PL"/>
              </w:rPr>
              <w:t>BAT-AEL nie ma zastosowania w przypadku fizycznego oczyszczania lub ponownego zatężania zużytego kwasu siarkowego.</w:t>
            </w:r>
          </w:p>
          <w:p w14:paraId="4021CEB3"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4A52BE12" w14:textId="77777777" w:rsidTr="004F6BCC">
        <w:trPr>
          <w:trHeight w:val="284"/>
        </w:trPr>
        <w:tc>
          <w:tcPr>
            <w:tcW w:w="1693" w:type="dxa"/>
            <w:shd w:val="clear" w:color="auto" w:fill="auto"/>
            <w:vAlign w:val="center"/>
          </w:tcPr>
          <w:p w14:paraId="5AC3B2B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20AC2C44"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9223" w:type="dxa"/>
            <w:gridSpan w:val="2"/>
            <w:shd w:val="clear" w:color="auto" w:fill="auto"/>
          </w:tcPr>
          <w:p w14:paraId="082AE40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7079AFC9" w14:textId="77777777" w:rsidR="00F1362D" w:rsidRPr="00F1362D" w:rsidRDefault="00F1362D" w:rsidP="00F1362D">
            <w:pPr>
              <w:spacing w:after="0" w:line="240" w:lineRule="auto"/>
              <w:jc w:val="both"/>
              <w:rPr>
                <w:rFonts w:eastAsia="Times New Roman" w:cs="Arial"/>
                <w:b/>
                <w:sz w:val="20"/>
                <w:szCs w:val="20"/>
                <w:lang w:eastAsia="pl-PL"/>
              </w:rPr>
            </w:pPr>
          </w:p>
          <w:p w14:paraId="07599F6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Z instalacji nie będzie emisji do powietrza związków nieorganicznych wymienionych w BAT 18.</w:t>
            </w:r>
          </w:p>
          <w:p w14:paraId="144586D8"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W związku z powyższym wskazane w tabeli 1.6 poziomy emisji BAT-AEL nie mają zastosowania.</w:t>
            </w:r>
          </w:p>
        </w:tc>
      </w:tr>
      <w:tr w:rsidR="00F1362D" w:rsidRPr="00F1362D" w14:paraId="7330949D" w14:textId="77777777" w:rsidTr="004F6BCC">
        <w:trPr>
          <w:trHeight w:val="284"/>
        </w:trPr>
        <w:tc>
          <w:tcPr>
            <w:tcW w:w="10916" w:type="dxa"/>
            <w:gridSpan w:val="3"/>
            <w:shd w:val="clear" w:color="auto" w:fill="auto"/>
          </w:tcPr>
          <w:p w14:paraId="63529BD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Emisje rozproszone LZO do powietrza</w:t>
            </w:r>
          </w:p>
        </w:tc>
      </w:tr>
      <w:tr w:rsidR="00F1362D" w:rsidRPr="00F1362D" w14:paraId="79871BEE" w14:textId="77777777" w:rsidTr="004F6BCC">
        <w:trPr>
          <w:trHeight w:val="284"/>
        </w:trPr>
        <w:tc>
          <w:tcPr>
            <w:tcW w:w="10916" w:type="dxa"/>
            <w:gridSpan w:val="3"/>
            <w:shd w:val="clear" w:color="auto" w:fill="auto"/>
          </w:tcPr>
          <w:p w14:paraId="29C23642"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BAT 19.</w:t>
            </w:r>
          </w:p>
          <w:p w14:paraId="1AA8591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zapobiec występowaniu emisji rozproszonych LZO do powietrza lub, jeżeli jest to niemożliwe, ograniczyć je, w ramach BAT należy opracować i wdrożyć system zarządzania emisjami rozproszonymi LZO jako część systemu zarządzania środowiskowego (zob. BAT 1), którego zakres obejmuje wszystkie następujące elementy:</w:t>
            </w:r>
          </w:p>
          <w:p w14:paraId="476FB741" w14:textId="77777777" w:rsidR="00F1362D" w:rsidRPr="00F1362D" w:rsidRDefault="00F1362D">
            <w:pPr>
              <w:numPr>
                <w:ilvl w:val="0"/>
                <w:numId w:val="69"/>
              </w:numPr>
              <w:spacing w:after="0" w:line="240" w:lineRule="auto"/>
              <w:ind w:left="742"/>
              <w:jc w:val="both"/>
              <w:rPr>
                <w:rFonts w:eastAsia="Times New Roman" w:cs="Arial"/>
                <w:bCs/>
                <w:sz w:val="20"/>
                <w:szCs w:val="20"/>
                <w:lang w:eastAsia="pl-PL"/>
              </w:rPr>
            </w:pPr>
            <w:r w:rsidRPr="00F1362D">
              <w:rPr>
                <w:rFonts w:eastAsia="Times New Roman" w:cs="Arial"/>
                <w:bCs/>
                <w:sz w:val="20"/>
                <w:szCs w:val="20"/>
                <w:lang w:eastAsia="pl-PL"/>
              </w:rPr>
              <w:t>Oszacowanie rocznej ilości emisji rozproszonych LZO (zob. BAT 20).</w:t>
            </w:r>
          </w:p>
          <w:p w14:paraId="23D60CE9" w14:textId="77777777" w:rsidR="00F1362D" w:rsidRPr="00F1362D" w:rsidRDefault="00F1362D">
            <w:pPr>
              <w:numPr>
                <w:ilvl w:val="0"/>
                <w:numId w:val="69"/>
              </w:numPr>
              <w:spacing w:after="0" w:line="240" w:lineRule="auto"/>
              <w:ind w:left="742"/>
              <w:jc w:val="both"/>
              <w:rPr>
                <w:rFonts w:eastAsia="Times New Roman" w:cs="Arial"/>
                <w:bCs/>
                <w:sz w:val="20"/>
                <w:szCs w:val="20"/>
                <w:lang w:eastAsia="pl-PL"/>
              </w:rPr>
            </w:pPr>
            <w:r w:rsidRPr="00F1362D">
              <w:rPr>
                <w:rFonts w:eastAsia="Times New Roman" w:cs="Arial"/>
                <w:bCs/>
                <w:sz w:val="20"/>
                <w:szCs w:val="20"/>
                <w:lang w:eastAsia="pl-PL"/>
              </w:rPr>
              <w:t>Monitorowanie emisji rozproszonych LZO powstałych w wyniku stosowania rozpuszczalników przez obliczanie, w stosownych przypadkach, bilansu masy rozpuszczalnika (zob. BAT 21).</w:t>
            </w:r>
          </w:p>
          <w:p w14:paraId="65BA0761" w14:textId="77777777" w:rsidR="00F1362D" w:rsidRPr="00F1362D" w:rsidRDefault="00F1362D">
            <w:pPr>
              <w:numPr>
                <w:ilvl w:val="0"/>
                <w:numId w:val="69"/>
              </w:numPr>
              <w:spacing w:after="0" w:line="240" w:lineRule="auto"/>
              <w:ind w:left="742"/>
              <w:jc w:val="both"/>
              <w:rPr>
                <w:rFonts w:eastAsia="Times New Roman" w:cs="Arial"/>
                <w:bCs/>
                <w:sz w:val="20"/>
                <w:szCs w:val="20"/>
                <w:lang w:eastAsia="pl-PL"/>
              </w:rPr>
            </w:pPr>
            <w:r w:rsidRPr="00F1362D">
              <w:rPr>
                <w:rFonts w:eastAsia="Times New Roman" w:cs="Arial"/>
                <w:bCs/>
                <w:sz w:val="20"/>
                <w:szCs w:val="20"/>
                <w:lang w:eastAsia="pl-PL"/>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2CBA120B" w14:textId="77777777" w:rsidR="00F1362D" w:rsidRPr="00F1362D" w:rsidRDefault="00F1362D" w:rsidP="00F1362D">
            <w:pPr>
              <w:spacing w:after="0" w:line="240" w:lineRule="auto"/>
              <w:ind w:left="884" w:hanging="284"/>
              <w:jc w:val="both"/>
              <w:rPr>
                <w:rFonts w:eastAsia="Times New Roman" w:cs="Arial"/>
                <w:bCs/>
                <w:sz w:val="20"/>
                <w:szCs w:val="20"/>
                <w:lang w:eastAsia="pl-PL"/>
              </w:rPr>
            </w:pPr>
            <w:r w:rsidRPr="00F1362D">
              <w:rPr>
                <w:rFonts w:eastAsia="Times New Roman" w:cs="Arial"/>
                <w:bCs/>
                <w:sz w:val="20"/>
                <w:szCs w:val="20"/>
                <w:lang w:eastAsia="pl-PL"/>
              </w:rPr>
              <w:t>Program LDAR obejmuje wszystkie następujące elementy:</w:t>
            </w:r>
          </w:p>
          <w:p w14:paraId="795308DC" w14:textId="77777777" w:rsidR="00F1362D" w:rsidRPr="00F1362D" w:rsidRDefault="00F1362D">
            <w:pPr>
              <w:numPr>
                <w:ilvl w:val="0"/>
                <w:numId w:val="70"/>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uwzględnienie urządzeń zidentyfikowanych jako istotne źródła emisji ulotnych LZO w wykazie emisji rozproszonych LZO (zob. BAT 2);</w:t>
            </w:r>
          </w:p>
          <w:p w14:paraId="0187CA19" w14:textId="77777777" w:rsidR="00F1362D" w:rsidRPr="00F1362D" w:rsidRDefault="00F1362D">
            <w:pPr>
              <w:numPr>
                <w:ilvl w:val="0"/>
                <w:numId w:val="70"/>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określenie kryteriów związanych z:</w:t>
            </w:r>
          </w:p>
          <w:p w14:paraId="5160E365" w14:textId="77777777" w:rsidR="00F1362D" w:rsidRPr="00F1362D" w:rsidRDefault="00F1362D" w:rsidP="00F1362D">
            <w:pPr>
              <w:spacing w:after="0" w:line="240" w:lineRule="auto"/>
              <w:ind w:left="884" w:hanging="284"/>
              <w:jc w:val="both"/>
              <w:rPr>
                <w:rFonts w:eastAsia="Times New Roman" w:cs="Arial"/>
                <w:bCs/>
                <w:sz w:val="20"/>
                <w:szCs w:val="20"/>
                <w:lang w:eastAsia="pl-PL"/>
              </w:rPr>
            </w:pPr>
            <w:r w:rsidRPr="00F1362D">
              <w:rPr>
                <w:rFonts w:eastAsia="Times New Roman" w:cs="Arial"/>
                <w:bCs/>
                <w:sz w:val="20"/>
                <w:szCs w:val="20"/>
                <w:lang w:eastAsia="pl-PL"/>
              </w:rPr>
              <w:t>— 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0D006A05" w14:textId="77777777" w:rsidR="00F1362D" w:rsidRPr="00F1362D" w:rsidRDefault="00F1362D" w:rsidP="00F1362D">
            <w:pPr>
              <w:spacing w:after="0" w:line="240" w:lineRule="auto"/>
              <w:ind w:left="884" w:hanging="284"/>
              <w:jc w:val="both"/>
              <w:rPr>
                <w:rFonts w:eastAsia="Times New Roman" w:cs="Arial"/>
                <w:bCs/>
                <w:sz w:val="20"/>
                <w:szCs w:val="20"/>
                <w:lang w:eastAsia="pl-PL"/>
              </w:rPr>
            </w:pPr>
            <w:r w:rsidRPr="00F1362D">
              <w:rPr>
                <w:rFonts w:eastAsia="Times New Roman" w:cs="Arial"/>
                <w:bCs/>
                <w:sz w:val="20"/>
                <w:szCs w:val="20"/>
                <w:lang w:eastAsia="pl-PL"/>
              </w:rPr>
              <w:t xml:space="preserve">— 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5000 </w:t>
            </w:r>
            <w:proofErr w:type="spellStart"/>
            <w:r w:rsidRPr="00F1362D">
              <w:rPr>
                <w:rFonts w:eastAsia="Times New Roman" w:cs="Arial"/>
                <w:bCs/>
                <w:sz w:val="20"/>
                <w:szCs w:val="20"/>
                <w:lang w:eastAsia="pl-PL"/>
              </w:rPr>
              <w:t>ppmv</w:t>
            </w:r>
            <w:proofErr w:type="spellEnd"/>
            <w:r w:rsidRPr="00F1362D">
              <w:rPr>
                <w:rFonts w:eastAsia="Times New Roman" w:cs="Arial"/>
                <w:bCs/>
                <w:sz w:val="20"/>
                <w:szCs w:val="20"/>
                <w:lang w:eastAsia="pl-PL"/>
              </w:rPr>
              <w:t xml:space="preserve"> w odniesieniu do LZO innych niż LZO sklasyfikowane jako substancje CMR kategorii 1 A lub 1B oraz 1000 </w:t>
            </w:r>
            <w:proofErr w:type="spellStart"/>
            <w:r w:rsidRPr="00F1362D">
              <w:rPr>
                <w:rFonts w:eastAsia="Times New Roman" w:cs="Arial"/>
                <w:bCs/>
                <w:sz w:val="20"/>
                <w:szCs w:val="20"/>
                <w:lang w:eastAsia="pl-PL"/>
              </w:rPr>
              <w:t>ppmv</w:t>
            </w:r>
            <w:proofErr w:type="spellEnd"/>
            <w:r w:rsidRPr="00F1362D">
              <w:rPr>
                <w:rFonts w:eastAsia="Times New Roman" w:cs="Arial"/>
                <w:bCs/>
                <w:sz w:val="20"/>
                <w:szCs w:val="20"/>
                <w:lang w:eastAsia="pl-PL"/>
              </w:rPr>
              <w:t xml:space="preserve"> w odniesieniu do LZO sklasyfikowanych jako substancje CMR kategorii 1 A lub 1B. W przypadku kolejnych programów LDAR próg konserwacji/naprawy jest obniżany (zob. pkt (vi) lit. a)) i nie przekracza 1000 </w:t>
            </w:r>
            <w:proofErr w:type="spellStart"/>
            <w:r w:rsidRPr="00F1362D">
              <w:rPr>
                <w:rFonts w:eastAsia="Times New Roman" w:cs="Arial"/>
                <w:bCs/>
                <w:sz w:val="20"/>
                <w:szCs w:val="20"/>
                <w:lang w:eastAsia="pl-PL"/>
              </w:rPr>
              <w:t>ppmv</w:t>
            </w:r>
            <w:proofErr w:type="spellEnd"/>
            <w:r w:rsidRPr="00F1362D">
              <w:rPr>
                <w:rFonts w:eastAsia="Times New Roman" w:cs="Arial"/>
                <w:bCs/>
                <w:sz w:val="20"/>
                <w:szCs w:val="20"/>
                <w:lang w:eastAsia="pl-PL"/>
              </w:rPr>
              <w:t xml:space="preserve"> w odniesieniu do LZO innych niż LZO sklasyfikowane jako substancje CMR kategorii 1 A lub 1B oraz 500 </w:t>
            </w:r>
            <w:proofErr w:type="spellStart"/>
            <w:r w:rsidRPr="00F1362D">
              <w:rPr>
                <w:rFonts w:eastAsia="Times New Roman" w:cs="Arial"/>
                <w:bCs/>
                <w:sz w:val="20"/>
                <w:szCs w:val="20"/>
                <w:lang w:eastAsia="pl-PL"/>
              </w:rPr>
              <w:t>ppmv</w:t>
            </w:r>
            <w:proofErr w:type="spellEnd"/>
            <w:r w:rsidRPr="00F1362D">
              <w:rPr>
                <w:rFonts w:eastAsia="Times New Roman" w:cs="Arial"/>
                <w:bCs/>
                <w:sz w:val="20"/>
                <w:szCs w:val="20"/>
                <w:lang w:eastAsia="pl-PL"/>
              </w:rPr>
              <w:t xml:space="preserve"> w odniesieniu do LZO sklasyfikowanych jako substancje CMR kategorii 1 A lub 1B, docelowo wynosi 100 </w:t>
            </w:r>
            <w:proofErr w:type="spellStart"/>
            <w:r w:rsidRPr="00F1362D">
              <w:rPr>
                <w:rFonts w:eastAsia="Times New Roman" w:cs="Arial"/>
                <w:bCs/>
                <w:sz w:val="20"/>
                <w:szCs w:val="20"/>
                <w:lang w:eastAsia="pl-PL"/>
              </w:rPr>
              <w:t>ppmv</w:t>
            </w:r>
            <w:proofErr w:type="spellEnd"/>
            <w:r w:rsidRPr="00F1362D">
              <w:rPr>
                <w:rFonts w:eastAsia="Times New Roman" w:cs="Arial"/>
                <w:bCs/>
                <w:sz w:val="20"/>
                <w:szCs w:val="20"/>
                <w:lang w:eastAsia="pl-PL"/>
              </w:rPr>
              <w:t>;</w:t>
            </w:r>
          </w:p>
          <w:p w14:paraId="63EFF5F7" w14:textId="77777777" w:rsidR="00F1362D" w:rsidRPr="00F1362D" w:rsidRDefault="00F1362D">
            <w:pPr>
              <w:numPr>
                <w:ilvl w:val="0"/>
                <w:numId w:val="70"/>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dokonywanie pomiarów emisji ulotnych LZO pochodzących z urządzeń wymienionych w pkt (iii) lit. a) (zob. BAT 22);</w:t>
            </w:r>
          </w:p>
          <w:p w14:paraId="07BBEEC2" w14:textId="77777777" w:rsidR="00F1362D" w:rsidRPr="00F1362D" w:rsidRDefault="00F1362D">
            <w:pPr>
              <w:numPr>
                <w:ilvl w:val="0"/>
                <w:numId w:val="70"/>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możliwie najszybsze przeprowadzanie, w stosownych przypadkach, działań w zakresie konserwacji i naprawy (zob. BAT 23, techniki określone w lit. e) i f)) zgodnie z kryteriami określonymi w pkt (iii) lit. b). Działaniom w zakresie konserwacji i naprawy nadawany jest priorytet w zależności od niebezpiecznych właściwości emitowanej(-</w:t>
            </w:r>
            <w:proofErr w:type="spellStart"/>
            <w:r w:rsidRPr="00F1362D">
              <w:rPr>
                <w:rFonts w:eastAsia="Times New Roman" w:cs="Arial"/>
                <w:bCs/>
                <w:sz w:val="20"/>
                <w:szCs w:val="20"/>
                <w:lang w:eastAsia="pl-PL"/>
              </w:rPr>
              <w:t>nych</w:t>
            </w:r>
            <w:proofErr w:type="spellEnd"/>
            <w:r w:rsidRPr="00F1362D">
              <w:rPr>
                <w:rFonts w:eastAsia="Times New Roman" w:cs="Arial"/>
                <w:bCs/>
                <w:sz w:val="20"/>
                <w:szCs w:val="20"/>
                <w:lang w:eastAsia="pl-PL"/>
              </w:rPr>
              <w:t>) substancji, znaczenia emisji lub ograniczeń eksploatacyjnych. Skuteczność działań w zakresie konserwacji lub naprawy weryfikuje się zgodnie z pkt (iii) lit. c), pozostawiając wystarczająco dużo czasu po interwencji (np. 2 miesiące);</w:t>
            </w:r>
          </w:p>
          <w:p w14:paraId="4FC33CC7" w14:textId="77777777" w:rsidR="00F1362D" w:rsidRPr="00F1362D" w:rsidRDefault="00F1362D">
            <w:pPr>
              <w:numPr>
                <w:ilvl w:val="0"/>
                <w:numId w:val="70"/>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wypełnianie bazy danych, o której mowa w pkt (v).</w:t>
            </w:r>
          </w:p>
          <w:p w14:paraId="0FFF6FE5" w14:textId="77777777" w:rsidR="00F1362D" w:rsidRPr="00F1362D" w:rsidRDefault="00F1362D">
            <w:pPr>
              <w:numPr>
                <w:ilvl w:val="0"/>
                <w:numId w:val="71"/>
              </w:numPr>
              <w:spacing w:after="0" w:line="240" w:lineRule="auto"/>
              <w:ind w:left="742"/>
              <w:jc w:val="both"/>
              <w:rPr>
                <w:rFonts w:eastAsia="Times New Roman" w:cs="Arial"/>
                <w:bCs/>
                <w:sz w:val="20"/>
                <w:szCs w:val="20"/>
                <w:lang w:eastAsia="pl-PL"/>
              </w:rPr>
            </w:pPr>
            <w:r w:rsidRPr="00F1362D">
              <w:rPr>
                <w:rFonts w:eastAsia="Times New Roman" w:cs="Arial"/>
                <w:bCs/>
                <w:sz w:val="20"/>
                <w:szCs w:val="20"/>
                <w:lang w:eastAsia="pl-PL"/>
              </w:rPr>
              <w:t>Ustanowienie i realizowanie programu wykrywania i redukcji emisji nieulotnych LZO, którego zakres obejmuje wszystkie następujące elementy:</w:t>
            </w:r>
          </w:p>
          <w:p w14:paraId="55745040" w14:textId="77777777" w:rsidR="00F1362D" w:rsidRPr="00F1362D" w:rsidRDefault="00F1362D">
            <w:pPr>
              <w:numPr>
                <w:ilvl w:val="1"/>
                <w:numId w:val="71"/>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uwzględnienie urządzeń zidentyfikowanych jako istotne źródła emisji nieulotnych LZO w wykazie emisji rozproszonych LZO (zob. BAT 2);</w:t>
            </w:r>
          </w:p>
          <w:p w14:paraId="6A377998" w14:textId="77777777" w:rsidR="00F1362D" w:rsidRPr="00F1362D" w:rsidRDefault="00F1362D">
            <w:pPr>
              <w:numPr>
                <w:ilvl w:val="1"/>
                <w:numId w:val="71"/>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monitorowanie emisji nieulotnych LZO pochodzących z urządzeń wymienionych w pkt (iv) lit. a) (zob. BAT 22);</w:t>
            </w:r>
          </w:p>
          <w:p w14:paraId="6D40ADF5" w14:textId="77777777" w:rsidR="00F1362D" w:rsidRPr="00F1362D" w:rsidRDefault="00F1362D">
            <w:pPr>
              <w:numPr>
                <w:ilvl w:val="1"/>
                <w:numId w:val="71"/>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planowanie i wdrażanie technik w zakresie redukcji emisji nieulotnych LZO (zob. BAT 23, techniki określone w lit. a), c) i g)–j)). Planowaniu i wdrażaniu technik nadawany jest priorytet w zależności od niebezpiecznych właściwości emitowanej(-</w:t>
            </w:r>
            <w:proofErr w:type="spellStart"/>
            <w:r w:rsidRPr="00F1362D">
              <w:rPr>
                <w:rFonts w:eastAsia="Times New Roman" w:cs="Arial"/>
                <w:bCs/>
                <w:sz w:val="20"/>
                <w:szCs w:val="20"/>
                <w:lang w:eastAsia="pl-PL"/>
              </w:rPr>
              <w:t>nych</w:t>
            </w:r>
            <w:proofErr w:type="spellEnd"/>
            <w:r w:rsidRPr="00F1362D">
              <w:rPr>
                <w:rFonts w:eastAsia="Times New Roman" w:cs="Arial"/>
                <w:bCs/>
                <w:sz w:val="20"/>
                <w:szCs w:val="20"/>
                <w:lang w:eastAsia="pl-PL"/>
              </w:rPr>
              <w:t>) substancji, znaczenia emisji lub ograniczeń eksploatacyjnych;</w:t>
            </w:r>
          </w:p>
          <w:p w14:paraId="655E85DD" w14:textId="77777777" w:rsidR="00F1362D" w:rsidRPr="00F1362D" w:rsidRDefault="00F1362D">
            <w:pPr>
              <w:numPr>
                <w:ilvl w:val="1"/>
                <w:numId w:val="71"/>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wypełnianie bazy danych, o której mowa w pkt (v).</w:t>
            </w:r>
          </w:p>
          <w:p w14:paraId="764264D8" w14:textId="77777777" w:rsidR="00F1362D" w:rsidRPr="00F1362D" w:rsidRDefault="00F1362D">
            <w:pPr>
              <w:numPr>
                <w:ilvl w:val="0"/>
                <w:numId w:val="71"/>
              </w:numPr>
              <w:spacing w:after="0" w:line="240" w:lineRule="auto"/>
              <w:ind w:left="742"/>
              <w:jc w:val="both"/>
              <w:rPr>
                <w:rFonts w:eastAsia="Times New Roman" w:cs="Arial"/>
                <w:bCs/>
                <w:sz w:val="20"/>
                <w:szCs w:val="20"/>
                <w:lang w:eastAsia="pl-PL"/>
              </w:rPr>
            </w:pPr>
            <w:r w:rsidRPr="00F1362D">
              <w:rPr>
                <w:rFonts w:eastAsia="Times New Roman" w:cs="Arial"/>
                <w:bCs/>
                <w:sz w:val="20"/>
                <w:szCs w:val="20"/>
                <w:lang w:eastAsia="pl-PL"/>
              </w:rPr>
              <w:t>Ustanowienie i prowadzenie bazy danych w odniesieniu do źródeł emisji rozproszonych LZO określonych w wykazie, o którym mowa w BAT 2, w celu prowadzenia rejestru:</w:t>
            </w:r>
          </w:p>
          <w:p w14:paraId="6C23B272" w14:textId="77777777" w:rsidR="00F1362D" w:rsidRPr="00F1362D" w:rsidRDefault="00F1362D">
            <w:pPr>
              <w:numPr>
                <w:ilvl w:val="2"/>
                <w:numId w:val="74"/>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specyfikacji konstrukcji urządzeń (w tym daty i opisu wszelkich zmian konstrukcyjnych);</w:t>
            </w:r>
          </w:p>
          <w:p w14:paraId="3081A28C" w14:textId="77777777" w:rsidR="00F1362D" w:rsidRPr="00F1362D" w:rsidRDefault="00F1362D">
            <w:pPr>
              <w:numPr>
                <w:ilvl w:val="2"/>
                <w:numId w:val="74"/>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wykonanych lub planowanych działań w zakresie konserwacji, naprawy, modernizacji lub wymiany urządzeń oraz daty ich realizacji;</w:t>
            </w:r>
          </w:p>
          <w:p w14:paraId="78459452" w14:textId="77777777" w:rsidR="00F1362D" w:rsidRPr="00F1362D" w:rsidRDefault="00F1362D">
            <w:pPr>
              <w:numPr>
                <w:ilvl w:val="2"/>
                <w:numId w:val="74"/>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urządzeń, których konserwacja, naprawa, modernizacja lub wymiana jest niemożliwa ze względu na ograniczenia eksploatacyjne;</w:t>
            </w:r>
          </w:p>
          <w:p w14:paraId="20580839" w14:textId="77777777" w:rsidR="00F1362D" w:rsidRPr="00F1362D" w:rsidRDefault="00F1362D">
            <w:pPr>
              <w:numPr>
                <w:ilvl w:val="2"/>
                <w:numId w:val="74"/>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wyników pomiarów lub monitorowania, w tym stężenia(-żeń) emitowanej(-</w:t>
            </w:r>
            <w:proofErr w:type="spellStart"/>
            <w:r w:rsidRPr="00F1362D">
              <w:rPr>
                <w:rFonts w:eastAsia="Times New Roman" w:cs="Arial"/>
                <w:bCs/>
                <w:sz w:val="20"/>
                <w:szCs w:val="20"/>
                <w:lang w:eastAsia="pl-PL"/>
              </w:rPr>
              <w:t>nych</w:t>
            </w:r>
            <w:proofErr w:type="spellEnd"/>
            <w:r w:rsidRPr="00F1362D">
              <w:rPr>
                <w:rFonts w:eastAsia="Times New Roman" w:cs="Arial"/>
                <w:bCs/>
                <w:sz w:val="20"/>
                <w:szCs w:val="20"/>
                <w:lang w:eastAsia="pl-PL"/>
              </w:rPr>
              <w:t>) substancji, obliczonej wielkości wycieku (wyrażonej w kg/rok), zapisu z kamer OGI (np. z ostatniego programu LDAR) oraz dat wykonania pomiarów i realizacji działań w zakresie monitorowania;</w:t>
            </w:r>
          </w:p>
          <w:p w14:paraId="6C40450D" w14:textId="77777777" w:rsidR="00F1362D" w:rsidRPr="00F1362D" w:rsidRDefault="00F1362D">
            <w:pPr>
              <w:numPr>
                <w:ilvl w:val="2"/>
                <w:numId w:val="74"/>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rocznej ilości emisji rozproszonych LZO (jako emisji ulotnych i nieulotnych), w tym informacji na temat źródeł niedostępnych i dostępnych które nie były monitorowane w ciągu roku.</w:t>
            </w:r>
          </w:p>
          <w:p w14:paraId="78A5F576" w14:textId="77777777" w:rsidR="00F1362D" w:rsidRPr="00F1362D" w:rsidRDefault="00F1362D">
            <w:pPr>
              <w:numPr>
                <w:ilvl w:val="0"/>
                <w:numId w:val="71"/>
              </w:numPr>
              <w:spacing w:after="0" w:line="240" w:lineRule="auto"/>
              <w:ind w:left="742"/>
              <w:jc w:val="both"/>
              <w:rPr>
                <w:rFonts w:eastAsia="Times New Roman" w:cs="Arial"/>
                <w:bCs/>
                <w:sz w:val="20"/>
                <w:szCs w:val="20"/>
                <w:lang w:eastAsia="pl-PL"/>
              </w:rPr>
            </w:pPr>
            <w:r w:rsidRPr="00F1362D">
              <w:rPr>
                <w:rFonts w:eastAsia="Times New Roman" w:cs="Arial"/>
                <w:bCs/>
                <w:sz w:val="20"/>
                <w:szCs w:val="20"/>
                <w:lang w:eastAsia="pl-PL"/>
              </w:rPr>
              <w:t>Okresowy przegląd i aktualizacja programu LDAR. Może to obejmować następujące działania:</w:t>
            </w:r>
          </w:p>
          <w:p w14:paraId="11C6A5E2" w14:textId="77777777" w:rsidR="00F1362D" w:rsidRPr="00F1362D" w:rsidRDefault="00F1362D">
            <w:pPr>
              <w:numPr>
                <w:ilvl w:val="3"/>
                <w:numId w:val="73"/>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obniżenie progów wycieku lub konserwacji/naprawy (zob. pkt (iii) lit. b));</w:t>
            </w:r>
          </w:p>
          <w:p w14:paraId="0CD685E1" w14:textId="77777777" w:rsidR="00F1362D" w:rsidRPr="00F1362D" w:rsidRDefault="00F1362D">
            <w:pPr>
              <w:numPr>
                <w:ilvl w:val="3"/>
                <w:numId w:val="73"/>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przegląd priorytetów nadawanych urządzeniom, które należy monitorować, nadanie wyższego priorytetu urządzeniom (rodzajowi urządzeń) uznanym za nieszczelne w okresie trwania poprzedniego programu LDAR;</w:t>
            </w:r>
          </w:p>
          <w:p w14:paraId="1CDAB3C0" w14:textId="77777777" w:rsidR="00F1362D" w:rsidRPr="00F1362D" w:rsidRDefault="00F1362D">
            <w:pPr>
              <w:numPr>
                <w:ilvl w:val="3"/>
                <w:numId w:val="73"/>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planowanie konserwacji, naprawy, modernizacji lub wymiany urządzeń, w przypadku których prace te były niemożliwe do wykonania w okresie trwania poprzedniego programu LDAR ze względu na ograniczenia eksploatacyjne.</w:t>
            </w:r>
          </w:p>
          <w:p w14:paraId="0D2E8A45" w14:textId="77777777" w:rsidR="00F1362D" w:rsidRPr="00F1362D" w:rsidRDefault="00F1362D">
            <w:pPr>
              <w:numPr>
                <w:ilvl w:val="0"/>
                <w:numId w:val="71"/>
              </w:numPr>
              <w:spacing w:after="0" w:line="240" w:lineRule="auto"/>
              <w:ind w:left="742"/>
              <w:jc w:val="both"/>
              <w:rPr>
                <w:rFonts w:eastAsia="Times New Roman" w:cs="Arial"/>
                <w:bCs/>
                <w:sz w:val="20"/>
                <w:szCs w:val="20"/>
                <w:lang w:eastAsia="pl-PL"/>
              </w:rPr>
            </w:pPr>
            <w:r w:rsidRPr="00F1362D">
              <w:rPr>
                <w:rFonts w:eastAsia="Times New Roman" w:cs="Arial"/>
                <w:bCs/>
                <w:sz w:val="20"/>
                <w:szCs w:val="20"/>
                <w:lang w:eastAsia="pl-PL"/>
              </w:rPr>
              <w:t>Przegląd i aktualizacja programu wykrywania i redukcji emisji nieulotnych LZO. Może to obejmować następujące działania:</w:t>
            </w:r>
          </w:p>
          <w:p w14:paraId="4D7B3169" w14:textId="77777777" w:rsidR="00F1362D" w:rsidRPr="00F1362D" w:rsidRDefault="00F1362D">
            <w:pPr>
              <w:numPr>
                <w:ilvl w:val="3"/>
                <w:numId w:val="72"/>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monitorowanie emisji nieulotnych LZO pochodzących z urządzeń, w odniesieniu do których realizowano działania w zakresie konserwacji, naprawy, modernizacji lub wymiany, w celu ustalenia, czy działania te były skuteczne;</w:t>
            </w:r>
          </w:p>
          <w:p w14:paraId="0A2379C4" w14:textId="77777777" w:rsidR="00F1362D" w:rsidRPr="00F1362D" w:rsidRDefault="00F1362D">
            <w:pPr>
              <w:numPr>
                <w:ilvl w:val="3"/>
                <w:numId w:val="72"/>
              </w:numPr>
              <w:spacing w:after="0" w:line="240" w:lineRule="auto"/>
              <w:ind w:left="884"/>
              <w:jc w:val="both"/>
              <w:rPr>
                <w:rFonts w:eastAsia="Times New Roman" w:cs="Arial"/>
                <w:bCs/>
                <w:sz w:val="20"/>
                <w:szCs w:val="20"/>
                <w:lang w:eastAsia="pl-PL"/>
              </w:rPr>
            </w:pPr>
            <w:r w:rsidRPr="00F1362D">
              <w:rPr>
                <w:rFonts w:eastAsia="Times New Roman" w:cs="Arial"/>
                <w:bCs/>
                <w:sz w:val="20"/>
                <w:szCs w:val="20"/>
                <w:lang w:eastAsia="pl-PL"/>
              </w:rPr>
              <w:t>planowanie działań w zakresie konserwacji, naprawy, modernizacji lub wymiany, których nie można było wykonać ze względu na ograniczenia eksploatacyjne.</w:t>
            </w:r>
          </w:p>
          <w:p w14:paraId="0E0307E8" w14:textId="77777777" w:rsidR="00F1362D" w:rsidRPr="00F1362D" w:rsidRDefault="00F1362D" w:rsidP="00F1362D">
            <w:pPr>
              <w:spacing w:after="0" w:line="240" w:lineRule="auto"/>
              <w:jc w:val="both"/>
              <w:rPr>
                <w:rFonts w:eastAsia="Times New Roman" w:cs="Arial"/>
                <w:bCs/>
                <w:sz w:val="20"/>
                <w:szCs w:val="20"/>
                <w:lang w:eastAsia="pl-PL"/>
              </w:rPr>
            </w:pPr>
          </w:p>
          <w:p w14:paraId="25530F7F" w14:textId="77777777" w:rsidR="00F1362D" w:rsidRPr="00F1362D" w:rsidRDefault="00F1362D" w:rsidP="00F1362D">
            <w:pPr>
              <w:spacing w:after="0" w:line="240" w:lineRule="auto"/>
              <w:jc w:val="both"/>
              <w:rPr>
                <w:rFonts w:eastAsia="Times New Roman" w:cs="Arial"/>
                <w:bCs/>
                <w:sz w:val="20"/>
                <w:szCs w:val="20"/>
                <w:lang w:eastAsia="pl-PL"/>
              </w:rPr>
            </w:pPr>
          </w:p>
          <w:p w14:paraId="7E86482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Elementy określone w pkt (iii), (iv), (vi) oraz (vii) mają zastosowanie wyłącznie do źródeł emisji rozproszonych LZO, w odniesieniu do których ma zastosowanie monitorowanie zgodnie z BAT 22.</w:t>
            </w:r>
          </w:p>
          <w:p w14:paraId="008B429C" w14:textId="77777777" w:rsidR="00F1362D" w:rsidRPr="00F1362D" w:rsidRDefault="00F1362D" w:rsidP="00F1362D">
            <w:pPr>
              <w:spacing w:after="0" w:line="240" w:lineRule="auto"/>
              <w:jc w:val="both"/>
              <w:rPr>
                <w:rFonts w:eastAsia="Times New Roman" w:cs="Arial"/>
                <w:bCs/>
                <w:sz w:val="20"/>
                <w:szCs w:val="20"/>
                <w:lang w:eastAsia="pl-PL"/>
              </w:rPr>
            </w:pPr>
          </w:p>
        </w:tc>
      </w:tr>
      <w:tr w:rsidR="00F1362D" w:rsidRPr="00F1362D" w14:paraId="57044C32" w14:textId="77777777" w:rsidTr="004F6BCC">
        <w:trPr>
          <w:trHeight w:val="284"/>
        </w:trPr>
        <w:tc>
          <w:tcPr>
            <w:tcW w:w="1986" w:type="dxa"/>
            <w:gridSpan w:val="2"/>
            <w:shd w:val="clear" w:color="auto" w:fill="auto"/>
            <w:vAlign w:val="center"/>
          </w:tcPr>
          <w:p w14:paraId="4F4781AE"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546DE22"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0AC483BD" w14:textId="77777777" w:rsidR="00F1362D" w:rsidRPr="00F1362D" w:rsidRDefault="00F1362D" w:rsidP="00F1362D">
            <w:pPr>
              <w:spacing w:after="0" w:line="240" w:lineRule="auto"/>
              <w:jc w:val="both"/>
              <w:rPr>
                <w:rFonts w:eastAsia="Times New Roman" w:cs="Arial"/>
                <w:bCs/>
                <w:sz w:val="18"/>
                <w:szCs w:val="18"/>
                <w:lang w:eastAsia="pl-PL"/>
              </w:rPr>
            </w:pPr>
            <w:r w:rsidRPr="00F1362D">
              <w:rPr>
                <w:rFonts w:eastAsia="Times New Roman" w:cs="Arial"/>
                <w:b/>
                <w:sz w:val="18"/>
                <w:szCs w:val="18"/>
                <w:lang w:eastAsia="pl-PL"/>
              </w:rPr>
              <w:t>Nie dotyczy</w:t>
            </w:r>
          </w:p>
          <w:p w14:paraId="2FFEA4C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18"/>
                <w:szCs w:val="18"/>
                <w:lang w:eastAsia="pl-PL"/>
              </w:rPr>
              <w:t>W instalacjach występują emisje rozproszone tzw. emisje ulotne. Spółka dokonała oszacowania rocznej emisji rozproszonej z instalacji, z którego wynika, że nie przekracza progów wskazanych w BAT 22.</w:t>
            </w:r>
          </w:p>
        </w:tc>
      </w:tr>
      <w:tr w:rsidR="00F1362D" w:rsidRPr="00F1362D" w14:paraId="4AF70D99" w14:textId="77777777" w:rsidTr="004F6BCC">
        <w:trPr>
          <w:trHeight w:val="284"/>
        </w:trPr>
        <w:tc>
          <w:tcPr>
            <w:tcW w:w="10916" w:type="dxa"/>
            <w:gridSpan w:val="3"/>
            <w:shd w:val="clear" w:color="auto" w:fill="auto"/>
          </w:tcPr>
          <w:p w14:paraId="5AEBF533"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
                <w:sz w:val="20"/>
                <w:szCs w:val="20"/>
                <w:lang w:eastAsia="pl-PL"/>
              </w:rPr>
              <w:t>BAT 20.</w:t>
            </w:r>
          </w:p>
          <w:p w14:paraId="292A99F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p w14:paraId="62617CE8" w14:textId="77777777" w:rsidR="00F1362D" w:rsidRPr="00F1362D" w:rsidRDefault="00F1362D" w:rsidP="00F1362D">
            <w:pPr>
              <w:spacing w:after="0" w:line="240" w:lineRule="auto"/>
              <w:jc w:val="both"/>
              <w:rPr>
                <w:rFonts w:eastAsia="Times New Roman" w:cs="Arial"/>
                <w:bCs/>
                <w:sz w:val="20"/>
                <w:szCs w:val="20"/>
                <w:lang w:eastAsia="pl-PL"/>
              </w:rPr>
            </w:pPr>
          </w:p>
          <w:p w14:paraId="5101CAD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4CD0606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Określa się główne źródła niepewności w zakresie szacunków oraz podejmuje się działania naprawcze w celu ograniczenia tej niepewności.</w:t>
            </w:r>
          </w:p>
          <w:p w14:paraId="710FC46E"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500" w:type="pct"/>
              <w:tblInd w:w="1020" w:type="dxa"/>
              <w:tblLayout w:type="fixed"/>
              <w:tblCellMar>
                <w:top w:w="107" w:type="dxa"/>
                <w:left w:w="95" w:type="dxa"/>
                <w:right w:w="25" w:type="dxa"/>
              </w:tblCellMar>
              <w:tblLook w:val="04A0" w:firstRow="1" w:lastRow="0" w:firstColumn="1" w:lastColumn="0" w:noHBand="0" w:noVBand="1"/>
            </w:tblPr>
            <w:tblGrid>
              <w:gridCol w:w="355"/>
              <w:gridCol w:w="2396"/>
              <w:gridCol w:w="5725"/>
              <w:gridCol w:w="1154"/>
            </w:tblGrid>
            <w:tr w:rsidR="00F1362D" w:rsidRPr="00F1362D" w14:paraId="0E0342AA" w14:textId="77777777" w:rsidTr="004F6BCC">
              <w:trPr>
                <w:trHeight w:val="343"/>
              </w:trPr>
              <w:tc>
                <w:tcPr>
                  <w:tcW w:w="3542" w:type="dxa"/>
                  <w:gridSpan w:val="2"/>
                  <w:tcBorders>
                    <w:top w:val="single" w:sz="4" w:space="0" w:color="000000"/>
                    <w:left w:val="nil"/>
                    <w:bottom w:val="single" w:sz="4" w:space="0" w:color="000000"/>
                    <w:right w:val="single" w:sz="4" w:space="0" w:color="000000"/>
                  </w:tcBorders>
                </w:tcPr>
                <w:p w14:paraId="04EFAED2" w14:textId="77777777" w:rsidR="00F1362D" w:rsidRPr="00F1362D" w:rsidRDefault="00F1362D" w:rsidP="00F1362D">
                  <w:pPr>
                    <w:ind w:right="182"/>
                    <w:jc w:val="center"/>
                    <w:rPr>
                      <w:rFonts w:cs="Arial"/>
                      <w:sz w:val="20"/>
                      <w:szCs w:val="20"/>
                    </w:rPr>
                  </w:pPr>
                  <w:r w:rsidRPr="00F1362D">
                    <w:rPr>
                      <w:rFonts w:cs="Arial"/>
                      <w:sz w:val="20"/>
                      <w:szCs w:val="20"/>
                    </w:rPr>
                    <w:t>Technika</w:t>
                  </w:r>
                </w:p>
              </w:tc>
              <w:tc>
                <w:tcPr>
                  <w:tcW w:w="7513" w:type="dxa"/>
                  <w:tcBorders>
                    <w:top w:val="single" w:sz="4" w:space="0" w:color="000000"/>
                    <w:left w:val="single" w:sz="4" w:space="0" w:color="000000"/>
                    <w:bottom w:val="single" w:sz="4" w:space="0" w:color="000000"/>
                    <w:right w:val="single" w:sz="4" w:space="0" w:color="000000"/>
                  </w:tcBorders>
                </w:tcPr>
                <w:p w14:paraId="7A124F54" w14:textId="77777777" w:rsidR="00F1362D" w:rsidRPr="00F1362D" w:rsidRDefault="00F1362D" w:rsidP="00F1362D">
                  <w:pPr>
                    <w:ind w:right="70"/>
                    <w:jc w:val="center"/>
                    <w:rPr>
                      <w:rFonts w:cs="Arial"/>
                      <w:sz w:val="20"/>
                      <w:szCs w:val="20"/>
                    </w:rPr>
                  </w:pPr>
                  <w:r w:rsidRPr="00F1362D">
                    <w:rPr>
                      <w:rFonts w:cs="Arial"/>
                      <w:sz w:val="20"/>
                      <w:szCs w:val="20"/>
                    </w:rPr>
                    <w:t>Opis</w:t>
                  </w:r>
                </w:p>
              </w:tc>
              <w:tc>
                <w:tcPr>
                  <w:tcW w:w="1478" w:type="dxa"/>
                  <w:tcBorders>
                    <w:top w:val="single" w:sz="4" w:space="0" w:color="000000"/>
                    <w:left w:val="single" w:sz="4" w:space="0" w:color="000000"/>
                    <w:bottom w:val="single" w:sz="4" w:space="0" w:color="000000"/>
                    <w:right w:val="nil"/>
                  </w:tcBorders>
                </w:tcPr>
                <w:p w14:paraId="2B7A4DB1" w14:textId="77777777" w:rsidR="00F1362D" w:rsidRPr="00F1362D" w:rsidRDefault="00F1362D" w:rsidP="00F1362D">
                  <w:pPr>
                    <w:ind w:left="42"/>
                    <w:jc w:val="center"/>
                    <w:rPr>
                      <w:rFonts w:cs="Arial"/>
                      <w:sz w:val="20"/>
                      <w:szCs w:val="20"/>
                    </w:rPr>
                  </w:pPr>
                  <w:r w:rsidRPr="00F1362D">
                    <w:rPr>
                      <w:rFonts w:cs="Arial"/>
                      <w:sz w:val="20"/>
                      <w:szCs w:val="20"/>
                    </w:rPr>
                    <w:t>Rodzaj emisji</w:t>
                  </w:r>
                </w:p>
              </w:tc>
            </w:tr>
            <w:tr w:rsidR="00F1362D" w:rsidRPr="00F1362D" w14:paraId="2E8D8367" w14:textId="77777777" w:rsidTr="004F6BCC">
              <w:trPr>
                <w:trHeight w:val="572"/>
              </w:trPr>
              <w:tc>
                <w:tcPr>
                  <w:tcW w:w="424" w:type="dxa"/>
                  <w:tcBorders>
                    <w:top w:val="single" w:sz="4" w:space="0" w:color="000000"/>
                    <w:left w:val="nil"/>
                    <w:bottom w:val="single" w:sz="4" w:space="0" w:color="000000"/>
                    <w:right w:val="single" w:sz="4" w:space="0" w:color="000000"/>
                  </w:tcBorders>
                  <w:vAlign w:val="center"/>
                </w:tcPr>
                <w:p w14:paraId="2E21328D" w14:textId="77777777" w:rsidR="00F1362D" w:rsidRPr="00F1362D" w:rsidRDefault="00F1362D" w:rsidP="00F1362D">
                  <w:pPr>
                    <w:ind w:left="7"/>
                    <w:rPr>
                      <w:rFonts w:cs="Arial"/>
                      <w:sz w:val="20"/>
                      <w:szCs w:val="20"/>
                    </w:rPr>
                  </w:pPr>
                  <w:r w:rsidRPr="00F1362D">
                    <w:rPr>
                      <w:rFonts w:cs="Arial"/>
                      <w:sz w:val="20"/>
                      <w:szCs w:val="20"/>
                    </w:rPr>
                    <w:t>a)</w:t>
                  </w:r>
                </w:p>
              </w:tc>
              <w:tc>
                <w:tcPr>
                  <w:tcW w:w="3118" w:type="dxa"/>
                  <w:tcBorders>
                    <w:top w:val="single" w:sz="4" w:space="0" w:color="000000"/>
                    <w:left w:val="single" w:sz="4" w:space="0" w:color="000000"/>
                    <w:bottom w:val="single" w:sz="4" w:space="0" w:color="000000"/>
                    <w:right w:val="single" w:sz="4" w:space="0" w:color="000000"/>
                  </w:tcBorders>
                </w:tcPr>
                <w:p w14:paraId="4A9D06F1" w14:textId="77777777" w:rsidR="00F1362D" w:rsidRPr="00F1362D" w:rsidRDefault="00F1362D" w:rsidP="00F1362D">
                  <w:pPr>
                    <w:ind w:left="17"/>
                    <w:rPr>
                      <w:rFonts w:cs="Arial"/>
                      <w:sz w:val="20"/>
                      <w:szCs w:val="20"/>
                    </w:rPr>
                  </w:pPr>
                  <w:r w:rsidRPr="00F1362D">
                    <w:rPr>
                      <w:rFonts w:cs="Arial"/>
                      <w:sz w:val="20"/>
                      <w:szCs w:val="20"/>
                    </w:rPr>
                    <w:t>Zastosowanie współczynnika emisji</w:t>
                  </w:r>
                </w:p>
              </w:tc>
              <w:tc>
                <w:tcPr>
                  <w:tcW w:w="7513" w:type="dxa"/>
                  <w:tcBorders>
                    <w:top w:val="single" w:sz="4" w:space="0" w:color="000000"/>
                    <w:left w:val="single" w:sz="4" w:space="0" w:color="000000"/>
                    <w:bottom w:val="single" w:sz="4" w:space="0" w:color="000000"/>
                    <w:right w:val="single" w:sz="4" w:space="0" w:color="000000"/>
                  </w:tcBorders>
                  <w:vAlign w:val="center"/>
                </w:tcPr>
                <w:p w14:paraId="05201C7A" w14:textId="77777777" w:rsidR="00F1362D" w:rsidRPr="00F1362D" w:rsidRDefault="00F1362D" w:rsidP="00F1362D">
                  <w:pPr>
                    <w:ind w:left="17"/>
                    <w:rPr>
                      <w:rFonts w:cs="Arial"/>
                      <w:sz w:val="20"/>
                      <w:szCs w:val="20"/>
                    </w:rPr>
                  </w:pPr>
                  <w:r w:rsidRPr="00F1362D">
                    <w:rPr>
                      <w:rFonts w:cs="Arial"/>
                      <w:sz w:val="20"/>
                      <w:szCs w:val="20"/>
                    </w:rPr>
                    <w:t>Zob. sekcja 1.4.2.</w:t>
                  </w:r>
                </w:p>
              </w:tc>
              <w:tc>
                <w:tcPr>
                  <w:tcW w:w="1478" w:type="dxa"/>
                  <w:vMerge w:val="restart"/>
                  <w:tcBorders>
                    <w:top w:val="single" w:sz="4" w:space="0" w:color="000000"/>
                    <w:left w:val="single" w:sz="4" w:space="0" w:color="000000"/>
                    <w:bottom w:val="single" w:sz="4" w:space="0" w:color="000000"/>
                    <w:right w:val="nil"/>
                  </w:tcBorders>
                  <w:vAlign w:val="center"/>
                </w:tcPr>
                <w:p w14:paraId="3BF12E64" w14:textId="77777777" w:rsidR="00F1362D" w:rsidRPr="00F1362D" w:rsidRDefault="00F1362D" w:rsidP="00F1362D">
                  <w:pPr>
                    <w:ind w:left="42"/>
                    <w:rPr>
                      <w:rFonts w:cs="Arial"/>
                      <w:sz w:val="20"/>
                      <w:szCs w:val="20"/>
                    </w:rPr>
                  </w:pPr>
                  <w:r w:rsidRPr="00F1362D">
                    <w:rPr>
                      <w:rFonts w:cs="Arial"/>
                      <w:sz w:val="20"/>
                      <w:szCs w:val="20"/>
                    </w:rPr>
                    <w:t>Ulotne lub nieulotne</w:t>
                  </w:r>
                </w:p>
              </w:tc>
            </w:tr>
            <w:tr w:rsidR="00F1362D" w:rsidRPr="00F1362D" w14:paraId="0F63D660" w14:textId="77777777" w:rsidTr="004F6BCC">
              <w:trPr>
                <w:trHeight w:val="1166"/>
              </w:trPr>
              <w:tc>
                <w:tcPr>
                  <w:tcW w:w="424" w:type="dxa"/>
                  <w:tcBorders>
                    <w:top w:val="single" w:sz="4" w:space="0" w:color="000000"/>
                    <w:left w:val="nil"/>
                    <w:bottom w:val="single" w:sz="4" w:space="0" w:color="000000"/>
                    <w:right w:val="single" w:sz="4" w:space="0" w:color="000000"/>
                  </w:tcBorders>
                  <w:vAlign w:val="center"/>
                </w:tcPr>
                <w:p w14:paraId="05F6CE6E" w14:textId="77777777" w:rsidR="00F1362D" w:rsidRPr="00F1362D" w:rsidRDefault="00F1362D" w:rsidP="00F1362D">
                  <w:pPr>
                    <w:rPr>
                      <w:rFonts w:cs="Arial"/>
                      <w:sz w:val="20"/>
                      <w:szCs w:val="20"/>
                    </w:rPr>
                  </w:pPr>
                  <w:r w:rsidRPr="00F1362D">
                    <w:rPr>
                      <w:rFonts w:cs="Arial"/>
                      <w:sz w:val="20"/>
                      <w:szCs w:val="20"/>
                    </w:rPr>
                    <w:t>b)</w:t>
                  </w:r>
                </w:p>
              </w:tc>
              <w:tc>
                <w:tcPr>
                  <w:tcW w:w="3118" w:type="dxa"/>
                  <w:tcBorders>
                    <w:top w:val="single" w:sz="4" w:space="0" w:color="000000"/>
                    <w:left w:val="single" w:sz="4" w:space="0" w:color="000000"/>
                    <w:bottom w:val="single" w:sz="4" w:space="0" w:color="000000"/>
                    <w:right w:val="single" w:sz="4" w:space="0" w:color="000000"/>
                  </w:tcBorders>
                  <w:vAlign w:val="center"/>
                </w:tcPr>
                <w:p w14:paraId="6859F46D" w14:textId="77777777" w:rsidR="00F1362D" w:rsidRPr="00F1362D" w:rsidRDefault="00F1362D" w:rsidP="00F1362D">
                  <w:pPr>
                    <w:ind w:left="17"/>
                    <w:rPr>
                      <w:rFonts w:cs="Arial"/>
                      <w:sz w:val="20"/>
                      <w:szCs w:val="20"/>
                    </w:rPr>
                  </w:pPr>
                  <w:r w:rsidRPr="00F1362D">
                    <w:rPr>
                      <w:rFonts w:cs="Arial"/>
                      <w:sz w:val="20"/>
                      <w:szCs w:val="20"/>
                    </w:rPr>
                    <w:t>Zastosowanie bilansu masy</w:t>
                  </w:r>
                </w:p>
              </w:tc>
              <w:tc>
                <w:tcPr>
                  <w:tcW w:w="7513" w:type="dxa"/>
                  <w:tcBorders>
                    <w:top w:val="single" w:sz="4" w:space="0" w:color="000000"/>
                    <w:left w:val="single" w:sz="4" w:space="0" w:color="000000"/>
                    <w:bottom w:val="single" w:sz="4" w:space="0" w:color="000000"/>
                    <w:right w:val="single" w:sz="4" w:space="0" w:color="000000"/>
                  </w:tcBorders>
                </w:tcPr>
                <w:p w14:paraId="5E02E8B7" w14:textId="77777777" w:rsidR="00F1362D" w:rsidRPr="00F1362D" w:rsidRDefault="00F1362D" w:rsidP="00F1362D">
                  <w:pPr>
                    <w:spacing w:line="218" w:lineRule="auto"/>
                    <w:ind w:left="17" w:right="87"/>
                    <w:jc w:val="center"/>
                    <w:rPr>
                      <w:rFonts w:cs="Arial"/>
                      <w:sz w:val="20"/>
                      <w:szCs w:val="20"/>
                    </w:rPr>
                  </w:pPr>
                  <w:r w:rsidRPr="00F1362D">
                    <w:rPr>
                      <w:rFonts w:cs="Arial"/>
                      <w:sz w:val="20"/>
                      <w:szCs w:val="20"/>
                    </w:rPr>
                    <w:t>Szacunki oparte na różnicy masy wkładu substancji i substancji na wyjściu z zespołu urządzeń/jednostki produkcyjnej, z uwzględnieniem wytwarzania i niszczenia substancji w zespole urządzeń/ jednostce produkcyjnej.</w:t>
                  </w:r>
                </w:p>
                <w:p w14:paraId="30A69CA2" w14:textId="77777777" w:rsidR="00F1362D" w:rsidRPr="00F1362D" w:rsidRDefault="00F1362D" w:rsidP="00F1362D">
                  <w:pPr>
                    <w:ind w:left="17" w:right="87"/>
                    <w:jc w:val="center"/>
                    <w:rPr>
                      <w:rFonts w:cs="Arial"/>
                      <w:sz w:val="20"/>
                      <w:szCs w:val="20"/>
                    </w:rPr>
                  </w:pPr>
                  <w:r w:rsidRPr="00F1362D">
                    <w:rPr>
                      <w:rFonts w:cs="Arial"/>
                      <w:sz w:val="20"/>
                      <w:szCs w:val="20"/>
                    </w:rPr>
                    <w:t>Bilans masy może również opierać się na pomiarze stężenia LZO w produkcie (np. surowcu lub rozpuszczalniku).</w:t>
                  </w:r>
                </w:p>
              </w:tc>
              <w:tc>
                <w:tcPr>
                  <w:tcW w:w="1478" w:type="dxa"/>
                  <w:vMerge/>
                  <w:tcBorders>
                    <w:top w:val="nil"/>
                    <w:left w:val="single" w:sz="4" w:space="0" w:color="000000"/>
                    <w:bottom w:val="nil"/>
                    <w:right w:val="nil"/>
                  </w:tcBorders>
                </w:tcPr>
                <w:p w14:paraId="02D3B8C4" w14:textId="77777777" w:rsidR="00F1362D" w:rsidRPr="00F1362D" w:rsidRDefault="00F1362D" w:rsidP="00F1362D">
                  <w:pPr>
                    <w:rPr>
                      <w:rFonts w:cs="Arial"/>
                      <w:sz w:val="20"/>
                      <w:szCs w:val="20"/>
                    </w:rPr>
                  </w:pPr>
                </w:p>
              </w:tc>
            </w:tr>
            <w:tr w:rsidR="00F1362D" w:rsidRPr="00F1362D" w14:paraId="790A61AC" w14:textId="77777777" w:rsidTr="004F6BCC">
              <w:trPr>
                <w:trHeight w:val="2206"/>
              </w:trPr>
              <w:tc>
                <w:tcPr>
                  <w:tcW w:w="424" w:type="dxa"/>
                  <w:tcBorders>
                    <w:top w:val="single" w:sz="4" w:space="0" w:color="000000"/>
                    <w:left w:val="nil"/>
                    <w:bottom w:val="single" w:sz="4" w:space="0" w:color="000000"/>
                    <w:right w:val="single" w:sz="4" w:space="0" w:color="000000"/>
                  </w:tcBorders>
                  <w:vAlign w:val="center"/>
                </w:tcPr>
                <w:p w14:paraId="0423E9F0" w14:textId="77777777" w:rsidR="00F1362D" w:rsidRPr="00F1362D" w:rsidRDefault="00F1362D" w:rsidP="00F1362D">
                  <w:pPr>
                    <w:ind w:left="8"/>
                    <w:rPr>
                      <w:rFonts w:cs="Arial"/>
                      <w:sz w:val="20"/>
                      <w:szCs w:val="20"/>
                    </w:rPr>
                  </w:pPr>
                  <w:r w:rsidRPr="00F1362D">
                    <w:rPr>
                      <w:rFonts w:cs="Arial"/>
                      <w:sz w:val="20"/>
                      <w:szCs w:val="20"/>
                    </w:rPr>
                    <w:t>c)</w:t>
                  </w:r>
                </w:p>
              </w:tc>
              <w:tc>
                <w:tcPr>
                  <w:tcW w:w="3118" w:type="dxa"/>
                  <w:tcBorders>
                    <w:top w:val="single" w:sz="4" w:space="0" w:color="000000"/>
                    <w:left w:val="single" w:sz="4" w:space="0" w:color="000000"/>
                    <w:bottom w:val="single" w:sz="4" w:space="0" w:color="000000"/>
                    <w:right w:val="single" w:sz="4" w:space="0" w:color="000000"/>
                  </w:tcBorders>
                  <w:vAlign w:val="center"/>
                </w:tcPr>
                <w:p w14:paraId="70D2441F" w14:textId="77777777" w:rsidR="00F1362D" w:rsidRPr="00F1362D" w:rsidRDefault="00F1362D" w:rsidP="00F1362D">
                  <w:pPr>
                    <w:ind w:left="17"/>
                    <w:rPr>
                      <w:rFonts w:cs="Arial"/>
                      <w:sz w:val="20"/>
                      <w:szCs w:val="20"/>
                    </w:rPr>
                  </w:pPr>
                  <w:r w:rsidRPr="00F1362D">
                    <w:rPr>
                      <w:rFonts w:cs="Arial"/>
                      <w:sz w:val="20"/>
                      <w:szCs w:val="20"/>
                    </w:rPr>
                    <w:t>Zastosowanie modeli termodynamicznych</w:t>
                  </w:r>
                </w:p>
              </w:tc>
              <w:tc>
                <w:tcPr>
                  <w:tcW w:w="7513" w:type="dxa"/>
                  <w:tcBorders>
                    <w:top w:val="single" w:sz="4" w:space="0" w:color="000000"/>
                    <w:left w:val="single" w:sz="4" w:space="0" w:color="000000"/>
                    <w:bottom w:val="single" w:sz="4" w:space="0" w:color="000000"/>
                    <w:right w:val="single" w:sz="4" w:space="0" w:color="000000"/>
                  </w:tcBorders>
                </w:tcPr>
                <w:p w14:paraId="4D8C5258" w14:textId="77777777" w:rsidR="00F1362D" w:rsidRPr="00F1362D" w:rsidRDefault="00F1362D" w:rsidP="00F1362D">
                  <w:pPr>
                    <w:spacing w:line="218" w:lineRule="auto"/>
                    <w:ind w:left="17"/>
                    <w:jc w:val="center"/>
                    <w:rPr>
                      <w:rFonts w:cs="Arial"/>
                      <w:sz w:val="20"/>
                      <w:szCs w:val="20"/>
                    </w:rPr>
                  </w:pPr>
                  <w:r w:rsidRPr="00F1362D">
                    <w:rPr>
                      <w:rFonts w:cs="Arial"/>
                      <w:sz w:val="20"/>
                      <w:szCs w:val="20"/>
                    </w:rPr>
                    <w:t xml:space="preserve">Szacowanie z zastosowaniem praw termodynamiki stosowanych w odniesieniu do urządzeń (np. </w:t>
                  </w:r>
                </w:p>
                <w:p w14:paraId="1B3FE831" w14:textId="77777777" w:rsidR="00F1362D" w:rsidRPr="00F1362D" w:rsidRDefault="00F1362D" w:rsidP="00F1362D">
                  <w:pPr>
                    <w:spacing w:after="113" w:line="218" w:lineRule="auto"/>
                    <w:ind w:left="17"/>
                    <w:rPr>
                      <w:rFonts w:cs="Arial"/>
                      <w:sz w:val="20"/>
                      <w:szCs w:val="20"/>
                    </w:rPr>
                  </w:pPr>
                  <w:r w:rsidRPr="00F1362D">
                    <w:rPr>
                      <w:rFonts w:cs="Arial"/>
                      <w:sz w:val="20"/>
                      <w:szCs w:val="20"/>
                    </w:rPr>
                    <w:t>zbiorników) lub poszczególnych etapów procesu produkcyjnego.</w:t>
                  </w:r>
                </w:p>
                <w:p w14:paraId="7DBB5AB1" w14:textId="77777777" w:rsidR="00F1362D" w:rsidRPr="00F1362D" w:rsidRDefault="00F1362D" w:rsidP="00F1362D">
                  <w:pPr>
                    <w:spacing w:line="218" w:lineRule="auto"/>
                    <w:ind w:left="17"/>
                    <w:rPr>
                      <w:rFonts w:cs="Arial"/>
                      <w:sz w:val="20"/>
                      <w:szCs w:val="20"/>
                    </w:rPr>
                  </w:pPr>
                  <w:r w:rsidRPr="00F1362D">
                    <w:rPr>
                      <w:rFonts w:cs="Arial"/>
                      <w:sz w:val="20"/>
                      <w:szCs w:val="20"/>
                    </w:rPr>
                    <w:t>Następujące dane stosuje się zazwyczaj jako dane wejściowe do modelu:</w:t>
                  </w:r>
                </w:p>
                <w:p w14:paraId="17932FAA" w14:textId="77777777" w:rsidR="00F1362D" w:rsidRPr="00F1362D" w:rsidRDefault="00F1362D" w:rsidP="00F1362D">
                  <w:pPr>
                    <w:spacing w:line="218" w:lineRule="auto"/>
                    <w:ind w:left="300" w:hanging="283"/>
                    <w:jc w:val="center"/>
                    <w:rPr>
                      <w:rFonts w:cs="Arial"/>
                      <w:sz w:val="20"/>
                      <w:szCs w:val="20"/>
                    </w:rPr>
                  </w:pPr>
                  <w:r w:rsidRPr="00F1362D">
                    <w:rPr>
                      <w:rFonts w:cs="Arial"/>
                      <w:sz w:val="20"/>
                      <w:szCs w:val="20"/>
                    </w:rPr>
                    <w:t>— właściwości chemiczne substancji (np. prężność par, masa cząsteczkowa);</w:t>
                  </w:r>
                </w:p>
                <w:p w14:paraId="04984DE0" w14:textId="77777777" w:rsidR="00F1362D" w:rsidRPr="00F1362D" w:rsidRDefault="00F1362D" w:rsidP="00F1362D">
                  <w:pPr>
                    <w:spacing w:line="218" w:lineRule="auto"/>
                    <w:ind w:left="300" w:hanging="283"/>
                    <w:jc w:val="center"/>
                    <w:rPr>
                      <w:rFonts w:cs="Arial"/>
                      <w:sz w:val="20"/>
                      <w:szCs w:val="20"/>
                    </w:rPr>
                  </w:pPr>
                  <w:r w:rsidRPr="00F1362D">
                    <w:rPr>
                      <w:rFonts w:cs="Arial"/>
                      <w:sz w:val="20"/>
                      <w:szCs w:val="20"/>
                    </w:rPr>
                    <w:t>— dane operacyjne dotyczące procesu (np. czas pracy, ilość produktu, wentylacja);</w:t>
                  </w:r>
                </w:p>
                <w:p w14:paraId="61F037EE" w14:textId="77777777" w:rsidR="00F1362D" w:rsidRPr="00F1362D" w:rsidRDefault="00F1362D" w:rsidP="00F1362D">
                  <w:pPr>
                    <w:ind w:left="300" w:hanging="283"/>
                    <w:jc w:val="center"/>
                    <w:rPr>
                      <w:rFonts w:cs="Arial"/>
                      <w:sz w:val="20"/>
                      <w:szCs w:val="20"/>
                    </w:rPr>
                  </w:pPr>
                  <w:r w:rsidRPr="00F1362D">
                    <w:rPr>
                      <w:rFonts w:cs="Arial"/>
                      <w:sz w:val="20"/>
                      <w:szCs w:val="20"/>
                    </w:rPr>
                    <w:t>— charakterystyka źródła emisji (np. średnica zbiornika, kolor, kształt).</w:t>
                  </w:r>
                </w:p>
              </w:tc>
              <w:tc>
                <w:tcPr>
                  <w:tcW w:w="1478" w:type="dxa"/>
                  <w:vMerge/>
                  <w:tcBorders>
                    <w:top w:val="nil"/>
                    <w:left w:val="single" w:sz="4" w:space="0" w:color="000000"/>
                    <w:bottom w:val="single" w:sz="4" w:space="0" w:color="000000"/>
                    <w:right w:val="nil"/>
                  </w:tcBorders>
                </w:tcPr>
                <w:p w14:paraId="579E9015" w14:textId="77777777" w:rsidR="00F1362D" w:rsidRPr="00F1362D" w:rsidRDefault="00F1362D" w:rsidP="00F1362D">
                  <w:pPr>
                    <w:rPr>
                      <w:rFonts w:cs="Arial"/>
                      <w:sz w:val="20"/>
                      <w:szCs w:val="20"/>
                    </w:rPr>
                  </w:pPr>
                </w:p>
              </w:tc>
            </w:tr>
          </w:tbl>
          <w:p w14:paraId="1E5200D7"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760899C4" w14:textId="77777777" w:rsidTr="004F6BCC">
        <w:trPr>
          <w:trHeight w:val="284"/>
        </w:trPr>
        <w:tc>
          <w:tcPr>
            <w:tcW w:w="1693" w:type="dxa"/>
            <w:shd w:val="clear" w:color="auto" w:fill="auto"/>
            <w:vAlign w:val="center"/>
          </w:tcPr>
          <w:p w14:paraId="02D18A17"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3BAB5039"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9223" w:type="dxa"/>
            <w:gridSpan w:val="2"/>
            <w:shd w:val="clear" w:color="auto" w:fill="auto"/>
          </w:tcPr>
          <w:p w14:paraId="36317992" w14:textId="77777777" w:rsidR="00F1362D" w:rsidRPr="00F1362D" w:rsidRDefault="00F1362D" w:rsidP="00F1362D">
            <w:pPr>
              <w:spacing w:after="0" w:line="240" w:lineRule="auto"/>
              <w:jc w:val="both"/>
              <w:rPr>
                <w:rFonts w:eastAsia="Times New Roman" w:cs="Arial"/>
                <w:bCs/>
                <w:sz w:val="18"/>
                <w:szCs w:val="18"/>
                <w:lang w:eastAsia="pl-PL"/>
              </w:rPr>
            </w:pPr>
            <w:r w:rsidRPr="00F1362D">
              <w:rPr>
                <w:rFonts w:eastAsia="Times New Roman" w:cs="Arial"/>
                <w:b/>
                <w:sz w:val="18"/>
                <w:szCs w:val="18"/>
                <w:lang w:eastAsia="pl-PL"/>
              </w:rPr>
              <w:t>Nie dotyczy</w:t>
            </w:r>
          </w:p>
          <w:p w14:paraId="23119EDF"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F1362D" w:rsidRPr="00F1362D" w14:paraId="7295890D" w14:textId="77777777" w:rsidTr="004F6BCC">
        <w:trPr>
          <w:trHeight w:val="284"/>
        </w:trPr>
        <w:tc>
          <w:tcPr>
            <w:tcW w:w="10916" w:type="dxa"/>
            <w:gridSpan w:val="3"/>
            <w:shd w:val="clear" w:color="auto" w:fill="auto"/>
          </w:tcPr>
          <w:p w14:paraId="42FFDC5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21</w:t>
            </w:r>
          </w:p>
          <w:p w14:paraId="6CB5551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w:t>
            </w:r>
          </w:p>
          <w:p w14:paraId="038F335F"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771" w:type="pct"/>
              <w:tblInd w:w="457" w:type="dxa"/>
              <w:tblLayout w:type="fixed"/>
              <w:tblCellMar>
                <w:top w:w="107" w:type="dxa"/>
              </w:tblCellMar>
              <w:tblLook w:val="04A0" w:firstRow="1" w:lastRow="0" w:firstColumn="1" w:lastColumn="0" w:noHBand="0" w:noVBand="1"/>
            </w:tblPr>
            <w:tblGrid>
              <w:gridCol w:w="528"/>
              <w:gridCol w:w="2943"/>
              <w:gridCol w:w="6739"/>
            </w:tblGrid>
            <w:tr w:rsidR="00F1362D" w:rsidRPr="00F1362D" w14:paraId="041236D7" w14:textId="77777777" w:rsidTr="004F6BCC">
              <w:trPr>
                <w:trHeight w:val="343"/>
              </w:trPr>
              <w:tc>
                <w:tcPr>
                  <w:tcW w:w="3471" w:type="dxa"/>
                  <w:gridSpan w:val="2"/>
                  <w:tcBorders>
                    <w:top w:val="single" w:sz="4" w:space="0" w:color="000000"/>
                    <w:left w:val="nil"/>
                    <w:bottom w:val="single" w:sz="4" w:space="0" w:color="000000"/>
                    <w:right w:val="single" w:sz="4" w:space="0" w:color="000000"/>
                  </w:tcBorders>
                </w:tcPr>
                <w:p w14:paraId="27B2847A" w14:textId="77777777" w:rsidR="00F1362D" w:rsidRPr="00F1362D" w:rsidRDefault="00F1362D" w:rsidP="00F1362D">
                  <w:pPr>
                    <w:ind w:right="113"/>
                    <w:jc w:val="center"/>
                    <w:rPr>
                      <w:rFonts w:cs="Arial"/>
                      <w:sz w:val="20"/>
                      <w:szCs w:val="20"/>
                    </w:rPr>
                  </w:pPr>
                  <w:r w:rsidRPr="00F1362D">
                    <w:rPr>
                      <w:rFonts w:cs="Arial"/>
                      <w:sz w:val="20"/>
                      <w:szCs w:val="20"/>
                    </w:rPr>
                    <w:t>Technika</w:t>
                  </w:r>
                </w:p>
              </w:tc>
              <w:tc>
                <w:tcPr>
                  <w:tcW w:w="6738" w:type="dxa"/>
                  <w:tcBorders>
                    <w:top w:val="single" w:sz="4" w:space="0" w:color="000000"/>
                    <w:left w:val="single" w:sz="4" w:space="0" w:color="000000"/>
                    <w:bottom w:val="single" w:sz="4" w:space="0" w:color="000000"/>
                    <w:right w:val="nil"/>
                  </w:tcBorders>
                </w:tcPr>
                <w:p w14:paraId="0691024F" w14:textId="77777777" w:rsidR="00F1362D" w:rsidRPr="00F1362D" w:rsidRDefault="00F1362D" w:rsidP="00F1362D">
                  <w:pPr>
                    <w:ind w:left="112"/>
                    <w:jc w:val="center"/>
                    <w:rPr>
                      <w:rFonts w:cs="Arial"/>
                      <w:sz w:val="20"/>
                      <w:szCs w:val="20"/>
                    </w:rPr>
                  </w:pPr>
                  <w:r w:rsidRPr="00F1362D">
                    <w:rPr>
                      <w:rFonts w:cs="Arial"/>
                      <w:sz w:val="20"/>
                      <w:szCs w:val="20"/>
                    </w:rPr>
                    <w:t>Opis</w:t>
                  </w:r>
                </w:p>
              </w:tc>
            </w:tr>
            <w:tr w:rsidR="00F1362D" w:rsidRPr="00F1362D" w14:paraId="1D1DB496" w14:textId="77777777" w:rsidTr="004F6BCC">
              <w:trPr>
                <w:trHeight w:val="3344"/>
              </w:trPr>
              <w:tc>
                <w:tcPr>
                  <w:tcW w:w="528" w:type="dxa"/>
                  <w:tcBorders>
                    <w:top w:val="single" w:sz="4" w:space="0" w:color="000000"/>
                    <w:left w:val="nil"/>
                    <w:bottom w:val="single" w:sz="4" w:space="0" w:color="000000"/>
                    <w:right w:val="single" w:sz="4" w:space="0" w:color="000000"/>
                  </w:tcBorders>
                  <w:vAlign w:val="center"/>
                </w:tcPr>
                <w:p w14:paraId="49CE9B0A" w14:textId="77777777" w:rsidR="00F1362D" w:rsidRPr="00F1362D" w:rsidRDefault="00F1362D" w:rsidP="00F1362D">
                  <w:pPr>
                    <w:rPr>
                      <w:rFonts w:cs="Arial"/>
                      <w:sz w:val="20"/>
                      <w:szCs w:val="20"/>
                    </w:rPr>
                  </w:pPr>
                  <w:r w:rsidRPr="00F1362D">
                    <w:rPr>
                      <w:rFonts w:cs="Arial"/>
                      <w:sz w:val="20"/>
                      <w:szCs w:val="20"/>
                    </w:rPr>
                    <w:t>a)</w:t>
                  </w:r>
                </w:p>
              </w:tc>
              <w:tc>
                <w:tcPr>
                  <w:tcW w:w="2943" w:type="dxa"/>
                  <w:tcBorders>
                    <w:top w:val="single" w:sz="4" w:space="0" w:color="000000"/>
                    <w:left w:val="single" w:sz="4" w:space="0" w:color="000000"/>
                    <w:bottom w:val="single" w:sz="4" w:space="0" w:color="000000"/>
                    <w:right w:val="single" w:sz="4" w:space="0" w:color="000000"/>
                  </w:tcBorders>
                  <w:vAlign w:val="center"/>
                </w:tcPr>
                <w:p w14:paraId="161EACAC" w14:textId="77777777" w:rsidR="00F1362D" w:rsidRPr="00F1362D" w:rsidRDefault="00F1362D" w:rsidP="00F1362D">
                  <w:pPr>
                    <w:ind w:left="112"/>
                    <w:rPr>
                      <w:rFonts w:cs="Arial"/>
                      <w:sz w:val="20"/>
                      <w:szCs w:val="20"/>
                    </w:rPr>
                  </w:pPr>
                  <w:r w:rsidRPr="00F1362D">
                    <w:rPr>
                      <w:rFonts w:cs="Arial"/>
                      <w:sz w:val="20"/>
                      <w:szCs w:val="20"/>
                    </w:rPr>
                    <w:t>Pełna identyfikacja i oznaczanie ilościowe odpowiednich wkładów rozpuszczalników i rozpuszczalników na wyjściu z zespołu urządzeń, z uwzględnieniem powiązanej z tym niepewności</w:t>
                  </w:r>
                </w:p>
              </w:tc>
              <w:tc>
                <w:tcPr>
                  <w:tcW w:w="6738" w:type="dxa"/>
                  <w:tcBorders>
                    <w:top w:val="single" w:sz="4" w:space="0" w:color="000000"/>
                    <w:left w:val="single" w:sz="4" w:space="0" w:color="000000"/>
                    <w:bottom w:val="single" w:sz="4" w:space="0" w:color="000000"/>
                    <w:right w:val="nil"/>
                  </w:tcBorders>
                </w:tcPr>
                <w:p w14:paraId="31D2F463" w14:textId="77777777" w:rsidR="00F1362D" w:rsidRPr="00F1362D" w:rsidRDefault="00F1362D" w:rsidP="00F1362D">
                  <w:pPr>
                    <w:ind w:left="112"/>
                    <w:jc w:val="both"/>
                    <w:rPr>
                      <w:rFonts w:cs="Arial"/>
                      <w:sz w:val="20"/>
                      <w:szCs w:val="20"/>
                    </w:rPr>
                  </w:pPr>
                  <w:r w:rsidRPr="00F1362D">
                    <w:rPr>
                      <w:rFonts w:cs="Arial"/>
                      <w:sz w:val="20"/>
                      <w:szCs w:val="20"/>
                    </w:rPr>
                    <w:t>Obejmuje to:</w:t>
                  </w:r>
                </w:p>
                <w:p w14:paraId="04F652C2" w14:textId="77777777" w:rsidR="00F1362D" w:rsidRPr="00F1362D" w:rsidRDefault="00F1362D" w:rsidP="00F1362D">
                  <w:pPr>
                    <w:spacing w:after="1" w:line="218" w:lineRule="auto"/>
                    <w:ind w:left="395" w:hanging="283"/>
                    <w:jc w:val="both"/>
                    <w:rPr>
                      <w:rFonts w:cs="Arial"/>
                      <w:sz w:val="20"/>
                      <w:szCs w:val="20"/>
                    </w:rPr>
                  </w:pPr>
                  <w:r w:rsidRPr="00F1362D">
                    <w:rPr>
                      <w:rFonts w:cs="Arial"/>
                      <w:sz w:val="20"/>
                      <w:szCs w:val="20"/>
                    </w:rPr>
                    <w:t>— identyfikację i dokumentację wkładu rozpuszczalników i rozpuszczalników na wyjściu z zespołu urządzeń (np. emisje zorganizowane i emisje rozproszone do powietrza, emisje do wody, ilość rozpuszczalnika w odpadach);</w:t>
                  </w:r>
                </w:p>
                <w:p w14:paraId="78D19951" w14:textId="77777777" w:rsidR="00F1362D" w:rsidRPr="00F1362D" w:rsidRDefault="00F1362D" w:rsidP="00F1362D">
                  <w:pPr>
                    <w:spacing w:after="13" w:line="218" w:lineRule="auto"/>
                    <w:ind w:left="395" w:right="-1" w:hanging="283"/>
                    <w:jc w:val="both"/>
                    <w:rPr>
                      <w:rFonts w:cs="Arial"/>
                      <w:sz w:val="20"/>
                      <w:szCs w:val="20"/>
                    </w:rPr>
                  </w:pPr>
                  <w:r w:rsidRPr="00F1362D">
                    <w:rPr>
                      <w:rFonts w:cs="Arial"/>
                      <w:sz w:val="20"/>
                      <w:szCs w:val="20"/>
                    </w:rPr>
                    <w:t>— 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w:t>
                  </w:r>
                </w:p>
                <w:p w14:paraId="1BF3A526" w14:textId="77777777" w:rsidR="00F1362D" w:rsidRPr="00F1362D" w:rsidRDefault="00F1362D" w:rsidP="00F1362D">
                  <w:pPr>
                    <w:spacing w:after="13" w:line="218" w:lineRule="auto"/>
                    <w:ind w:left="395" w:hanging="283"/>
                    <w:jc w:val="both"/>
                    <w:rPr>
                      <w:rFonts w:cs="Arial"/>
                      <w:sz w:val="20"/>
                      <w:szCs w:val="20"/>
                    </w:rPr>
                  </w:pPr>
                  <w:r w:rsidRPr="00F1362D">
                    <w:rPr>
                      <w:rFonts w:cs="Arial"/>
                      <w:sz w:val="20"/>
                      <w:szCs w:val="20"/>
                    </w:rPr>
                    <w:t>— identyfikację głównego źródła niepewności w przypadku wymienionego wyżej określenia ilościowego oraz wdrożenie działań naprawczych w  celu zmniejszenia tej niepewności;</w:t>
                  </w:r>
                </w:p>
                <w:p w14:paraId="6D136BDB" w14:textId="77777777" w:rsidR="00F1362D" w:rsidRPr="00F1362D" w:rsidRDefault="00F1362D" w:rsidP="00F1362D">
                  <w:pPr>
                    <w:ind w:left="395" w:hanging="283"/>
                    <w:jc w:val="both"/>
                    <w:rPr>
                      <w:rFonts w:cs="Arial"/>
                      <w:sz w:val="20"/>
                      <w:szCs w:val="20"/>
                    </w:rPr>
                  </w:pPr>
                  <w:r w:rsidRPr="00F1362D">
                    <w:rPr>
                      <w:rFonts w:cs="Arial"/>
                      <w:sz w:val="20"/>
                      <w:szCs w:val="20"/>
                    </w:rPr>
                    <w:t>— regularne aktualizacje danych dotyczących wkładu rozpuszczalników i rozpuszczalnika na wyjściu z zespołu urządzeń.</w:t>
                  </w:r>
                </w:p>
              </w:tc>
            </w:tr>
            <w:tr w:rsidR="00F1362D" w:rsidRPr="00F1362D" w14:paraId="72339B1E" w14:textId="77777777" w:rsidTr="004F6BCC">
              <w:trPr>
                <w:trHeight w:val="998"/>
              </w:trPr>
              <w:tc>
                <w:tcPr>
                  <w:tcW w:w="528" w:type="dxa"/>
                  <w:tcBorders>
                    <w:top w:val="single" w:sz="4" w:space="0" w:color="000000"/>
                    <w:left w:val="nil"/>
                    <w:bottom w:val="single" w:sz="4" w:space="0" w:color="000000"/>
                    <w:right w:val="single" w:sz="4" w:space="0" w:color="000000"/>
                  </w:tcBorders>
                  <w:vAlign w:val="center"/>
                </w:tcPr>
                <w:p w14:paraId="17A59412" w14:textId="77777777" w:rsidR="00F1362D" w:rsidRPr="00F1362D" w:rsidRDefault="00F1362D" w:rsidP="00F1362D">
                  <w:pPr>
                    <w:rPr>
                      <w:rFonts w:cs="Arial"/>
                      <w:sz w:val="20"/>
                      <w:szCs w:val="20"/>
                    </w:rPr>
                  </w:pPr>
                  <w:r w:rsidRPr="00F1362D">
                    <w:rPr>
                      <w:rFonts w:cs="Arial"/>
                      <w:sz w:val="20"/>
                      <w:szCs w:val="20"/>
                    </w:rPr>
                    <w:t>b)</w:t>
                  </w:r>
                </w:p>
              </w:tc>
              <w:tc>
                <w:tcPr>
                  <w:tcW w:w="2943" w:type="dxa"/>
                  <w:tcBorders>
                    <w:top w:val="single" w:sz="4" w:space="0" w:color="000000"/>
                    <w:left w:val="single" w:sz="4" w:space="0" w:color="000000"/>
                    <w:bottom w:val="single" w:sz="4" w:space="0" w:color="000000"/>
                    <w:right w:val="single" w:sz="4" w:space="0" w:color="000000"/>
                  </w:tcBorders>
                  <w:vAlign w:val="center"/>
                </w:tcPr>
                <w:p w14:paraId="462E2525" w14:textId="77777777" w:rsidR="00F1362D" w:rsidRPr="00F1362D" w:rsidRDefault="00F1362D" w:rsidP="00F1362D">
                  <w:pPr>
                    <w:ind w:left="112"/>
                    <w:rPr>
                      <w:rFonts w:cs="Arial"/>
                      <w:sz w:val="20"/>
                      <w:szCs w:val="20"/>
                    </w:rPr>
                  </w:pPr>
                  <w:r w:rsidRPr="00F1362D">
                    <w:rPr>
                      <w:rFonts w:cs="Arial"/>
                      <w:sz w:val="20"/>
                      <w:szCs w:val="20"/>
                    </w:rPr>
                    <w:t>Wdrożenie systemu śledzenia rozpuszczalnika</w:t>
                  </w:r>
                </w:p>
              </w:tc>
              <w:tc>
                <w:tcPr>
                  <w:tcW w:w="6738" w:type="dxa"/>
                  <w:tcBorders>
                    <w:top w:val="single" w:sz="4" w:space="0" w:color="000000"/>
                    <w:left w:val="single" w:sz="4" w:space="0" w:color="000000"/>
                    <w:bottom w:val="single" w:sz="4" w:space="0" w:color="000000"/>
                    <w:right w:val="nil"/>
                  </w:tcBorders>
                </w:tcPr>
                <w:p w14:paraId="7353D587" w14:textId="77777777" w:rsidR="00F1362D" w:rsidRPr="00F1362D" w:rsidRDefault="00F1362D" w:rsidP="00F1362D">
                  <w:pPr>
                    <w:ind w:left="112"/>
                    <w:jc w:val="both"/>
                    <w:rPr>
                      <w:rFonts w:cs="Arial"/>
                      <w:sz w:val="20"/>
                      <w:szCs w:val="20"/>
                    </w:rPr>
                  </w:pPr>
                  <w:r w:rsidRPr="00F1362D">
                    <w:rPr>
                      <w:rFonts w:cs="Arial"/>
                      <w:sz w:val="20"/>
                      <w:szCs w:val="20"/>
                    </w:rPr>
                    <w:t>System śledzenia rozpuszczalnika ma na celu zachowanie kontroli nad zużytymi i niewykorzystanymi ilościami rozpuszczalników (np. za pomocą ważenia niewykorzystanych ilości zwróconych z obszaru stosowania do magazynu).</w:t>
                  </w:r>
                </w:p>
              </w:tc>
            </w:tr>
          </w:tbl>
          <w:p w14:paraId="40D2D080"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333D9B15" w14:textId="77777777" w:rsidTr="004F6BCC">
        <w:trPr>
          <w:trHeight w:val="284"/>
        </w:trPr>
        <w:tc>
          <w:tcPr>
            <w:tcW w:w="1986" w:type="dxa"/>
            <w:gridSpan w:val="2"/>
            <w:shd w:val="clear" w:color="auto" w:fill="auto"/>
            <w:vAlign w:val="center"/>
          </w:tcPr>
          <w:p w14:paraId="6DB7ADA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3A8E02A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750803C0" w14:textId="77777777" w:rsidR="00F1362D" w:rsidRPr="00F1362D" w:rsidRDefault="00F1362D" w:rsidP="00F1362D">
            <w:pPr>
              <w:spacing w:after="0" w:line="240" w:lineRule="auto"/>
              <w:jc w:val="both"/>
              <w:rPr>
                <w:rFonts w:eastAsia="Times New Roman" w:cs="Arial"/>
                <w:bCs/>
                <w:sz w:val="18"/>
                <w:szCs w:val="18"/>
                <w:lang w:eastAsia="pl-PL"/>
              </w:rPr>
            </w:pPr>
            <w:r w:rsidRPr="00F1362D">
              <w:rPr>
                <w:rFonts w:eastAsia="Times New Roman" w:cs="Arial"/>
                <w:b/>
                <w:sz w:val="18"/>
                <w:szCs w:val="18"/>
                <w:lang w:eastAsia="pl-PL"/>
              </w:rPr>
              <w:t>Nie dotyczy</w:t>
            </w:r>
          </w:p>
          <w:p w14:paraId="4F84C31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F1362D" w:rsidRPr="00F1362D" w14:paraId="05438C43" w14:textId="77777777" w:rsidTr="004F6BCC">
        <w:trPr>
          <w:trHeight w:val="284"/>
        </w:trPr>
        <w:tc>
          <w:tcPr>
            <w:tcW w:w="10916" w:type="dxa"/>
            <w:gridSpan w:val="3"/>
            <w:shd w:val="clear" w:color="auto" w:fill="auto"/>
          </w:tcPr>
          <w:p w14:paraId="5D7337EA"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22.</w:t>
            </w:r>
          </w:p>
          <w:p w14:paraId="2834EA3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BAT należy monitorować emisje rozproszone LZO co najmniej z podaną poniżej częstotliwością i zgodnie z normami EN. Jeżeli normy EN są niedostępne, w ramach BAT należy stosować normy ISO, normy krajowe lub inne międzynarodowe normy zapewniające uzyskanie danych o równoważnej jakości naukowej.</w:t>
            </w:r>
          </w:p>
          <w:p w14:paraId="11094002" w14:textId="77777777" w:rsidR="00F1362D" w:rsidRPr="00F1362D" w:rsidRDefault="00F1362D" w:rsidP="00F1362D">
            <w:pPr>
              <w:spacing w:after="0" w:line="240" w:lineRule="auto"/>
              <w:rPr>
                <w:rFonts w:eastAsia="Times New Roman" w:cs="Arial"/>
                <w:bCs/>
                <w:sz w:val="20"/>
                <w:szCs w:val="20"/>
                <w:lang w:eastAsia="pl-PL"/>
              </w:rPr>
            </w:pPr>
          </w:p>
          <w:tbl>
            <w:tblPr>
              <w:tblStyle w:val="TableGrid"/>
              <w:tblW w:w="4500" w:type="pct"/>
              <w:tblInd w:w="316" w:type="dxa"/>
              <w:tblLayout w:type="fixed"/>
              <w:tblCellMar>
                <w:top w:w="9" w:type="dxa"/>
                <w:bottom w:w="9" w:type="dxa"/>
              </w:tblCellMar>
              <w:tblLook w:val="04A0" w:firstRow="1" w:lastRow="0" w:firstColumn="1" w:lastColumn="0" w:noHBand="0" w:noVBand="1"/>
            </w:tblPr>
            <w:tblGrid>
              <w:gridCol w:w="1734"/>
              <w:gridCol w:w="2840"/>
              <w:gridCol w:w="1202"/>
              <w:gridCol w:w="3854"/>
            </w:tblGrid>
            <w:tr w:rsidR="00F1362D" w:rsidRPr="00F1362D" w14:paraId="28422CC0" w14:textId="77777777" w:rsidTr="004F6BCC">
              <w:trPr>
                <w:trHeight w:val="727"/>
              </w:trPr>
              <w:tc>
                <w:tcPr>
                  <w:tcW w:w="1734" w:type="dxa"/>
                  <w:tcBorders>
                    <w:top w:val="single" w:sz="4" w:space="0" w:color="000000"/>
                    <w:left w:val="nil"/>
                    <w:bottom w:val="single" w:sz="4" w:space="0" w:color="000000"/>
                    <w:right w:val="single" w:sz="4" w:space="0" w:color="000000"/>
                  </w:tcBorders>
                </w:tcPr>
                <w:p w14:paraId="2AE936EA" w14:textId="77777777" w:rsidR="00F1362D" w:rsidRPr="00F1362D" w:rsidRDefault="00F1362D" w:rsidP="00F1362D">
                  <w:pPr>
                    <w:spacing w:line="221" w:lineRule="auto"/>
                    <w:ind w:left="178" w:hanging="178"/>
                    <w:rPr>
                      <w:rFonts w:cs="Arial"/>
                      <w:sz w:val="20"/>
                      <w:szCs w:val="20"/>
                    </w:rPr>
                  </w:pPr>
                  <w:r w:rsidRPr="00F1362D">
                    <w:rPr>
                      <w:rFonts w:cs="Arial"/>
                      <w:sz w:val="20"/>
                      <w:szCs w:val="20"/>
                    </w:rPr>
                    <w:t xml:space="preserve">Rodzaj źródeł emisji rozproszonych </w:t>
                  </w:r>
                </w:p>
                <w:p w14:paraId="4FEC6C99" w14:textId="77777777" w:rsidR="00F1362D" w:rsidRPr="00F1362D" w:rsidRDefault="00F1362D" w:rsidP="00F1362D">
                  <w:pPr>
                    <w:tabs>
                      <w:tab w:val="center" w:pos="554"/>
                      <w:tab w:val="center" w:pos="1013"/>
                    </w:tabs>
                    <w:rPr>
                      <w:rFonts w:cs="Arial"/>
                      <w:sz w:val="20"/>
                      <w:szCs w:val="20"/>
                    </w:rPr>
                  </w:pPr>
                  <w:r w:rsidRPr="00F1362D">
                    <w:rPr>
                      <w:rFonts w:cs="Arial"/>
                      <w:sz w:val="20"/>
                      <w:szCs w:val="20"/>
                    </w:rPr>
                    <w:tab/>
                    <w:t>LZO (</w:t>
                  </w:r>
                  <w:r w:rsidRPr="00F1362D">
                    <w:rPr>
                      <w:rFonts w:cs="Arial"/>
                      <w:sz w:val="20"/>
                      <w:szCs w:val="20"/>
                      <w:vertAlign w:val="superscript"/>
                    </w:rPr>
                    <w:t>1</w:t>
                  </w:r>
                  <w:r w:rsidRPr="00F1362D">
                    <w:rPr>
                      <w:rFonts w:cs="Arial"/>
                      <w:sz w:val="20"/>
                      <w:szCs w:val="20"/>
                    </w:rPr>
                    <w:t>)</w:t>
                  </w:r>
                  <w:r w:rsidRPr="00F1362D">
                    <w:rPr>
                      <w:rFonts w:cs="Arial"/>
                      <w:sz w:val="20"/>
                      <w:szCs w:val="20"/>
                    </w:rPr>
                    <w:tab/>
                    <w:t>(</w:t>
                  </w:r>
                  <w:r w:rsidRPr="00F1362D">
                    <w:rPr>
                      <w:rFonts w:cs="Arial"/>
                      <w:sz w:val="20"/>
                      <w:szCs w:val="20"/>
                      <w:vertAlign w:val="superscript"/>
                    </w:rPr>
                    <w:t>2</w:t>
                  </w:r>
                  <w:r w:rsidRPr="00F1362D">
                    <w:rPr>
                      <w:rFonts w:cs="Arial"/>
                      <w:sz w:val="20"/>
                      <w:szCs w:val="20"/>
                    </w:rPr>
                    <w:t>)</w:t>
                  </w:r>
                </w:p>
              </w:tc>
              <w:tc>
                <w:tcPr>
                  <w:tcW w:w="2840" w:type="dxa"/>
                  <w:tcBorders>
                    <w:top w:val="single" w:sz="4" w:space="0" w:color="000000"/>
                    <w:left w:val="single" w:sz="4" w:space="0" w:color="000000"/>
                    <w:bottom w:val="single" w:sz="4" w:space="0" w:color="000000"/>
                    <w:right w:val="single" w:sz="4" w:space="0" w:color="000000"/>
                  </w:tcBorders>
                  <w:vAlign w:val="center"/>
                </w:tcPr>
                <w:p w14:paraId="3C0F0F43" w14:textId="77777777" w:rsidR="00F1362D" w:rsidRPr="00F1362D" w:rsidRDefault="00F1362D" w:rsidP="00F1362D">
                  <w:pPr>
                    <w:jc w:val="center"/>
                    <w:rPr>
                      <w:rFonts w:cs="Arial"/>
                      <w:sz w:val="20"/>
                      <w:szCs w:val="20"/>
                    </w:rPr>
                  </w:pPr>
                  <w:r w:rsidRPr="00F1362D">
                    <w:rPr>
                      <w:rFonts w:cs="Arial"/>
                      <w:sz w:val="20"/>
                      <w:szCs w:val="20"/>
                    </w:rPr>
                    <w:t>Rodzaj LZO</w:t>
                  </w:r>
                </w:p>
              </w:tc>
              <w:tc>
                <w:tcPr>
                  <w:tcW w:w="1202" w:type="dxa"/>
                  <w:tcBorders>
                    <w:top w:val="single" w:sz="4" w:space="0" w:color="000000"/>
                    <w:left w:val="single" w:sz="4" w:space="0" w:color="000000"/>
                    <w:bottom w:val="single" w:sz="4" w:space="0" w:color="000000"/>
                    <w:right w:val="single" w:sz="4" w:space="0" w:color="000000"/>
                  </w:tcBorders>
                  <w:vAlign w:val="center"/>
                </w:tcPr>
                <w:p w14:paraId="28C94379" w14:textId="77777777" w:rsidR="00F1362D" w:rsidRPr="00F1362D" w:rsidRDefault="00F1362D" w:rsidP="00F1362D">
                  <w:pPr>
                    <w:ind w:left="2"/>
                    <w:jc w:val="center"/>
                    <w:rPr>
                      <w:rFonts w:cs="Arial"/>
                      <w:sz w:val="20"/>
                      <w:szCs w:val="20"/>
                    </w:rPr>
                  </w:pPr>
                  <w:r w:rsidRPr="00F1362D">
                    <w:rPr>
                      <w:rFonts w:cs="Arial"/>
                      <w:sz w:val="20"/>
                      <w:szCs w:val="20"/>
                    </w:rPr>
                    <w:t>Normy</w:t>
                  </w:r>
                </w:p>
              </w:tc>
              <w:tc>
                <w:tcPr>
                  <w:tcW w:w="3854" w:type="dxa"/>
                  <w:tcBorders>
                    <w:top w:val="single" w:sz="4" w:space="0" w:color="000000"/>
                    <w:left w:val="single" w:sz="4" w:space="0" w:color="000000"/>
                    <w:bottom w:val="single" w:sz="4" w:space="0" w:color="000000"/>
                    <w:right w:val="nil"/>
                  </w:tcBorders>
                  <w:vAlign w:val="center"/>
                </w:tcPr>
                <w:p w14:paraId="4C2E5365" w14:textId="77777777" w:rsidR="00F1362D" w:rsidRPr="00F1362D" w:rsidRDefault="00F1362D" w:rsidP="00F1362D">
                  <w:pPr>
                    <w:ind w:left="117"/>
                    <w:jc w:val="center"/>
                    <w:rPr>
                      <w:rFonts w:cs="Arial"/>
                      <w:sz w:val="20"/>
                      <w:szCs w:val="20"/>
                    </w:rPr>
                  </w:pPr>
                  <w:r w:rsidRPr="00F1362D">
                    <w:rPr>
                      <w:rFonts w:cs="Arial"/>
                      <w:sz w:val="20"/>
                      <w:szCs w:val="20"/>
                    </w:rPr>
                    <w:t>Minimalna częstotliwość monitorowania</w:t>
                  </w:r>
                </w:p>
              </w:tc>
            </w:tr>
            <w:tr w:rsidR="00F1362D" w:rsidRPr="00F1362D" w14:paraId="2C43BF46" w14:textId="77777777" w:rsidTr="004F6BCC">
              <w:trPr>
                <w:trHeight w:val="785"/>
              </w:trPr>
              <w:tc>
                <w:tcPr>
                  <w:tcW w:w="1734" w:type="dxa"/>
                  <w:vMerge w:val="restart"/>
                  <w:tcBorders>
                    <w:top w:val="single" w:sz="4" w:space="0" w:color="000000"/>
                    <w:left w:val="nil"/>
                    <w:bottom w:val="single" w:sz="4" w:space="0" w:color="000000"/>
                    <w:right w:val="single" w:sz="4" w:space="0" w:color="000000"/>
                  </w:tcBorders>
                  <w:vAlign w:val="center"/>
                </w:tcPr>
                <w:p w14:paraId="0DBB7A2D" w14:textId="77777777" w:rsidR="00F1362D" w:rsidRPr="00F1362D" w:rsidRDefault="00F1362D" w:rsidP="00F1362D">
                  <w:pPr>
                    <w:rPr>
                      <w:rFonts w:cs="Arial"/>
                      <w:sz w:val="20"/>
                      <w:szCs w:val="20"/>
                    </w:rPr>
                  </w:pPr>
                  <w:r w:rsidRPr="00F1362D">
                    <w:rPr>
                      <w:rFonts w:cs="Arial"/>
                      <w:sz w:val="20"/>
                      <w:szCs w:val="20"/>
                    </w:rPr>
                    <w:t>Źródła emisji ulotnych</w:t>
                  </w:r>
                </w:p>
              </w:tc>
              <w:tc>
                <w:tcPr>
                  <w:tcW w:w="2840" w:type="dxa"/>
                  <w:tcBorders>
                    <w:top w:val="single" w:sz="4" w:space="0" w:color="000000"/>
                    <w:left w:val="single" w:sz="4" w:space="0" w:color="000000"/>
                    <w:bottom w:val="single" w:sz="4" w:space="0" w:color="000000"/>
                    <w:right w:val="single" w:sz="4" w:space="0" w:color="000000"/>
                  </w:tcBorders>
                </w:tcPr>
                <w:p w14:paraId="6C4ABB34" w14:textId="77777777" w:rsidR="00F1362D" w:rsidRPr="00F1362D" w:rsidRDefault="00F1362D" w:rsidP="00F1362D">
                  <w:pPr>
                    <w:ind w:left="112" w:right="85"/>
                    <w:rPr>
                      <w:rFonts w:cs="Arial"/>
                      <w:sz w:val="20"/>
                      <w:szCs w:val="20"/>
                    </w:rPr>
                  </w:pPr>
                  <w:r w:rsidRPr="00F1362D">
                    <w:rPr>
                      <w:rFonts w:cs="Arial"/>
                      <w:sz w:val="20"/>
                      <w:szCs w:val="20"/>
                    </w:rPr>
                    <w:t>LZO sklasyfikowane jako substancje CMR kategorii 1 A lub 1B</w:t>
                  </w:r>
                </w:p>
              </w:tc>
              <w:tc>
                <w:tcPr>
                  <w:tcW w:w="1202" w:type="dxa"/>
                  <w:vMerge w:val="restart"/>
                  <w:tcBorders>
                    <w:top w:val="single" w:sz="4" w:space="0" w:color="000000"/>
                    <w:left w:val="single" w:sz="4" w:space="0" w:color="000000"/>
                    <w:bottom w:val="single" w:sz="4" w:space="0" w:color="000000"/>
                    <w:right w:val="single" w:sz="4" w:space="0" w:color="000000"/>
                  </w:tcBorders>
                  <w:vAlign w:val="center"/>
                </w:tcPr>
                <w:p w14:paraId="09FCB633" w14:textId="77777777" w:rsidR="00F1362D" w:rsidRPr="00F1362D" w:rsidRDefault="00F1362D" w:rsidP="00F1362D">
                  <w:pPr>
                    <w:jc w:val="center"/>
                    <w:rPr>
                      <w:rFonts w:cs="Arial"/>
                      <w:sz w:val="20"/>
                      <w:szCs w:val="20"/>
                    </w:rPr>
                  </w:pPr>
                  <w:r w:rsidRPr="00F1362D">
                    <w:rPr>
                      <w:rFonts w:cs="Arial"/>
                      <w:sz w:val="20"/>
                      <w:szCs w:val="20"/>
                    </w:rPr>
                    <w:t>EN 15446 (</w:t>
                  </w:r>
                  <w:r w:rsidRPr="00F1362D">
                    <w:rPr>
                      <w:rFonts w:cs="Arial"/>
                      <w:sz w:val="20"/>
                      <w:szCs w:val="20"/>
                      <w:vertAlign w:val="superscript"/>
                    </w:rPr>
                    <w:t>8</w:t>
                  </w:r>
                  <w:r w:rsidRPr="00F1362D">
                    <w:rPr>
                      <w:rFonts w:cs="Arial"/>
                      <w:sz w:val="20"/>
                      <w:szCs w:val="20"/>
                    </w:rPr>
                    <w:t>)</w:t>
                  </w:r>
                </w:p>
              </w:tc>
              <w:tc>
                <w:tcPr>
                  <w:tcW w:w="3854" w:type="dxa"/>
                  <w:tcBorders>
                    <w:top w:val="single" w:sz="4" w:space="0" w:color="000000"/>
                    <w:left w:val="single" w:sz="4" w:space="0" w:color="000000"/>
                    <w:bottom w:val="single" w:sz="4" w:space="0" w:color="000000"/>
                    <w:right w:val="nil"/>
                  </w:tcBorders>
                  <w:vAlign w:val="center"/>
                </w:tcPr>
                <w:p w14:paraId="3EE68331" w14:textId="77777777" w:rsidR="00F1362D" w:rsidRPr="00F1362D" w:rsidRDefault="00F1362D" w:rsidP="00F1362D">
                  <w:pPr>
                    <w:ind w:left="111"/>
                    <w:jc w:val="center"/>
                    <w:rPr>
                      <w:rFonts w:cs="Arial"/>
                      <w:sz w:val="20"/>
                      <w:szCs w:val="20"/>
                    </w:rPr>
                  </w:pPr>
                  <w:r w:rsidRPr="00F1362D">
                    <w:rPr>
                      <w:rFonts w:cs="Arial"/>
                      <w:sz w:val="20"/>
                      <w:szCs w:val="20"/>
                    </w:rPr>
                    <w:t>Raz na rok (</w:t>
                  </w:r>
                  <w:r w:rsidRPr="00F1362D">
                    <w:rPr>
                      <w:rFonts w:cs="Arial"/>
                      <w:sz w:val="20"/>
                      <w:szCs w:val="20"/>
                      <w:vertAlign w:val="superscript"/>
                    </w:rPr>
                    <w:t>3</w:t>
                  </w:r>
                  <w:r w:rsidRPr="00F1362D">
                    <w:rPr>
                      <w:rFonts w:cs="Arial"/>
                      <w:sz w:val="20"/>
                      <w:szCs w:val="20"/>
                    </w:rPr>
                    <w:t>) (</w:t>
                  </w:r>
                  <w:r w:rsidRPr="00F1362D">
                    <w:rPr>
                      <w:rFonts w:cs="Arial"/>
                      <w:sz w:val="20"/>
                      <w:szCs w:val="20"/>
                      <w:vertAlign w:val="superscript"/>
                    </w:rPr>
                    <w:t>4</w:t>
                  </w:r>
                  <w:r w:rsidRPr="00F1362D">
                    <w:rPr>
                      <w:rFonts w:cs="Arial"/>
                      <w:sz w:val="20"/>
                      <w:szCs w:val="20"/>
                    </w:rPr>
                    <w:t>) (</w:t>
                  </w:r>
                  <w:r w:rsidRPr="00F1362D">
                    <w:rPr>
                      <w:rFonts w:cs="Arial"/>
                      <w:sz w:val="20"/>
                      <w:szCs w:val="20"/>
                      <w:vertAlign w:val="superscript"/>
                    </w:rPr>
                    <w:t>5</w:t>
                  </w:r>
                  <w:r w:rsidRPr="00F1362D">
                    <w:rPr>
                      <w:rFonts w:cs="Arial"/>
                      <w:sz w:val="20"/>
                      <w:szCs w:val="20"/>
                    </w:rPr>
                    <w:t>)</w:t>
                  </w:r>
                </w:p>
              </w:tc>
            </w:tr>
            <w:tr w:rsidR="00F1362D" w:rsidRPr="00F1362D" w14:paraId="48FE7987" w14:textId="77777777" w:rsidTr="004F6BCC">
              <w:trPr>
                <w:trHeight w:val="785"/>
              </w:trPr>
              <w:tc>
                <w:tcPr>
                  <w:tcW w:w="1734" w:type="dxa"/>
                  <w:vMerge/>
                  <w:tcBorders>
                    <w:top w:val="nil"/>
                    <w:left w:val="nil"/>
                    <w:bottom w:val="single" w:sz="4" w:space="0" w:color="000000"/>
                    <w:right w:val="single" w:sz="4" w:space="0" w:color="000000"/>
                  </w:tcBorders>
                </w:tcPr>
                <w:p w14:paraId="3E0DBD6B" w14:textId="77777777" w:rsidR="00F1362D" w:rsidRPr="00F1362D" w:rsidRDefault="00F1362D" w:rsidP="00F1362D">
                  <w:pPr>
                    <w:rPr>
                      <w:rFonts w:cs="Arial"/>
                      <w:sz w:val="20"/>
                      <w:szCs w:val="20"/>
                    </w:rPr>
                  </w:pPr>
                </w:p>
              </w:tc>
              <w:tc>
                <w:tcPr>
                  <w:tcW w:w="2840" w:type="dxa"/>
                  <w:tcBorders>
                    <w:top w:val="single" w:sz="4" w:space="0" w:color="000000"/>
                    <w:left w:val="single" w:sz="4" w:space="0" w:color="000000"/>
                    <w:bottom w:val="single" w:sz="4" w:space="0" w:color="000000"/>
                    <w:right w:val="single" w:sz="4" w:space="0" w:color="000000"/>
                  </w:tcBorders>
                </w:tcPr>
                <w:p w14:paraId="3028754F" w14:textId="77777777" w:rsidR="00F1362D" w:rsidRPr="00F1362D" w:rsidRDefault="00F1362D" w:rsidP="00F1362D">
                  <w:pPr>
                    <w:ind w:left="112" w:right="23"/>
                    <w:rPr>
                      <w:rFonts w:cs="Arial"/>
                      <w:sz w:val="20"/>
                      <w:szCs w:val="20"/>
                    </w:rPr>
                  </w:pPr>
                  <w:r w:rsidRPr="00F1362D">
                    <w:rPr>
                      <w:rFonts w:cs="Arial"/>
                      <w:sz w:val="20"/>
                      <w:szCs w:val="20"/>
                    </w:rPr>
                    <w:t>LZO niesklasyfikowane jako substancje CMR kategorii 1 A lub 1B</w:t>
                  </w:r>
                </w:p>
              </w:tc>
              <w:tc>
                <w:tcPr>
                  <w:tcW w:w="1202" w:type="dxa"/>
                  <w:vMerge/>
                  <w:tcBorders>
                    <w:top w:val="nil"/>
                    <w:left w:val="single" w:sz="4" w:space="0" w:color="000000"/>
                    <w:bottom w:val="single" w:sz="4" w:space="0" w:color="000000"/>
                    <w:right w:val="single" w:sz="4" w:space="0" w:color="000000"/>
                  </w:tcBorders>
                </w:tcPr>
                <w:p w14:paraId="1B291D76" w14:textId="77777777" w:rsidR="00F1362D" w:rsidRPr="00F1362D" w:rsidRDefault="00F1362D" w:rsidP="00F1362D">
                  <w:pPr>
                    <w:rPr>
                      <w:rFonts w:cs="Arial"/>
                      <w:sz w:val="20"/>
                      <w:szCs w:val="20"/>
                    </w:rPr>
                  </w:pPr>
                </w:p>
              </w:tc>
              <w:tc>
                <w:tcPr>
                  <w:tcW w:w="3854" w:type="dxa"/>
                  <w:tcBorders>
                    <w:top w:val="single" w:sz="4" w:space="0" w:color="000000"/>
                    <w:left w:val="single" w:sz="4" w:space="0" w:color="000000"/>
                    <w:bottom w:val="single" w:sz="4" w:space="0" w:color="000000"/>
                    <w:right w:val="nil"/>
                  </w:tcBorders>
                </w:tcPr>
                <w:p w14:paraId="135BEF78" w14:textId="77777777" w:rsidR="00F1362D" w:rsidRPr="00F1362D" w:rsidRDefault="00F1362D" w:rsidP="00F1362D">
                  <w:pPr>
                    <w:spacing w:line="218" w:lineRule="auto"/>
                    <w:ind w:left="112" w:firstLine="124"/>
                    <w:jc w:val="center"/>
                    <w:rPr>
                      <w:rFonts w:cs="Arial"/>
                      <w:sz w:val="20"/>
                      <w:szCs w:val="20"/>
                    </w:rPr>
                  </w:pPr>
                  <w:r w:rsidRPr="00F1362D">
                    <w:rPr>
                      <w:rFonts w:cs="Arial"/>
                      <w:sz w:val="20"/>
                      <w:szCs w:val="20"/>
                    </w:rPr>
                    <w:t>Raz w okresie objętym zakresem każdego programu LDAR (zob. BAT 19 pkt (iii)) (</w:t>
                  </w:r>
                  <w:r w:rsidRPr="00F1362D">
                    <w:rPr>
                      <w:rFonts w:cs="Arial"/>
                      <w:sz w:val="20"/>
                      <w:szCs w:val="20"/>
                      <w:vertAlign w:val="superscript"/>
                    </w:rPr>
                    <w:t>6</w:t>
                  </w:r>
                  <w:r w:rsidRPr="00F1362D">
                    <w:rPr>
                      <w:rFonts w:cs="Arial"/>
                      <w:sz w:val="20"/>
                      <w:szCs w:val="20"/>
                    </w:rPr>
                    <w:t>)</w:t>
                  </w:r>
                </w:p>
              </w:tc>
            </w:tr>
            <w:tr w:rsidR="00F1362D" w:rsidRPr="00F1362D" w14:paraId="1531CC56" w14:textId="77777777" w:rsidTr="004F6BCC">
              <w:trPr>
                <w:trHeight w:val="785"/>
              </w:trPr>
              <w:tc>
                <w:tcPr>
                  <w:tcW w:w="1734" w:type="dxa"/>
                  <w:vMerge w:val="restart"/>
                  <w:tcBorders>
                    <w:top w:val="single" w:sz="4" w:space="0" w:color="000000"/>
                    <w:left w:val="nil"/>
                    <w:bottom w:val="nil"/>
                    <w:right w:val="single" w:sz="4" w:space="0" w:color="000000"/>
                  </w:tcBorders>
                  <w:vAlign w:val="bottom"/>
                </w:tcPr>
                <w:p w14:paraId="65890CF4" w14:textId="77777777" w:rsidR="00F1362D" w:rsidRPr="00F1362D" w:rsidRDefault="00F1362D" w:rsidP="00F1362D">
                  <w:pPr>
                    <w:rPr>
                      <w:rFonts w:cs="Arial"/>
                      <w:sz w:val="20"/>
                      <w:szCs w:val="20"/>
                    </w:rPr>
                  </w:pPr>
                  <w:r w:rsidRPr="00F1362D">
                    <w:rPr>
                      <w:rFonts w:cs="Arial"/>
                      <w:sz w:val="20"/>
                      <w:szCs w:val="20"/>
                    </w:rPr>
                    <w:t>Źródła emisji nieulotnych</w:t>
                  </w:r>
                </w:p>
              </w:tc>
              <w:tc>
                <w:tcPr>
                  <w:tcW w:w="2840" w:type="dxa"/>
                  <w:tcBorders>
                    <w:top w:val="single" w:sz="4" w:space="0" w:color="000000"/>
                    <w:left w:val="single" w:sz="4" w:space="0" w:color="000000"/>
                    <w:bottom w:val="single" w:sz="4" w:space="0" w:color="000000"/>
                    <w:right w:val="single" w:sz="4" w:space="0" w:color="000000"/>
                  </w:tcBorders>
                </w:tcPr>
                <w:p w14:paraId="55C2CF78" w14:textId="77777777" w:rsidR="00F1362D" w:rsidRPr="00F1362D" w:rsidRDefault="00F1362D" w:rsidP="00F1362D">
                  <w:pPr>
                    <w:ind w:left="112" w:right="85"/>
                    <w:rPr>
                      <w:rFonts w:cs="Arial"/>
                      <w:sz w:val="20"/>
                      <w:szCs w:val="20"/>
                    </w:rPr>
                  </w:pPr>
                  <w:r w:rsidRPr="00F1362D">
                    <w:rPr>
                      <w:rFonts w:cs="Arial"/>
                      <w:sz w:val="20"/>
                      <w:szCs w:val="20"/>
                    </w:rPr>
                    <w:t>LZO sklasyfikowane jako substancje CMR kategorii 1 A lub 1B</w:t>
                  </w:r>
                </w:p>
              </w:tc>
              <w:tc>
                <w:tcPr>
                  <w:tcW w:w="1202" w:type="dxa"/>
                  <w:vMerge w:val="restart"/>
                  <w:tcBorders>
                    <w:top w:val="single" w:sz="4" w:space="0" w:color="000000"/>
                    <w:left w:val="single" w:sz="4" w:space="0" w:color="000000"/>
                    <w:bottom w:val="nil"/>
                    <w:right w:val="single" w:sz="4" w:space="0" w:color="000000"/>
                  </w:tcBorders>
                  <w:vAlign w:val="bottom"/>
                </w:tcPr>
                <w:p w14:paraId="2D9E1ED6" w14:textId="77777777" w:rsidR="00F1362D" w:rsidRPr="00F1362D" w:rsidRDefault="00F1362D" w:rsidP="00F1362D">
                  <w:pPr>
                    <w:ind w:left="1"/>
                    <w:jc w:val="center"/>
                    <w:rPr>
                      <w:rFonts w:cs="Arial"/>
                      <w:sz w:val="20"/>
                      <w:szCs w:val="20"/>
                    </w:rPr>
                  </w:pPr>
                  <w:r w:rsidRPr="00F1362D">
                    <w:rPr>
                      <w:rFonts w:cs="Arial"/>
                      <w:sz w:val="20"/>
                      <w:szCs w:val="20"/>
                    </w:rPr>
                    <w:t>EN 17628</w:t>
                  </w:r>
                </w:p>
              </w:tc>
              <w:tc>
                <w:tcPr>
                  <w:tcW w:w="3854" w:type="dxa"/>
                  <w:tcBorders>
                    <w:top w:val="single" w:sz="4" w:space="0" w:color="000000"/>
                    <w:left w:val="single" w:sz="4" w:space="0" w:color="000000"/>
                    <w:bottom w:val="single" w:sz="4" w:space="0" w:color="000000"/>
                    <w:right w:val="nil"/>
                  </w:tcBorders>
                  <w:vAlign w:val="center"/>
                </w:tcPr>
                <w:p w14:paraId="2611D554" w14:textId="77777777" w:rsidR="00F1362D" w:rsidRPr="00F1362D" w:rsidRDefault="00F1362D" w:rsidP="00F1362D">
                  <w:pPr>
                    <w:ind w:left="112"/>
                    <w:jc w:val="center"/>
                    <w:rPr>
                      <w:rFonts w:cs="Arial"/>
                      <w:sz w:val="20"/>
                      <w:szCs w:val="20"/>
                    </w:rPr>
                  </w:pPr>
                  <w:r w:rsidRPr="00F1362D">
                    <w:rPr>
                      <w:rFonts w:cs="Arial"/>
                      <w:sz w:val="20"/>
                      <w:szCs w:val="20"/>
                    </w:rPr>
                    <w:t>Raz na rok</w:t>
                  </w:r>
                </w:p>
              </w:tc>
            </w:tr>
            <w:tr w:rsidR="00F1362D" w:rsidRPr="00F1362D" w14:paraId="06501786" w14:textId="77777777" w:rsidTr="004F6BCC">
              <w:trPr>
                <w:trHeight w:val="311"/>
              </w:trPr>
              <w:tc>
                <w:tcPr>
                  <w:tcW w:w="1734" w:type="dxa"/>
                  <w:vMerge/>
                  <w:tcBorders>
                    <w:top w:val="nil"/>
                    <w:left w:val="nil"/>
                    <w:bottom w:val="nil"/>
                    <w:right w:val="single" w:sz="4" w:space="0" w:color="000000"/>
                  </w:tcBorders>
                </w:tcPr>
                <w:p w14:paraId="3278CA65" w14:textId="77777777" w:rsidR="00F1362D" w:rsidRPr="00F1362D" w:rsidRDefault="00F1362D" w:rsidP="00F1362D">
                  <w:pPr>
                    <w:rPr>
                      <w:rFonts w:cs="Arial"/>
                      <w:sz w:val="20"/>
                      <w:szCs w:val="20"/>
                    </w:rPr>
                  </w:pPr>
                </w:p>
              </w:tc>
              <w:tc>
                <w:tcPr>
                  <w:tcW w:w="2840" w:type="dxa"/>
                  <w:tcBorders>
                    <w:top w:val="single" w:sz="4" w:space="0" w:color="000000"/>
                    <w:left w:val="single" w:sz="4" w:space="0" w:color="000000"/>
                    <w:bottom w:val="nil"/>
                    <w:right w:val="single" w:sz="4" w:space="0" w:color="000000"/>
                  </w:tcBorders>
                </w:tcPr>
                <w:p w14:paraId="5EF965A6" w14:textId="77777777" w:rsidR="00F1362D" w:rsidRPr="00F1362D" w:rsidRDefault="00F1362D" w:rsidP="00F1362D">
                  <w:pPr>
                    <w:ind w:left="112"/>
                    <w:rPr>
                      <w:rFonts w:cs="Arial"/>
                      <w:sz w:val="20"/>
                      <w:szCs w:val="20"/>
                    </w:rPr>
                  </w:pPr>
                  <w:r w:rsidRPr="00F1362D">
                    <w:rPr>
                      <w:rFonts w:cs="Arial"/>
                      <w:sz w:val="20"/>
                      <w:szCs w:val="20"/>
                    </w:rPr>
                    <w:t xml:space="preserve">LZO niesklasyfikowane </w:t>
                  </w:r>
                </w:p>
              </w:tc>
              <w:tc>
                <w:tcPr>
                  <w:tcW w:w="1202" w:type="dxa"/>
                  <w:vMerge/>
                  <w:tcBorders>
                    <w:top w:val="nil"/>
                    <w:left w:val="single" w:sz="4" w:space="0" w:color="000000"/>
                    <w:bottom w:val="nil"/>
                    <w:right w:val="single" w:sz="4" w:space="0" w:color="000000"/>
                  </w:tcBorders>
                </w:tcPr>
                <w:p w14:paraId="20BD6CCB" w14:textId="77777777" w:rsidR="00F1362D" w:rsidRPr="00F1362D" w:rsidRDefault="00F1362D" w:rsidP="00F1362D">
                  <w:pPr>
                    <w:rPr>
                      <w:rFonts w:cs="Arial"/>
                      <w:sz w:val="20"/>
                      <w:szCs w:val="20"/>
                    </w:rPr>
                  </w:pPr>
                </w:p>
              </w:tc>
              <w:tc>
                <w:tcPr>
                  <w:tcW w:w="3854" w:type="dxa"/>
                  <w:tcBorders>
                    <w:top w:val="single" w:sz="4" w:space="0" w:color="000000"/>
                    <w:left w:val="single" w:sz="4" w:space="0" w:color="000000"/>
                    <w:bottom w:val="nil"/>
                    <w:right w:val="nil"/>
                  </w:tcBorders>
                </w:tcPr>
                <w:p w14:paraId="1E037945" w14:textId="77777777" w:rsidR="00F1362D" w:rsidRPr="00F1362D" w:rsidRDefault="00F1362D" w:rsidP="00F1362D">
                  <w:pPr>
                    <w:rPr>
                      <w:rFonts w:cs="Arial"/>
                      <w:sz w:val="20"/>
                      <w:szCs w:val="20"/>
                    </w:rPr>
                  </w:pPr>
                </w:p>
              </w:tc>
            </w:tr>
            <w:tr w:rsidR="00F1362D" w:rsidRPr="00F1362D" w14:paraId="70633EBF" w14:textId="77777777" w:rsidTr="004F6BCC">
              <w:trPr>
                <w:trHeight w:val="474"/>
              </w:trPr>
              <w:tc>
                <w:tcPr>
                  <w:tcW w:w="1734" w:type="dxa"/>
                  <w:tcBorders>
                    <w:top w:val="nil"/>
                    <w:left w:val="nil"/>
                    <w:bottom w:val="single" w:sz="4" w:space="0" w:color="000000"/>
                    <w:right w:val="single" w:sz="4" w:space="0" w:color="000000"/>
                  </w:tcBorders>
                </w:tcPr>
                <w:p w14:paraId="49A31FC9" w14:textId="77777777" w:rsidR="00F1362D" w:rsidRPr="00F1362D" w:rsidRDefault="00F1362D" w:rsidP="00F1362D">
                  <w:pPr>
                    <w:rPr>
                      <w:rFonts w:cs="Arial"/>
                      <w:sz w:val="20"/>
                      <w:szCs w:val="20"/>
                    </w:rPr>
                  </w:pPr>
                </w:p>
              </w:tc>
              <w:tc>
                <w:tcPr>
                  <w:tcW w:w="2840" w:type="dxa"/>
                  <w:tcBorders>
                    <w:top w:val="nil"/>
                    <w:left w:val="single" w:sz="4" w:space="0" w:color="000000"/>
                    <w:bottom w:val="single" w:sz="4" w:space="0" w:color="000000"/>
                    <w:right w:val="single" w:sz="4" w:space="0" w:color="000000"/>
                  </w:tcBorders>
                </w:tcPr>
                <w:p w14:paraId="12072D07" w14:textId="77777777" w:rsidR="00F1362D" w:rsidRPr="00F1362D" w:rsidRDefault="00F1362D" w:rsidP="00F1362D">
                  <w:pPr>
                    <w:ind w:left="112"/>
                    <w:rPr>
                      <w:rFonts w:cs="Arial"/>
                      <w:sz w:val="20"/>
                      <w:szCs w:val="20"/>
                    </w:rPr>
                  </w:pPr>
                  <w:r w:rsidRPr="00F1362D">
                    <w:rPr>
                      <w:rFonts w:cs="Arial"/>
                      <w:sz w:val="20"/>
                      <w:szCs w:val="20"/>
                    </w:rPr>
                    <w:t>jako substancje CMR kategorii 1 A lub 1B</w:t>
                  </w:r>
                </w:p>
              </w:tc>
              <w:tc>
                <w:tcPr>
                  <w:tcW w:w="1202" w:type="dxa"/>
                  <w:tcBorders>
                    <w:top w:val="nil"/>
                    <w:left w:val="single" w:sz="4" w:space="0" w:color="000000"/>
                    <w:bottom w:val="single" w:sz="4" w:space="0" w:color="000000"/>
                    <w:right w:val="single" w:sz="4" w:space="0" w:color="000000"/>
                  </w:tcBorders>
                </w:tcPr>
                <w:p w14:paraId="38571233" w14:textId="77777777" w:rsidR="00F1362D" w:rsidRPr="00F1362D" w:rsidRDefault="00F1362D" w:rsidP="00F1362D">
                  <w:pPr>
                    <w:rPr>
                      <w:rFonts w:cs="Arial"/>
                      <w:sz w:val="20"/>
                      <w:szCs w:val="20"/>
                    </w:rPr>
                  </w:pPr>
                </w:p>
              </w:tc>
              <w:tc>
                <w:tcPr>
                  <w:tcW w:w="3854" w:type="dxa"/>
                  <w:tcBorders>
                    <w:top w:val="nil"/>
                    <w:left w:val="single" w:sz="4" w:space="0" w:color="000000"/>
                    <w:bottom w:val="single" w:sz="4" w:space="0" w:color="000000"/>
                    <w:right w:val="nil"/>
                  </w:tcBorders>
                </w:tcPr>
                <w:p w14:paraId="7F621241" w14:textId="77777777" w:rsidR="00F1362D" w:rsidRPr="00F1362D" w:rsidRDefault="00F1362D" w:rsidP="00F1362D">
                  <w:pPr>
                    <w:ind w:left="112"/>
                    <w:jc w:val="center"/>
                    <w:rPr>
                      <w:rFonts w:cs="Arial"/>
                      <w:sz w:val="20"/>
                      <w:szCs w:val="20"/>
                    </w:rPr>
                  </w:pPr>
                  <w:r w:rsidRPr="00F1362D">
                    <w:rPr>
                      <w:rFonts w:cs="Arial"/>
                      <w:sz w:val="20"/>
                      <w:szCs w:val="20"/>
                    </w:rPr>
                    <w:t>Raz na rok (</w:t>
                  </w:r>
                  <w:r w:rsidRPr="00F1362D">
                    <w:rPr>
                      <w:rFonts w:cs="Arial"/>
                      <w:sz w:val="20"/>
                      <w:szCs w:val="20"/>
                      <w:vertAlign w:val="superscript"/>
                    </w:rPr>
                    <w:t>7</w:t>
                  </w:r>
                  <w:r w:rsidRPr="00F1362D">
                    <w:rPr>
                      <w:rFonts w:cs="Arial"/>
                      <w:sz w:val="20"/>
                      <w:szCs w:val="20"/>
                    </w:rPr>
                    <w:t>)</w:t>
                  </w:r>
                </w:p>
              </w:tc>
            </w:tr>
          </w:tbl>
          <w:p w14:paraId="2A6B1E66"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Monitorowanie ma zastosowanie wyłącznie do źródeł emisji zidentyfikowanych jako istotne w wykazie, o którym mowa w BAT 2.</w:t>
            </w:r>
          </w:p>
          <w:p w14:paraId="6A79F004"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Monitorowanie nie dotyczy urządzeń działających w warunkach podciśnienia.</w:t>
            </w:r>
          </w:p>
          <w:p w14:paraId="62F9B5CC"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20C045FA"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0B494CC2"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16126627"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5AE59812"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Minimalną częstotliwość monitorowania można ograniczyć do monitorowania raz na 5 lat, jeżeli poziomy emisji nieulotnych są określane ilościowo za pomocą pomiarów.</w:t>
            </w:r>
          </w:p>
          <w:p w14:paraId="3507C355" w14:textId="77777777" w:rsidR="00F1362D" w:rsidRPr="00F1362D" w:rsidRDefault="00F1362D">
            <w:pPr>
              <w:numPr>
                <w:ilvl w:val="0"/>
                <w:numId w:val="62"/>
              </w:numPr>
              <w:spacing w:after="0" w:line="240" w:lineRule="auto"/>
              <w:ind w:left="316"/>
              <w:jc w:val="both"/>
              <w:rPr>
                <w:rFonts w:eastAsia="Times New Roman" w:cs="Arial"/>
                <w:bCs/>
                <w:sz w:val="20"/>
                <w:szCs w:val="20"/>
                <w:lang w:eastAsia="pl-PL"/>
              </w:rPr>
            </w:pPr>
            <w:r w:rsidRPr="00F1362D">
              <w:rPr>
                <w:rFonts w:eastAsia="Times New Roman" w:cs="Arial"/>
                <w:bCs/>
                <w:sz w:val="20"/>
                <w:szCs w:val="20"/>
                <w:lang w:eastAsia="pl-PL"/>
              </w:rPr>
              <w:t>Norma EN 17628 może stanowić uzupełnienie tej normy.</w:t>
            </w:r>
          </w:p>
          <w:p w14:paraId="05DD50B9" w14:textId="77777777" w:rsidR="00F1362D" w:rsidRPr="00F1362D" w:rsidRDefault="00F1362D" w:rsidP="00F1362D">
            <w:pPr>
              <w:spacing w:after="0" w:line="240" w:lineRule="auto"/>
              <w:rPr>
                <w:rFonts w:eastAsia="Times New Roman" w:cs="Arial"/>
                <w:bCs/>
                <w:sz w:val="20"/>
                <w:szCs w:val="20"/>
                <w:lang w:eastAsia="pl-PL"/>
              </w:rPr>
            </w:pPr>
          </w:p>
          <w:p w14:paraId="166E8F9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BAT 22 ma zastosowanie jedynie w przypadku, gdy roczna ilość emisji rozproszonych LZO pochodzących z zespołu urządzeń oszacowana zgodnie z BAT 20 jest większa niż: </w:t>
            </w:r>
          </w:p>
          <w:p w14:paraId="2A8676A8"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przypadku emisji ulotnych:</w:t>
            </w:r>
          </w:p>
          <w:p w14:paraId="0382E1BA"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1 tona LZO rocznie w przypadku LZO sklasyfikowanych jako substancje CMR kategorii 1 A lub 1B, lub</w:t>
            </w:r>
          </w:p>
          <w:p w14:paraId="4F1A561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 5 ton LZO rocznie w przypadku innych LZO; </w:t>
            </w:r>
          </w:p>
          <w:p w14:paraId="4066838E"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przypadku emisji nieulotnych:</w:t>
            </w:r>
          </w:p>
          <w:p w14:paraId="37D1C37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1 tona LZO rocznie w przypadku LZO sklasyfikowanych jako substancje CMR kategorii 1 A lub 1B, lub — 5 ton LZO rocznie w przypadku innych LZO.</w:t>
            </w:r>
          </w:p>
        </w:tc>
      </w:tr>
      <w:tr w:rsidR="00F1362D" w:rsidRPr="00F1362D" w14:paraId="5EB1F198" w14:textId="77777777" w:rsidTr="004F6BCC">
        <w:trPr>
          <w:trHeight w:val="284"/>
        </w:trPr>
        <w:tc>
          <w:tcPr>
            <w:tcW w:w="1986" w:type="dxa"/>
            <w:gridSpan w:val="2"/>
            <w:shd w:val="clear" w:color="auto" w:fill="auto"/>
            <w:vAlign w:val="center"/>
          </w:tcPr>
          <w:p w14:paraId="0B68A16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48040B89"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5E3B65ED" w14:textId="77777777" w:rsidR="00F1362D" w:rsidRPr="00F1362D" w:rsidRDefault="00F1362D" w:rsidP="00F1362D">
            <w:pPr>
              <w:spacing w:after="0" w:line="240" w:lineRule="auto"/>
              <w:jc w:val="both"/>
              <w:rPr>
                <w:rFonts w:eastAsia="Times New Roman" w:cs="Arial"/>
                <w:bCs/>
                <w:sz w:val="18"/>
                <w:szCs w:val="18"/>
                <w:lang w:eastAsia="pl-PL"/>
              </w:rPr>
            </w:pPr>
            <w:r w:rsidRPr="00F1362D">
              <w:rPr>
                <w:rFonts w:eastAsia="Times New Roman" w:cs="Arial"/>
                <w:b/>
                <w:sz w:val="18"/>
                <w:szCs w:val="18"/>
                <w:lang w:eastAsia="pl-PL"/>
              </w:rPr>
              <w:t>Nie dotyczy</w:t>
            </w:r>
          </w:p>
          <w:p w14:paraId="27C2292A" w14:textId="77777777" w:rsidR="00F1362D" w:rsidRPr="00F1362D" w:rsidRDefault="00F1362D" w:rsidP="00F1362D">
            <w:pPr>
              <w:spacing w:after="0" w:line="240" w:lineRule="auto"/>
              <w:rPr>
                <w:rFonts w:eastAsia="Times New Roman" w:cs="Arial"/>
                <w:b/>
                <w:color w:val="FF0000"/>
                <w:sz w:val="20"/>
                <w:szCs w:val="20"/>
                <w:lang w:eastAsia="pl-PL"/>
              </w:rPr>
            </w:pPr>
            <w:r w:rsidRPr="00F1362D">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F1362D" w:rsidRPr="00F1362D" w14:paraId="0FAB83F0" w14:textId="77777777" w:rsidTr="004F6BCC">
        <w:trPr>
          <w:trHeight w:val="284"/>
        </w:trPr>
        <w:tc>
          <w:tcPr>
            <w:tcW w:w="10916" w:type="dxa"/>
            <w:gridSpan w:val="3"/>
            <w:shd w:val="clear" w:color="auto" w:fill="auto"/>
          </w:tcPr>
          <w:p w14:paraId="6B8E3D0B"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BAT 23.</w:t>
            </w:r>
          </w:p>
          <w:p w14:paraId="4AC8AD4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zapobiec emisjom rozproszonym LZO do powietrza lub, jeżeli jest to niemożliwe, ograniczyć je, w ramach BAT należy stosować kombinację technik wskazanych w BAT 23, z zachowaniem podanej kolejności.</w:t>
            </w:r>
          </w:p>
        </w:tc>
      </w:tr>
      <w:tr w:rsidR="00F1362D" w:rsidRPr="00F1362D" w14:paraId="149FD2EE" w14:textId="77777777" w:rsidTr="004F6BCC">
        <w:trPr>
          <w:trHeight w:val="284"/>
        </w:trPr>
        <w:tc>
          <w:tcPr>
            <w:tcW w:w="1986" w:type="dxa"/>
            <w:gridSpan w:val="2"/>
            <w:shd w:val="clear" w:color="auto" w:fill="auto"/>
            <w:vAlign w:val="center"/>
          </w:tcPr>
          <w:p w14:paraId="41F14230"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F850786" w14:textId="77777777" w:rsidR="00F1362D" w:rsidRPr="00F1362D" w:rsidRDefault="00F1362D" w:rsidP="00F1362D">
            <w:pPr>
              <w:spacing w:after="0" w:line="240" w:lineRule="auto"/>
              <w:jc w:val="center"/>
              <w:rPr>
                <w:rFonts w:eastAsia="Times New Roman" w:cs="Arial"/>
                <w:bCs/>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0D7E829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Zgodne:</w:t>
            </w:r>
          </w:p>
          <w:p w14:paraId="4964855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W instalacji stosowane będą techniki zapobiegania emisjom rozproszonym LZO do powietrza: </w:t>
            </w:r>
          </w:p>
          <w:p w14:paraId="305C341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a) ograniczenie liczby źródeł emisji i połączeń (minimalizacja długości rur, liczby złączy i zaworów, stosowanie spawanych kształtek i połączeń, stosowanie sprężonego powietrza do przemieszczania materiałów), </w:t>
            </w:r>
          </w:p>
          <w:p w14:paraId="5C466BBB"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b) zastosowanie urządzeń o wysokim poziomie integralności (urządzenia takie jak pompy, sprężarki we wspólnej obudowie, zastosowanie certyfikowanych uszczelek wysokiej jakości, hermetyzacja procesów, praca instalacji w podciśnieniu). Jakiekolwiek wycieki, emisja awaryjna będą sygnalizowane przez „czujki” i będą natychmiast usuwane. Zasyp surowców sypkich do muld mieszalnika M-20 będzie zhermetyzowany</w:t>
            </w:r>
          </w:p>
        </w:tc>
      </w:tr>
      <w:tr w:rsidR="00F1362D" w:rsidRPr="00F1362D" w14:paraId="06B8EC04" w14:textId="77777777" w:rsidTr="004F6BCC">
        <w:trPr>
          <w:trHeight w:val="284"/>
        </w:trPr>
        <w:tc>
          <w:tcPr>
            <w:tcW w:w="10916" w:type="dxa"/>
            <w:gridSpan w:val="3"/>
            <w:shd w:val="clear" w:color="auto" w:fill="auto"/>
          </w:tcPr>
          <w:p w14:paraId="526BC0D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24. </w:t>
            </w:r>
          </w:p>
          <w:p w14:paraId="0AD0C8E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W ramach BAT należy monitorować stężenie TVOC w produktach </w:t>
            </w:r>
            <w:proofErr w:type="spellStart"/>
            <w:r w:rsidRPr="00F1362D">
              <w:rPr>
                <w:rFonts w:eastAsia="Times New Roman" w:cs="Arial"/>
                <w:bCs/>
                <w:sz w:val="20"/>
                <w:szCs w:val="20"/>
                <w:lang w:eastAsia="pl-PL"/>
              </w:rPr>
              <w:t>poliolefinowych</w:t>
            </w:r>
            <w:proofErr w:type="spellEnd"/>
            <w:r w:rsidRPr="00F1362D">
              <w:rPr>
                <w:rFonts w:eastAsia="Times New Roman" w:cs="Arial"/>
                <w:bCs/>
                <w:sz w:val="20"/>
                <w:szCs w:val="20"/>
                <w:lang w:eastAsia="pl-PL"/>
              </w:rPr>
              <w:t xml:space="preserve"> z częstotliwością co najmniej raz na rok w odniesieniu do każdej reprezentatywnej klasy </w:t>
            </w:r>
            <w:proofErr w:type="spellStart"/>
            <w:r w:rsidRPr="00F1362D">
              <w:rPr>
                <w:rFonts w:eastAsia="Times New Roman" w:cs="Arial"/>
                <w:bCs/>
                <w:sz w:val="20"/>
                <w:szCs w:val="20"/>
                <w:lang w:eastAsia="pl-PL"/>
              </w:rPr>
              <w:t>poliolefin</w:t>
            </w:r>
            <w:proofErr w:type="spellEnd"/>
            <w:r w:rsidRPr="00F1362D">
              <w:rPr>
                <w:rFonts w:eastAsia="Times New Roman" w:cs="Arial"/>
                <w:bCs/>
                <w:sz w:val="20"/>
                <w:szCs w:val="20"/>
                <w:lang w:eastAsia="pl-PL"/>
              </w:rPr>
              <w:t xml:space="preserve"> wyprodukowanej w tym samym roku, zgodnie z normami EN. Jeżeli normy EN są niedostępne, w ramach BAT należy stosować normy ISO, normy krajowe lub inne międzynarodowe normy zapewniające uzyskanie danych o równoważnej jakości naukowej.</w:t>
            </w:r>
          </w:p>
        </w:tc>
      </w:tr>
      <w:tr w:rsidR="00F1362D" w:rsidRPr="00F1362D" w14:paraId="0432B075" w14:textId="77777777" w:rsidTr="004F6BCC">
        <w:trPr>
          <w:trHeight w:val="284"/>
        </w:trPr>
        <w:tc>
          <w:tcPr>
            <w:tcW w:w="1986" w:type="dxa"/>
            <w:gridSpan w:val="2"/>
            <w:shd w:val="clear" w:color="auto" w:fill="auto"/>
            <w:vAlign w:val="center"/>
          </w:tcPr>
          <w:p w14:paraId="7F43069A"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49614824"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34197335"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
                <w:sz w:val="20"/>
                <w:szCs w:val="20"/>
                <w:lang w:eastAsia="pl-PL"/>
              </w:rPr>
              <w:t>Nie dotyczy</w:t>
            </w:r>
          </w:p>
          <w:p w14:paraId="4F6581D5"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24 ma zastosowanie do produkcji niektórych polimerów (</w:t>
            </w:r>
            <w:proofErr w:type="spellStart"/>
            <w:r w:rsidRPr="00F1362D">
              <w:rPr>
                <w:rFonts w:eastAsia="Times New Roman" w:cs="Arial"/>
                <w:bCs/>
                <w:sz w:val="20"/>
                <w:szCs w:val="20"/>
                <w:lang w:eastAsia="pl-PL"/>
              </w:rPr>
              <w:t>poliolefin</w:t>
            </w:r>
            <w:proofErr w:type="spellEnd"/>
            <w:r w:rsidRPr="00F1362D">
              <w:rPr>
                <w:rFonts w:eastAsia="Times New Roman" w:cs="Arial"/>
                <w:bCs/>
                <w:sz w:val="20"/>
                <w:szCs w:val="20"/>
                <w:lang w:eastAsia="pl-PL"/>
              </w:rPr>
              <w:t>).</w:t>
            </w:r>
            <w:r w:rsidRPr="00F1362D">
              <w:rPr>
                <w:rFonts w:eastAsia="Times New Roman" w:cs="Arial"/>
                <w:sz w:val="20"/>
                <w:szCs w:val="20"/>
                <w:lang w:eastAsia="pl-PL"/>
              </w:rPr>
              <w:t xml:space="preserve"> </w:t>
            </w:r>
            <w:r w:rsidRPr="00F1362D">
              <w:rPr>
                <w:rFonts w:eastAsia="Times New Roman" w:cs="Arial"/>
                <w:bCs/>
                <w:sz w:val="20"/>
                <w:szCs w:val="20"/>
                <w:lang w:eastAsia="pl-PL"/>
              </w:rPr>
              <w:t xml:space="preserve">W instalacji nie będą realizowane procesy produkcji </w:t>
            </w:r>
            <w:proofErr w:type="spellStart"/>
            <w:r w:rsidRPr="00F1362D">
              <w:rPr>
                <w:rFonts w:eastAsia="Times New Roman" w:cs="Arial"/>
                <w:bCs/>
                <w:sz w:val="20"/>
                <w:szCs w:val="20"/>
                <w:lang w:eastAsia="pl-PL"/>
              </w:rPr>
              <w:t>poliolefin</w:t>
            </w:r>
            <w:proofErr w:type="spellEnd"/>
            <w:r w:rsidRPr="00F1362D">
              <w:rPr>
                <w:rFonts w:eastAsia="Times New Roman" w:cs="Arial"/>
                <w:bCs/>
                <w:sz w:val="20"/>
                <w:szCs w:val="20"/>
                <w:lang w:eastAsia="pl-PL"/>
              </w:rPr>
              <w:t>, w związku z czym wskazane w tabeli 1.8 poziomy emisji BAT-AEL nie mają zastosowania.</w:t>
            </w:r>
          </w:p>
        </w:tc>
      </w:tr>
      <w:tr w:rsidR="00F1362D" w:rsidRPr="00F1362D" w14:paraId="40B1AD38" w14:textId="77777777" w:rsidTr="004F6BCC">
        <w:trPr>
          <w:trHeight w:val="284"/>
        </w:trPr>
        <w:tc>
          <w:tcPr>
            <w:tcW w:w="10916" w:type="dxa"/>
            <w:gridSpan w:val="3"/>
            <w:shd w:val="clear" w:color="auto" w:fill="auto"/>
          </w:tcPr>
          <w:p w14:paraId="27A83772"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25. </w:t>
            </w:r>
          </w:p>
          <w:p w14:paraId="7B63DA1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Aby zwiększyć </w:t>
            </w:r>
            <w:proofErr w:type="spellStart"/>
            <w:r w:rsidRPr="00F1362D">
              <w:rPr>
                <w:rFonts w:eastAsia="Times New Roman" w:cs="Arial"/>
                <w:bCs/>
                <w:sz w:val="20"/>
                <w:szCs w:val="20"/>
                <w:lang w:eastAsia="pl-PL"/>
              </w:rPr>
              <w:t>zasobooszczędność</w:t>
            </w:r>
            <w:proofErr w:type="spellEnd"/>
            <w:r w:rsidRPr="00F1362D">
              <w:rPr>
                <w:rFonts w:eastAsia="Times New Roman" w:cs="Arial"/>
                <w:bCs/>
                <w:sz w:val="20"/>
                <w:szCs w:val="20"/>
                <w:lang w:eastAsia="pl-PL"/>
              </w:rPr>
              <w:t xml:space="preserve"> i ograniczyć emisje związków organicznych do powietrza, w ramach BAT należy stosować wszystkie techniki podane poniżej, o ile mają zastosowanie.</w:t>
            </w:r>
          </w:p>
        </w:tc>
      </w:tr>
      <w:tr w:rsidR="00F1362D" w:rsidRPr="00F1362D" w14:paraId="76FB19BF" w14:textId="77777777" w:rsidTr="004F6BCC">
        <w:trPr>
          <w:trHeight w:val="284"/>
        </w:trPr>
        <w:tc>
          <w:tcPr>
            <w:tcW w:w="1986" w:type="dxa"/>
            <w:gridSpan w:val="2"/>
            <w:shd w:val="clear" w:color="auto" w:fill="auto"/>
            <w:vAlign w:val="center"/>
          </w:tcPr>
          <w:p w14:paraId="7B4F1EAC"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2558AAD1"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559DD0FE"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
                <w:sz w:val="20"/>
                <w:szCs w:val="20"/>
                <w:lang w:eastAsia="pl-PL"/>
              </w:rPr>
              <w:t>Nie dotyczy</w:t>
            </w:r>
          </w:p>
          <w:p w14:paraId="22677B8A"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24 ma zastosowanie do produkcji niektórych polimerów (</w:t>
            </w:r>
            <w:proofErr w:type="spellStart"/>
            <w:r w:rsidRPr="00F1362D">
              <w:rPr>
                <w:rFonts w:eastAsia="Times New Roman" w:cs="Arial"/>
                <w:bCs/>
                <w:sz w:val="20"/>
                <w:szCs w:val="20"/>
                <w:lang w:eastAsia="pl-PL"/>
              </w:rPr>
              <w:t>poliolefin</w:t>
            </w:r>
            <w:proofErr w:type="spellEnd"/>
            <w:r w:rsidRPr="00F1362D">
              <w:rPr>
                <w:rFonts w:eastAsia="Times New Roman" w:cs="Arial"/>
                <w:bCs/>
                <w:sz w:val="20"/>
                <w:szCs w:val="20"/>
                <w:lang w:eastAsia="pl-PL"/>
              </w:rPr>
              <w:t xml:space="preserve">). W instalacji nie będą realizowane procesy produkcji </w:t>
            </w:r>
            <w:proofErr w:type="spellStart"/>
            <w:r w:rsidRPr="00F1362D">
              <w:rPr>
                <w:rFonts w:eastAsia="Times New Roman" w:cs="Arial"/>
                <w:bCs/>
                <w:sz w:val="20"/>
                <w:szCs w:val="20"/>
                <w:lang w:eastAsia="pl-PL"/>
              </w:rPr>
              <w:t>poliolefin</w:t>
            </w:r>
            <w:proofErr w:type="spellEnd"/>
            <w:r w:rsidRPr="00F1362D">
              <w:rPr>
                <w:rFonts w:eastAsia="Times New Roman" w:cs="Arial"/>
                <w:bCs/>
                <w:sz w:val="20"/>
                <w:szCs w:val="20"/>
                <w:lang w:eastAsia="pl-PL"/>
              </w:rPr>
              <w:t>, w związku z czym wskazane w tabeli 1.8 poziomy emisji BAT-AEL nie mają zastosowania.</w:t>
            </w:r>
          </w:p>
        </w:tc>
      </w:tr>
      <w:tr w:rsidR="00F1362D" w:rsidRPr="00F1362D" w14:paraId="6100A762" w14:textId="77777777" w:rsidTr="004F6BCC">
        <w:trPr>
          <w:trHeight w:val="284"/>
        </w:trPr>
        <w:tc>
          <w:tcPr>
            <w:tcW w:w="10916" w:type="dxa"/>
            <w:gridSpan w:val="3"/>
            <w:shd w:val="clear" w:color="auto" w:fill="auto"/>
          </w:tcPr>
          <w:p w14:paraId="1A17B292"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26. </w:t>
            </w:r>
          </w:p>
          <w:p w14:paraId="1A2A3A06"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r>
      <w:tr w:rsidR="00F1362D" w:rsidRPr="00F1362D" w14:paraId="5E7559DE" w14:textId="77777777" w:rsidTr="004F6BCC">
        <w:trPr>
          <w:trHeight w:val="284"/>
        </w:trPr>
        <w:tc>
          <w:tcPr>
            <w:tcW w:w="1986" w:type="dxa"/>
            <w:gridSpan w:val="2"/>
            <w:shd w:val="clear" w:color="auto" w:fill="auto"/>
            <w:vAlign w:val="center"/>
          </w:tcPr>
          <w:p w14:paraId="71224512"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4AC0C80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60C5FA52"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262116D3"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26 ma zastosowanie do produkcji polichlorku winylu (PVC). W instalacji nie będą realizowane procesy produkcji polichlorku winylu (PVC).</w:t>
            </w:r>
          </w:p>
        </w:tc>
      </w:tr>
      <w:tr w:rsidR="00F1362D" w:rsidRPr="00F1362D" w14:paraId="19054E9B" w14:textId="77777777" w:rsidTr="004F6BCC">
        <w:trPr>
          <w:trHeight w:val="284"/>
        </w:trPr>
        <w:tc>
          <w:tcPr>
            <w:tcW w:w="10916" w:type="dxa"/>
            <w:gridSpan w:val="3"/>
            <w:shd w:val="clear" w:color="auto" w:fill="auto"/>
          </w:tcPr>
          <w:p w14:paraId="570582D9"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27. </w:t>
            </w:r>
          </w:p>
          <w:p w14:paraId="09799993"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BAT należy monitorować stężenie pozostałości chlorku winylu w zawiesinie PVC/lateksie z częstotliwością co najmniej raz na rok w odniesieniu do każdej reprezentatywnej klasy polichlorku winylu wyprodukowanej w tym samym roku, zgodnie z normami EN.</w:t>
            </w:r>
          </w:p>
        </w:tc>
      </w:tr>
      <w:tr w:rsidR="00F1362D" w:rsidRPr="00F1362D" w14:paraId="0B13B2E6" w14:textId="77777777" w:rsidTr="004F6BCC">
        <w:trPr>
          <w:trHeight w:val="284"/>
        </w:trPr>
        <w:tc>
          <w:tcPr>
            <w:tcW w:w="1986" w:type="dxa"/>
            <w:gridSpan w:val="2"/>
            <w:shd w:val="clear" w:color="auto" w:fill="auto"/>
            <w:vAlign w:val="center"/>
          </w:tcPr>
          <w:p w14:paraId="7BA55E9B"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122B596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24113F8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44BFBF1E"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27 ma zastosowanie do produkcji polichlorku winylu (PVC). W instalacji nie będą realizowane procesy produkcji polichlorku winylu (PVC).</w:t>
            </w:r>
          </w:p>
        </w:tc>
      </w:tr>
      <w:tr w:rsidR="00F1362D" w:rsidRPr="00F1362D" w14:paraId="0BD5965E" w14:textId="77777777" w:rsidTr="004F6BCC">
        <w:trPr>
          <w:trHeight w:val="284"/>
        </w:trPr>
        <w:tc>
          <w:tcPr>
            <w:tcW w:w="10916" w:type="dxa"/>
            <w:gridSpan w:val="3"/>
            <w:shd w:val="clear" w:color="auto" w:fill="auto"/>
          </w:tcPr>
          <w:p w14:paraId="0DC2E299"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28. </w:t>
            </w:r>
          </w:p>
          <w:p w14:paraId="087BAE2C"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Aby zwiększyć </w:t>
            </w:r>
            <w:proofErr w:type="spellStart"/>
            <w:r w:rsidRPr="00F1362D">
              <w:rPr>
                <w:rFonts w:eastAsia="Times New Roman" w:cs="Arial"/>
                <w:bCs/>
                <w:sz w:val="20"/>
                <w:szCs w:val="20"/>
                <w:lang w:eastAsia="pl-PL"/>
              </w:rPr>
              <w:t>zasobooszczędność</w:t>
            </w:r>
            <w:proofErr w:type="spellEnd"/>
            <w:r w:rsidRPr="00F1362D">
              <w:rPr>
                <w:rFonts w:eastAsia="Times New Roman" w:cs="Arial"/>
                <w:bCs/>
                <w:sz w:val="20"/>
                <w:szCs w:val="20"/>
                <w:lang w:eastAsia="pl-PL"/>
              </w:rPr>
              <w:t xml:space="preserve"> i ograniczyć przepływ masowy związków organicznych wysyłanych do końcowego oczyszczenia gazów odlotowych, w ramach BAT należy odzyskiwać chlorek winylu z gazów odlotowych z procesu technologicznego za pomocą jednej z poniższych technik lub ich kombinacji oraz ponownie wykorzystywać odzyskany chlorek.</w:t>
            </w:r>
          </w:p>
        </w:tc>
      </w:tr>
      <w:tr w:rsidR="00F1362D" w:rsidRPr="00F1362D" w14:paraId="78BE6224" w14:textId="77777777" w:rsidTr="004F6BCC">
        <w:trPr>
          <w:trHeight w:val="284"/>
        </w:trPr>
        <w:tc>
          <w:tcPr>
            <w:tcW w:w="1986" w:type="dxa"/>
            <w:gridSpan w:val="2"/>
            <w:shd w:val="clear" w:color="auto" w:fill="auto"/>
            <w:vAlign w:val="center"/>
          </w:tcPr>
          <w:p w14:paraId="1BF65976"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4D2B804"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32EA5B7A"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63C431FB"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28 ma zastosowanie do produkcji polichlorku winylu (PVC). W instalacji nie będzie realizowana produkcja polichlorku winylu (PVC).</w:t>
            </w:r>
          </w:p>
        </w:tc>
      </w:tr>
      <w:tr w:rsidR="00F1362D" w:rsidRPr="00F1362D" w14:paraId="5DD1313A" w14:textId="77777777" w:rsidTr="004F6BCC">
        <w:trPr>
          <w:trHeight w:val="284"/>
        </w:trPr>
        <w:tc>
          <w:tcPr>
            <w:tcW w:w="10916" w:type="dxa"/>
            <w:gridSpan w:val="3"/>
            <w:shd w:val="clear" w:color="auto" w:fill="auto"/>
          </w:tcPr>
          <w:p w14:paraId="3AC7F7DD"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29. </w:t>
            </w:r>
          </w:p>
          <w:p w14:paraId="247CABA2"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chlorku winylu pochodzące z odzysku chlorku winylu, w ramach BAT należy stosować jedną z poniższych technik lub ich kombinację.</w:t>
            </w:r>
          </w:p>
        </w:tc>
      </w:tr>
      <w:tr w:rsidR="00F1362D" w:rsidRPr="00F1362D" w14:paraId="090F7714" w14:textId="77777777" w:rsidTr="004F6BCC">
        <w:trPr>
          <w:trHeight w:val="284"/>
        </w:trPr>
        <w:tc>
          <w:tcPr>
            <w:tcW w:w="1986" w:type="dxa"/>
            <w:gridSpan w:val="2"/>
            <w:shd w:val="clear" w:color="auto" w:fill="auto"/>
            <w:vAlign w:val="center"/>
          </w:tcPr>
          <w:p w14:paraId="3D5A73EF"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21E66F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73604AEC"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502726FC"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29 ma zastosowanie do produkcji polichlorku winylu (PVC). W instalacji nie będzie realizowana produkcja polichlorku winylu (PVC), w związku z czym wskazane w tabeli 1.9 poziomy emisji BAT-AEL nie mają zastosowania.</w:t>
            </w:r>
          </w:p>
        </w:tc>
      </w:tr>
      <w:tr w:rsidR="00F1362D" w:rsidRPr="00F1362D" w14:paraId="38798C2B" w14:textId="77777777" w:rsidTr="004F6BCC">
        <w:trPr>
          <w:trHeight w:val="284"/>
        </w:trPr>
        <w:tc>
          <w:tcPr>
            <w:tcW w:w="10916" w:type="dxa"/>
            <w:gridSpan w:val="3"/>
            <w:shd w:val="clear" w:color="auto" w:fill="auto"/>
          </w:tcPr>
          <w:p w14:paraId="3157F277"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30. </w:t>
            </w:r>
          </w:p>
          <w:p w14:paraId="15FD7B8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Aby ograniczyć emisje chlorku winylu do powietrza, w ramach BAT należy stosować wszystkie poniższe techniki.</w:t>
            </w:r>
          </w:p>
        </w:tc>
      </w:tr>
      <w:tr w:rsidR="00F1362D" w:rsidRPr="00F1362D" w14:paraId="4E5FDE26" w14:textId="77777777" w:rsidTr="004F6BCC">
        <w:trPr>
          <w:trHeight w:val="284"/>
        </w:trPr>
        <w:tc>
          <w:tcPr>
            <w:tcW w:w="1986" w:type="dxa"/>
            <w:gridSpan w:val="2"/>
            <w:shd w:val="clear" w:color="auto" w:fill="auto"/>
            <w:vAlign w:val="center"/>
          </w:tcPr>
          <w:p w14:paraId="2A030D16"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219D910"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44A90D02"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2464E988"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30 ma zastosowanie do produkcji polichlorku winylu (PVC). W instalacji nie będzie realizowana produkcja polichlorku winylu (PVC), w związku z czym wskazane w tabeli 1.10 oraz 1.11  poziomy emisji BAT-AEL nie mają zastosowania.</w:t>
            </w:r>
          </w:p>
        </w:tc>
      </w:tr>
      <w:tr w:rsidR="00F1362D" w:rsidRPr="00F1362D" w14:paraId="30D20F28" w14:textId="77777777" w:rsidTr="004F6BCC">
        <w:trPr>
          <w:trHeight w:val="284"/>
        </w:trPr>
        <w:tc>
          <w:tcPr>
            <w:tcW w:w="10916" w:type="dxa"/>
            <w:gridSpan w:val="3"/>
            <w:shd w:val="clear" w:color="auto" w:fill="auto"/>
          </w:tcPr>
          <w:p w14:paraId="4EDA262E"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31. </w:t>
            </w:r>
          </w:p>
          <w:p w14:paraId="21F78C6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BAT należy monitorować stężenie TVOC w gumach syntetycznych z częstotliwością co najmniej raz na rok w odniesieniu do każdej reprezentatywnej klasy gumy syntetycznej wyprodukowanej w tym samym roku, zgodnie z normami EN. Jeżeli normy EN są niedostępne, w ramach BAT należy stosować normy ISO, normy krajowe lub inne międzynarodowe normy zapewniające uzyskanie danych o równoważnej jakości naukowej.</w:t>
            </w:r>
          </w:p>
        </w:tc>
      </w:tr>
      <w:tr w:rsidR="00F1362D" w:rsidRPr="00F1362D" w14:paraId="0A49D1B6" w14:textId="77777777" w:rsidTr="004F6BCC">
        <w:trPr>
          <w:trHeight w:val="284"/>
        </w:trPr>
        <w:tc>
          <w:tcPr>
            <w:tcW w:w="1986" w:type="dxa"/>
            <w:gridSpan w:val="2"/>
            <w:shd w:val="clear" w:color="auto" w:fill="auto"/>
            <w:vAlign w:val="center"/>
          </w:tcPr>
          <w:p w14:paraId="059C2CCE"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536F81F3"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77D91A12"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5ECA19BA"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31 ma zastosowanie do produkcji gum syntetycznych. W instalacji nie będzie realizowana produkcja gum syntetycznych.</w:t>
            </w:r>
          </w:p>
        </w:tc>
      </w:tr>
      <w:tr w:rsidR="00F1362D" w:rsidRPr="00F1362D" w14:paraId="50891492" w14:textId="77777777" w:rsidTr="004F6BCC">
        <w:trPr>
          <w:trHeight w:val="284"/>
        </w:trPr>
        <w:tc>
          <w:tcPr>
            <w:tcW w:w="10916" w:type="dxa"/>
            <w:gridSpan w:val="3"/>
            <w:shd w:val="clear" w:color="auto" w:fill="auto"/>
          </w:tcPr>
          <w:p w14:paraId="4CFEDE2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32. </w:t>
            </w:r>
          </w:p>
          <w:p w14:paraId="689C558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związków organicznych do powietrza, w ramach BAT należy stosować jedną z poniższych technik lub ich kombinację.</w:t>
            </w:r>
          </w:p>
        </w:tc>
      </w:tr>
      <w:tr w:rsidR="00F1362D" w:rsidRPr="00F1362D" w14:paraId="56198B6F" w14:textId="77777777" w:rsidTr="004F6BCC">
        <w:trPr>
          <w:trHeight w:val="284"/>
        </w:trPr>
        <w:tc>
          <w:tcPr>
            <w:tcW w:w="1986" w:type="dxa"/>
            <w:gridSpan w:val="2"/>
            <w:shd w:val="clear" w:color="auto" w:fill="auto"/>
            <w:vAlign w:val="center"/>
          </w:tcPr>
          <w:p w14:paraId="35E715A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7D36A817"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34DB874C"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64E23BB5"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32 ma zastosowanie do produkcji gum syntetycznych. W instalacji nie będzie realizowana produkcja gum syntetycznych, w związku z czym wskazane w tabeli 1.12 poziomy emisji BAT-AEL nie mają zastosowania.</w:t>
            </w:r>
          </w:p>
        </w:tc>
      </w:tr>
      <w:tr w:rsidR="00F1362D" w:rsidRPr="00F1362D" w14:paraId="3148B4DB" w14:textId="77777777" w:rsidTr="004F6BCC">
        <w:trPr>
          <w:trHeight w:val="284"/>
        </w:trPr>
        <w:tc>
          <w:tcPr>
            <w:tcW w:w="10916" w:type="dxa"/>
            <w:gridSpan w:val="3"/>
            <w:shd w:val="clear" w:color="auto" w:fill="auto"/>
          </w:tcPr>
          <w:p w14:paraId="2D0704C1"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33. </w:t>
            </w:r>
          </w:p>
          <w:p w14:paraId="014E3B6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r>
      <w:tr w:rsidR="00F1362D" w:rsidRPr="00F1362D" w14:paraId="7B463FD1" w14:textId="77777777" w:rsidTr="004F6BCC">
        <w:trPr>
          <w:trHeight w:val="284"/>
        </w:trPr>
        <w:tc>
          <w:tcPr>
            <w:tcW w:w="1986" w:type="dxa"/>
            <w:gridSpan w:val="2"/>
            <w:shd w:val="clear" w:color="auto" w:fill="auto"/>
            <w:vAlign w:val="center"/>
          </w:tcPr>
          <w:p w14:paraId="4D4F0D60"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6CC0FCB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42AC0319"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5BFFB16B"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33 ma zastosowanie do produkcji wiskozy z wykorzystaniem CS</w:t>
            </w:r>
            <w:r w:rsidRPr="00F1362D">
              <w:rPr>
                <w:rFonts w:eastAsia="Times New Roman" w:cs="Arial"/>
                <w:bCs/>
                <w:sz w:val="20"/>
                <w:szCs w:val="20"/>
                <w:vertAlign w:val="subscript"/>
                <w:lang w:eastAsia="pl-PL"/>
              </w:rPr>
              <w:t>2</w:t>
            </w:r>
            <w:r w:rsidRPr="00F1362D">
              <w:rPr>
                <w:rFonts w:eastAsia="Times New Roman" w:cs="Arial"/>
                <w:bCs/>
                <w:sz w:val="20"/>
                <w:szCs w:val="20"/>
                <w:lang w:eastAsia="pl-PL"/>
              </w:rPr>
              <w:t>. W instalacji nie będzie realizowana produkcja wiskozy</w:t>
            </w:r>
          </w:p>
        </w:tc>
      </w:tr>
      <w:tr w:rsidR="00F1362D" w:rsidRPr="00F1362D" w14:paraId="33EE959F" w14:textId="77777777" w:rsidTr="004F6BCC">
        <w:trPr>
          <w:trHeight w:val="284"/>
        </w:trPr>
        <w:tc>
          <w:tcPr>
            <w:tcW w:w="10916" w:type="dxa"/>
            <w:gridSpan w:val="3"/>
            <w:shd w:val="clear" w:color="auto" w:fill="auto"/>
          </w:tcPr>
          <w:p w14:paraId="510B2EFC"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34. </w:t>
            </w:r>
          </w:p>
          <w:p w14:paraId="35164F57"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 xml:space="preserve">Aby zwiększyć </w:t>
            </w:r>
            <w:proofErr w:type="spellStart"/>
            <w:r w:rsidRPr="00F1362D">
              <w:rPr>
                <w:rFonts w:eastAsia="Times New Roman" w:cs="Arial"/>
                <w:bCs/>
                <w:sz w:val="20"/>
                <w:szCs w:val="20"/>
                <w:lang w:eastAsia="pl-PL"/>
              </w:rPr>
              <w:t>zasobooszczędność</w:t>
            </w:r>
            <w:proofErr w:type="spellEnd"/>
            <w:r w:rsidRPr="00F1362D">
              <w:rPr>
                <w:rFonts w:eastAsia="Times New Roman" w:cs="Arial"/>
                <w:bCs/>
                <w:sz w:val="20"/>
                <w:szCs w:val="20"/>
                <w:lang w:eastAsia="pl-PL"/>
              </w:rPr>
              <w:t xml:space="preserve"> i ograniczyć przepływ masowy CS2 i H2S wysyłanych do końcowego oczyszczania gazów odlotowych, w ramach BAT należy odzyskiwać CS2 za pomocą techniki określonej w lit. a) lub lit. b) lub kombinacji techniki określonej w lit. c) z techniką lub technikami określonymi w lit. a) lub b), podanymi poniżej, oraz ponownie wykorzystywać CS2 albo stosować technikę określoną w lit. d).</w:t>
            </w:r>
          </w:p>
        </w:tc>
      </w:tr>
      <w:tr w:rsidR="00F1362D" w:rsidRPr="00F1362D" w14:paraId="3ED2F485" w14:textId="77777777" w:rsidTr="004F6BCC">
        <w:trPr>
          <w:trHeight w:val="284"/>
        </w:trPr>
        <w:tc>
          <w:tcPr>
            <w:tcW w:w="1986" w:type="dxa"/>
            <w:gridSpan w:val="2"/>
            <w:shd w:val="clear" w:color="auto" w:fill="auto"/>
            <w:vAlign w:val="center"/>
          </w:tcPr>
          <w:p w14:paraId="62EEC682"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7D42499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730DC998"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72FBBEC8"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34 ma zastosowanie do produkcji wiskozy z wykorzystaniem CS</w:t>
            </w:r>
            <w:r w:rsidRPr="00F1362D">
              <w:rPr>
                <w:rFonts w:eastAsia="Times New Roman" w:cs="Arial"/>
                <w:bCs/>
                <w:sz w:val="20"/>
                <w:szCs w:val="20"/>
                <w:vertAlign w:val="subscript"/>
                <w:lang w:eastAsia="pl-PL"/>
              </w:rPr>
              <w:t>2</w:t>
            </w:r>
            <w:r w:rsidRPr="00F1362D">
              <w:rPr>
                <w:rFonts w:eastAsia="Times New Roman" w:cs="Arial"/>
                <w:bCs/>
                <w:sz w:val="20"/>
                <w:szCs w:val="20"/>
                <w:lang w:eastAsia="pl-PL"/>
              </w:rPr>
              <w:t>. W instalacji nie będzie realizowana produkcja wiskozy.</w:t>
            </w:r>
          </w:p>
        </w:tc>
      </w:tr>
      <w:tr w:rsidR="00F1362D" w:rsidRPr="00F1362D" w14:paraId="6DDF43CE" w14:textId="77777777" w:rsidTr="004F6BCC">
        <w:trPr>
          <w:trHeight w:val="284"/>
        </w:trPr>
        <w:tc>
          <w:tcPr>
            <w:tcW w:w="10916" w:type="dxa"/>
            <w:gridSpan w:val="3"/>
            <w:shd w:val="clear" w:color="auto" w:fill="auto"/>
          </w:tcPr>
          <w:p w14:paraId="3DFB6184"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35. </w:t>
            </w:r>
          </w:p>
          <w:p w14:paraId="6FD8DE91"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ograniczyć emisje zorganizowane do powietrza CS</w:t>
            </w:r>
            <w:r w:rsidRPr="00F1362D">
              <w:rPr>
                <w:rFonts w:eastAsia="Times New Roman" w:cs="Arial"/>
                <w:bCs/>
                <w:sz w:val="20"/>
                <w:szCs w:val="20"/>
                <w:vertAlign w:val="subscript"/>
                <w:lang w:eastAsia="pl-PL"/>
              </w:rPr>
              <w:t>2</w:t>
            </w:r>
            <w:r w:rsidRPr="00F1362D">
              <w:rPr>
                <w:rFonts w:eastAsia="Times New Roman" w:cs="Arial"/>
                <w:bCs/>
                <w:sz w:val="20"/>
                <w:szCs w:val="20"/>
                <w:lang w:eastAsia="pl-PL"/>
              </w:rPr>
              <w:t xml:space="preserve"> i H2</w:t>
            </w:r>
            <w:r w:rsidRPr="00F1362D">
              <w:rPr>
                <w:rFonts w:eastAsia="Times New Roman" w:cs="Arial"/>
                <w:bCs/>
                <w:sz w:val="20"/>
                <w:szCs w:val="20"/>
                <w:vertAlign w:val="subscript"/>
                <w:lang w:eastAsia="pl-PL"/>
              </w:rPr>
              <w:t>S</w:t>
            </w:r>
            <w:r w:rsidRPr="00F1362D">
              <w:rPr>
                <w:rFonts w:eastAsia="Times New Roman" w:cs="Arial"/>
                <w:bCs/>
                <w:sz w:val="20"/>
                <w:szCs w:val="20"/>
                <w:lang w:eastAsia="pl-PL"/>
              </w:rPr>
              <w:t>, w ramach BAT należy stosować jedną z poniższych technik lub ich kombinację.</w:t>
            </w:r>
          </w:p>
        </w:tc>
      </w:tr>
      <w:tr w:rsidR="00F1362D" w:rsidRPr="00F1362D" w14:paraId="692BA12D" w14:textId="77777777" w:rsidTr="004F6BCC">
        <w:trPr>
          <w:trHeight w:val="284"/>
        </w:trPr>
        <w:tc>
          <w:tcPr>
            <w:tcW w:w="1986" w:type="dxa"/>
            <w:gridSpan w:val="2"/>
            <w:shd w:val="clear" w:color="auto" w:fill="auto"/>
            <w:vAlign w:val="center"/>
          </w:tcPr>
          <w:p w14:paraId="29391BAA"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0EE71CE8"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534CA315"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
                <w:sz w:val="20"/>
                <w:szCs w:val="20"/>
                <w:lang w:eastAsia="pl-PL"/>
              </w:rPr>
              <w:t>Nie dotyczy</w:t>
            </w:r>
          </w:p>
          <w:p w14:paraId="3E193C50" w14:textId="77777777" w:rsidR="00F1362D" w:rsidRPr="00F1362D" w:rsidRDefault="00F1362D" w:rsidP="00F1362D">
            <w:pPr>
              <w:spacing w:after="0" w:line="240" w:lineRule="auto"/>
              <w:jc w:val="both"/>
              <w:rPr>
                <w:rFonts w:eastAsia="Times New Roman" w:cs="Arial"/>
                <w:b/>
                <w:sz w:val="20"/>
                <w:szCs w:val="20"/>
                <w:lang w:eastAsia="pl-PL"/>
              </w:rPr>
            </w:pPr>
            <w:r w:rsidRPr="00F1362D">
              <w:rPr>
                <w:rFonts w:eastAsia="Times New Roman" w:cs="Arial"/>
                <w:bCs/>
                <w:sz w:val="20"/>
                <w:szCs w:val="20"/>
                <w:lang w:eastAsia="pl-PL"/>
              </w:rPr>
              <w:t>BAT 35 ma zastosowanie do produkcji wiskozy z wykorzystaniem CS</w:t>
            </w:r>
            <w:r w:rsidRPr="00F1362D">
              <w:rPr>
                <w:rFonts w:eastAsia="Times New Roman" w:cs="Arial"/>
                <w:bCs/>
                <w:sz w:val="20"/>
                <w:szCs w:val="20"/>
                <w:vertAlign w:val="subscript"/>
                <w:lang w:eastAsia="pl-PL"/>
              </w:rPr>
              <w:t>2</w:t>
            </w:r>
            <w:r w:rsidRPr="00F1362D">
              <w:rPr>
                <w:rFonts w:eastAsia="Times New Roman" w:cs="Arial"/>
                <w:bCs/>
                <w:sz w:val="20"/>
                <w:szCs w:val="20"/>
                <w:lang w:eastAsia="pl-PL"/>
              </w:rPr>
              <w:t>. W instalacji nie będzie realizowana produkcja wiskozy, w związku z czym wskazane w tabeli 1.13 i 1.14 poziomy emisji BAT-AEL nie mają zastosowania.</w:t>
            </w:r>
          </w:p>
        </w:tc>
      </w:tr>
      <w:tr w:rsidR="00F1362D" w:rsidRPr="00F1362D" w14:paraId="45617BC2" w14:textId="77777777" w:rsidTr="004F6BCC">
        <w:trPr>
          <w:trHeight w:val="284"/>
        </w:trPr>
        <w:tc>
          <w:tcPr>
            <w:tcW w:w="10916" w:type="dxa"/>
            <w:gridSpan w:val="3"/>
            <w:shd w:val="clear" w:color="auto" w:fill="auto"/>
          </w:tcPr>
          <w:p w14:paraId="49D32C9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PIECE PROCESOWE / NAGRZEWNICE</w:t>
            </w:r>
          </w:p>
        </w:tc>
      </w:tr>
      <w:tr w:rsidR="00F1362D" w:rsidRPr="00F1362D" w14:paraId="25356604" w14:textId="77777777" w:rsidTr="004F6BCC">
        <w:trPr>
          <w:trHeight w:val="284"/>
        </w:trPr>
        <w:tc>
          <w:tcPr>
            <w:tcW w:w="10916" w:type="dxa"/>
            <w:gridSpan w:val="3"/>
            <w:shd w:val="clear" w:color="auto" w:fill="auto"/>
          </w:tcPr>
          <w:p w14:paraId="47D5AD73"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 xml:space="preserve">BAT 36. </w:t>
            </w:r>
          </w:p>
          <w:p w14:paraId="6B6BE4CC"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Aby zapobiec emisjom zorganizowanym do powietrza CO, pyłu,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xml:space="preserve"> i SO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 xml:space="preserve"> lub, jeżeli jest to niemożliwe, ograniczyć je, w ramach BAT należy stosować technikę określoną w lit. c) oraz jedną z pozostałych poniższych technik lub ich kombinację.</w:t>
            </w:r>
          </w:p>
        </w:tc>
      </w:tr>
      <w:tr w:rsidR="00F1362D" w:rsidRPr="00F1362D" w14:paraId="0B0E2C65" w14:textId="77777777" w:rsidTr="004F6BCC">
        <w:trPr>
          <w:trHeight w:val="284"/>
        </w:trPr>
        <w:tc>
          <w:tcPr>
            <w:tcW w:w="10916" w:type="dxa"/>
            <w:gridSpan w:val="3"/>
            <w:shd w:val="clear" w:color="auto" w:fill="auto"/>
          </w:tcPr>
          <w:p w14:paraId="0C975D54"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Bat 36 ma zastosowanie, w przypadku gdy piece procesowe/nagrzewnice o całkowitej nominalnej mocy cieplnej dostarczonej w paliwie wynoszącej co najmniej 1 MW są wykorzystywane w procesach produkcyjnych objętych zakresem stosowania tych konkluzji dotyczących BAT.</w:t>
            </w:r>
          </w:p>
          <w:tbl>
            <w:tblPr>
              <w:tblStyle w:val="TableGrid"/>
              <w:tblW w:w="4500" w:type="pct"/>
              <w:tblInd w:w="0" w:type="dxa"/>
              <w:tblLayout w:type="fixed"/>
              <w:tblCellMar>
                <w:top w:w="90" w:type="dxa"/>
                <w:left w:w="95" w:type="dxa"/>
              </w:tblCellMar>
              <w:tblLook w:val="04A0" w:firstRow="1" w:lastRow="0" w:firstColumn="1" w:lastColumn="0" w:noHBand="0" w:noVBand="1"/>
            </w:tblPr>
            <w:tblGrid>
              <w:gridCol w:w="214"/>
              <w:gridCol w:w="1802"/>
              <w:gridCol w:w="1548"/>
              <w:gridCol w:w="3052"/>
              <w:gridCol w:w="3014"/>
            </w:tblGrid>
            <w:tr w:rsidR="00F1362D" w:rsidRPr="00F1362D" w14:paraId="28BA4E6F" w14:textId="77777777" w:rsidTr="004F6BCC">
              <w:trPr>
                <w:trHeight w:val="1102"/>
              </w:trPr>
              <w:tc>
                <w:tcPr>
                  <w:tcW w:w="245" w:type="dxa"/>
                  <w:tcBorders>
                    <w:top w:val="single" w:sz="4" w:space="0" w:color="000000"/>
                    <w:left w:val="nil"/>
                    <w:bottom w:val="single" w:sz="4" w:space="0" w:color="000000"/>
                    <w:right w:val="nil"/>
                  </w:tcBorders>
                </w:tcPr>
                <w:p w14:paraId="25E429FF" w14:textId="77777777" w:rsidR="00F1362D" w:rsidRPr="00F1362D" w:rsidRDefault="00F1362D" w:rsidP="00F1362D">
                  <w:pPr>
                    <w:rPr>
                      <w:rFonts w:cs="Arial"/>
                      <w:sz w:val="20"/>
                      <w:szCs w:val="20"/>
                    </w:rPr>
                  </w:pPr>
                </w:p>
              </w:tc>
              <w:tc>
                <w:tcPr>
                  <w:tcW w:w="2343" w:type="dxa"/>
                  <w:tcBorders>
                    <w:top w:val="single" w:sz="4" w:space="0" w:color="000000"/>
                    <w:left w:val="nil"/>
                    <w:bottom w:val="single" w:sz="4" w:space="0" w:color="000000"/>
                    <w:right w:val="single" w:sz="4" w:space="0" w:color="000000"/>
                  </w:tcBorders>
                  <w:vAlign w:val="center"/>
                </w:tcPr>
                <w:p w14:paraId="3D2BE43E" w14:textId="77777777" w:rsidR="00F1362D" w:rsidRPr="00F1362D" w:rsidRDefault="00F1362D" w:rsidP="00F1362D">
                  <w:pPr>
                    <w:ind w:left="121"/>
                    <w:rPr>
                      <w:rFonts w:cs="Arial"/>
                      <w:sz w:val="20"/>
                      <w:szCs w:val="20"/>
                    </w:rPr>
                  </w:pPr>
                  <w:r w:rsidRPr="00F1362D">
                    <w:rPr>
                      <w:rFonts w:cs="Arial"/>
                      <w:sz w:val="20"/>
                      <w:szCs w:val="20"/>
                    </w:rPr>
                    <w:t>Technika</w:t>
                  </w:r>
                </w:p>
              </w:tc>
              <w:tc>
                <w:tcPr>
                  <w:tcW w:w="2008" w:type="dxa"/>
                  <w:tcBorders>
                    <w:top w:val="single" w:sz="4" w:space="0" w:color="000000"/>
                    <w:left w:val="single" w:sz="4" w:space="0" w:color="000000"/>
                    <w:bottom w:val="single" w:sz="4" w:space="0" w:color="000000"/>
                    <w:right w:val="single" w:sz="4" w:space="0" w:color="000000"/>
                  </w:tcBorders>
                </w:tcPr>
                <w:p w14:paraId="57DFF8BC" w14:textId="77777777" w:rsidR="00F1362D" w:rsidRPr="00F1362D" w:rsidRDefault="00F1362D" w:rsidP="00F1362D">
                  <w:pPr>
                    <w:jc w:val="center"/>
                    <w:rPr>
                      <w:rFonts w:cs="Arial"/>
                      <w:sz w:val="20"/>
                      <w:szCs w:val="20"/>
                    </w:rPr>
                  </w:pPr>
                  <w:r w:rsidRPr="00F1362D">
                    <w:rPr>
                      <w:rFonts w:cs="Arial"/>
                      <w:sz w:val="20"/>
                      <w:szCs w:val="20"/>
                    </w:rPr>
                    <w:t>Główne związki</w:t>
                  </w:r>
                  <w:r w:rsidRPr="00F1362D">
                    <w:rPr>
                      <w:rFonts w:cs="Arial"/>
                      <w:sz w:val="20"/>
                      <w:szCs w:val="20"/>
                    </w:rPr>
                    <w:br/>
                    <w:t>nieorganiczne,</w:t>
                  </w:r>
                  <w:r w:rsidRPr="00F1362D">
                    <w:rPr>
                      <w:rFonts w:cs="Arial"/>
                      <w:sz w:val="20"/>
                      <w:szCs w:val="20"/>
                    </w:rPr>
                    <w:br/>
                    <w:t>wobec których</w:t>
                  </w:r>
                  <w:r w:rsidRPr="00F1362D">
                    <w:rPr>
                      <w:rFonts w:cs="Arial"/>
                      <w:sz w:val="20"/>
                      <w:szCs w:val="20"/>
                    </w:rPr>
                    <w:br/>
                    <w:t>stosowana jest</w:t>
                  </w:r>
                  <w:r w:rsidRPr="00F1362D">
                    <w:rPr>
                      <w:rFonts w:cs="Arial"/>
                      <w:sz w:val="20"/>
                      <w:szCs w:val="20"/>
                    </w:rPr>
                    <w:br/>
                    <w:t>technika</w:t>
                  </w:r>
                </w:p>
              </w:tc>
              <w:tc>
                <w:tcPr>
                  <w:tcW w:w="3994" w:type="dxa"/>
                  <w:tcBorders>
                    <w:top w:val="single" w:sz="4" w:space="0" w:color="000000"/>
                    <w:left w:val="single" w:sz="4" w:space="0" w:color="000000"/>
                    <w:bottom w:val="single" w:sz="4" w:space="0" w:color="000000"/>
                    <w:right w:val="nil"/>
                  </w:tcBorders>
                  <w:vAlign w:val="center"/>
                </w:tcPr>
                <w:p w14:paraId="465638CF" w14:textId="77777777" w:rsidR="00F1362D" w:rsidRPr="00F1362D" w:rsidRDefault="00F1362D" w:rsidP="00F1362D">
                  <w:pPr>
                    <w:ind w:left="16"/>
                    <w:jc w:val="center"/>
                    <w:rPr>
                      <w:rFonts w:cs="Arial"/>
                      <w:sz w:val="20"/>
                      <w:szCs w:val="20"/>
                    </w:rPr>
                  </w:pPr>
                  <w:r w:rsidRPr="00F1362D">
                    <w:rPr>
                      <w:rFonts w:cs="Arial"/>
                      <w:sz w:val="20"/>
                      <w:szCs w:val="20"/>
                    </w:rPr>
                    <w:t>Stosowanie</w:t>
                  </w:r>
                </w:p>
              </w:tc>
              <w:tc>
                <w:tcPr>
                  <w:tcW w:w="3943" w:type="dxa"/>
                  <w:tcBorders>
                    <w:top w:val="single" w:sz="4" w:space="0" w:color="000000"/>
                    <w:left w:val="single" w:sz="4" w:space="0" w:color="000000"/>
                    <w:bottom w:val="single" w:sz="4" w:space="0" w:color="000000"/>
                    <w:right w:val="nil"/>
                  </w:tcBorders>
                  <w:vAlign w:val="center"/>
                </w:tcPr>
                <w:p w14:paraId="74CE4858" w14:textId="77777777" w:rsidR="00F1362D" w:rsidRPr="00F1362D" w:rsidRDefault="00F1362D" w:rsidP="00F1362D">
                  <w:pPr>
                    <w:ind w:left="16"/>
                    <w:jc w:val="center"/>
                    <w:rPr>
                      <w:rFonts w:cs="Arial"/>
                      <w:sz w:val="20"/>
                      <w:szCs w:val="20"/>
                    </w:rPr>
                  </w:pPr>
                  <w:r w:rsidRPr="00F1362D">
                    <w:rPr>
                      <w:rFonts w:cs="Arial"/>
                      <w:sz w:val="20"/>
                      <w:szCs w:val="20"/>
                    </w:rPr>
                    <w:t>Zakres stosowania w instalacji</w:t>
                  </w:r>
                </w:p>
              </w:tc>
            </w:tr>
            <w:tr w:rsidR="00F1362D" w:rsidRPr="00F1362D" w14:paraId="473AC345" w14:textId="77777777" w:rsidTr="004F6BCC">
              <w:trPr>
                <w:trHeight w:val="1102"/>
              </w:trPr>
              <w:tc>
                <w:tcPr>
                  <w:tcW w:w="2588" w:type="dxa"/>
                  <w:gridSpan w:val="2"/>
                  <w:tcBorders>
                    <w:top w:val="single" w:sz="4" w:space="0" w:color="000000"/>
                    <w:left w:val="nil"/>
                    <w:bottom w:val="single" w:sz="4" w:space="0" w:color="000000"/>
                    <w:right w:val="single" w:sz="4" w:space="0" w:color="000000"/>
                  </w:tcBorders>
                </w:tcPr>
                <w:p w14:paraId="0E5FB28C" w14:textId="77777777" w:rsidR="00F1362D" w:rsidRPr="00F1362D" w:rsidRDefault="00F1362D" w:rsidP="00F1362D">
                  <w:pPr>
                    <w:ind w:left="121"/>
                    <w:rPr>
                      <w:rFonts w:cs="Arial"/>
                      <w:sz w:val="20"/>
                      <w:szCs w:val="20"/>
                    </w:rPr>
                  </w:pPr>
                  <w:r w:rsidRPr="00F1362D">
                    <w:rPr>
                      <w:rFonts w:cs="Arial"/>
                      <w:sz w:val="20"/>
                      <w:szCs w:val="20"/>
                    </w:rPr>
                    <w:t>a) Wybór paliwa</w:t>
                  </w:r>
                </w:p>
              </w:tc>
              <w:tc>
                <w:tcPr>
                  <w:tcW w:w="2008" w:type="dxa"/>
                  <w:tcBorders>
                    <w:top w:val="single" w:sz="4" w:space="0" w:color="000000"/>
                    <w:left w:val="single" w:sz="4" w:space="0" w:color="000000"/>
                    <w:bottom w:val="single" w:sz="4" w:space="0" w:color="000000"/>
                    <w:right w:val="single" w:sz="4" w:space="0" w:color="000000"/>
                  </w:tcBorders>
                  <w:vAlign w:val="center"/>
                </w:tcPr>
                <w:p w14:paraId="08515D82" w14:textId="77777777" w:rsidR="00F1362D" w:rsidRPr="00F1362D" w:rsidRDefault="00F1362D" w:rsidP="00F1362D">
                  <w:pPr>
                    <w:spacing w:line="221" w:lineRule="auto"/>
                    <w:jc w:val="center"/>
                    <w:rPr>
                      <w:rFonts w:cs="Arial"/>
                      <w:sz w:val="20"/>
                      <w:szCs w:val="20"/>
                    </w:rPr>
                  </w:pPr>
                  <w:r w:rsidRPr="00F1362D">
                    <w:rPr>
                      <w:rFonts w:cs="Arial"/>
                      <w:sz w:val="20"/>
                      <w:szCs w:val="20"/>
                    </w:rPr>
                    <w:t>NO</w:t>
                  </w:r>
                  <w:r w:rsidRPr="00F1362D">
                    <w:rPr>
                      <w:rFonts w:cs="Arial"/>
                      <w:sz w:val="20"/>
                      <w:szCs w:val="20"/>
                      <w:vertAlign w:val="subscript"/>
                    </w:rPr>
                    <w:t>X</w:t>
                  </w:r>
                  <w:r w:rsidRPr="00F1362D">
                    <w:rPr>
                      <w:rFonts w:cs="Arial"/>
                      <w:sz w:val="20"/>
                      <w:szCs w:val="20"/>
                    </w:rPr>
                    <w:t>, SO</w:t>
                  </w:r>
                  <w:r w:rsidRPr="00F1362D">
                    <w:rPr>
                      <w:rFonts w:cs="Arial"/>
                      <w:sz w:val="20"/>
                      <w:szCs w:val="20"/>
                      <w:vertAlign w:val="subscript"/>
                    </w:rPr>
                    <w:t>X</w:t>
                  </w:r>
                  <w:r w:rsidRPr="00F1362D">
                    <w:rPr>
                      <w:rFonts w:cs="Arial"/>
                      <w:sz w:val="20"/>
                      <w:szCs w:val="20"/>
                    </w:rPr>
                    <w:t>, pył</w:t>
                  </w:r>
                </w:p>
              </w:tc>
              <w:tc>
                <w:tcPr>
                  <w:tcW w:w="3994" w:type="dxa"/>
                  <w:tcBorders>
                    <w:top w:val="single" w:sz="4" w:space="0" w:color="000000"/>
                    <w:left w:val="single" w:sz="4" w:space="0" w:color="000000"/>
                    <w:bottom w:val="single" w:sz="4" w:space="0" w:color="000000"/>
                    <w:right w:val="nil"/>
                  </w:tcBorders>
                  <w:vAlign w:val="center"/>
                </w:tcPr>
                <w:p w14:paraId="347D03FE" w14:textId="77777777" w:rsidR="00F1362D" w:rsidRPr="00F1362D" w:rsidRDefault="00F1362D" w:rsidP="00F1362D">
                  <w:pPr>
                    <w:ind w:left="16"/>
                    <w:jc w:val="center"/>
                    <w:rPr>
                      <w:rFonts w:cs="Arial"/>
                      <w:sz w:val="20"/>
                      <w:szCs w:val="20"/>
                    </w:rPr>
                  </w:pPr>
                  <w:r w:rsidRPr="00F1362D">
                    <w:rPr>
                      <w:rFonts w:cs="Arial"/>
                      <w:sz w:val="20"/>
                      <w:szCs w:val="20"/>
                    </w:rPr>
                    <w:t>Przejście ze stosowania paliwa</w:t>
                  </w:r>
                  <w:r w:rsidRPr="00F1362D">
                    <w:rPr>
                      <w:rFonts w:cs="Arial"/>
                      <w:sz w:val="20"/>
                      <w:szCs w:val="20"/>
                    </w:rPr>
                    <w:br/>
                    <w:t>ciekłego na stosowanie paliwa</w:t>
                  </w:r>
                  <w:r w:rsidRPr="00F1362D">
                    <w:rPr>
                      <w:rFonts w:cs="Arial"/>
                      <w:sz w:val="20"/>
                      <w:szCs w:val="20"/>
                    </w:rPr>
                    <w:br/>
                    <w:t>gazowego może być ograniczone</w:t>
                  </w:r>
                  <w:r w:rsidRPr="00F1362D">
                    <w:rPr>
                      <w:rFonts w:cs="Arial"/>
                      <w:sz w:val="20"/>
                      <w:szCs w:val="20"/>
                    </w:rPr>
                    <w:br/>
                    <w:t>przez konstrukcję palników</w:t>
                  </w:r>
                  <w:r w:rsidRPr="00F1362D">
                    <w:rPr>
                      <w:rFonts w:cs="Arial"/>
                      <w:sz w:val="20"/>
                      <w:szCs w:val="20"/>
                    </w:rPr>
                    <w:br/>
                    <w:t>w przypadku istniejących pieców</w:t>
                  </w:r>
                  <w:r w:rsidRPr="00F1362D">
                    <w:rPr>
                      <w:rFonts w:cs="Arial"/>
                      <w:sz w:val="20"/>
                      <w:szCs w:val="20"/>
                    </w:rPr>
                    <w:br/>
                    <w:t>procesowych/nagrzewnic.</w:t>
                  </w:r>
                </w:p>
              </w:tc>
              <w:tc>
                <w:tcPr>
                  <w:tcW w:w="3943" w:type="dxa"/>
                  <w:tcBorders>
                    <w:top w:val="single" w:sz="4" w:space="0" w:color="000000"/>
                    <w:left w:val="single" w:sz="4" w:space="0" w:color="000000"/>
                    <w:bottom w:val="single" w:sz="4" w:space="0" w:color="000000"/>
                    <w:right w:val="nil"/>
                  </w:tcBorders>
                  <w:vAlign w:val="center"/>
                </w:tcPr>
                <w:p w14:paraId="3B0EF0DB" w14:textId="77777777" w:rsidR="00F1362D" w:rsidRPr="00F1362D" w:rsidRDefault="00F1362D" w:rsidP="00F1362D">
                  <w:pPr>
                    <w:ind w:left="16"/>
                    <w:jc w:val="center"/>
                    <w:rPr>
                      <w:rFonts w:cs="Arial"/>
                      <w:sz w:val="20"/>
                      <w:szCs w:val="20"/>
                    </w:rPr>
                  </w:pPr>
                  <w:r w:rsidRPr="00F1362D">
                    <w:rPr>
                      <w:rFonts w:cs="Arial"/>
                      <w:sz w:val="20"/>
                      <w:szCs w:val="20"/>
                    </w:rPr>
                    <w:t>Stosowanie paliwa o niskiej zawartości związków potencjalnie wytwarzających zanieczyszczenia</w:t>
                  </w:r>
                </w:p>
              </w:tc>
            </w:tr>
            <w:tr w:rsidR="00F1362D" w:rsidRPr="00F1362D" w14:paraId="7CABD28F" w14:textId="77777777" w:rsidTr="004F6BCC">
              <w:trPr>
                <w:trHeight w:val="1178"/>
              </w:trPr>
              <w:tc>
                <w:tcPr>
                  <w:tcW w:w="2588" w:type="dxa"/>
                  <w:gridSpan w:val="2"/>
                  <w:tcBorders>
                    <w:top w:val="single" w:sz="4" w:space="0" w:color="000000"/>
                    <w:left w:val="nil"/>
                    <w:bottom w:val="single" w:sz="4" w:space="0" w:color="000000"/>
                    <w:right w:val="single" w:sz="4" w:space="0" w:color="000000"/>
                  </w:tcBorders>
                  <w:vAlign w:val="center"/>
                </w:tcPr>
                <w:p w14:paraId="3462135F" w14:textId="77777777" w:rsidR="00F1362D" w:rsidRPr="00F1362D" w:rsidRDefault="00F1362D" w:rsidP="00F1362D">
                  <w:pPr>
                    <w:rPr>
                      <w:rFonts w:cs="Arial"/>
                      <w:sz w:val="20"/>
                      <w:szCs w:val="20"/>
                    </w:rPr>
                  </w:pPr>
                  <w:r w:rsidRPr="00F1362D">
                    <w:rPr>
                      <w:rFonts w:cs="Arial"/>
                      <w:sz w:val="20"/>
                      <w:szCs w:val="20"/>
                    </w:rPr>
                    <w:t>b) Palnik o niskiej emisji NO</w:t>
                  </w:r>
                  <w:r w:rsidRPr="00F1362D">
                    <w:rPr>
                      <w:rFonts w:cs="Arial"/>
                      <w:sz w:val="20"/>
                      <w:szCs w:val="20"/>
                      <w:vertAlign w:val="subscript"/>
                    </w:rPr>
                    <w:t>X</w:t>
                  </w:r>
                </w:p>
              </w:tc>
              <w:tc>
                <w:tcPr>
                  <w:tcW w:w="2008" w:type="dxa"/>
                  <w:tcBorders>
                    <w:top w:val="single" w:sz="4" w:space="0" w:color="000000"/>
                    <w:left w:val="single" w:sz="4" w:space="0" w:color="000000"/>
                    <w:bottom w:val="single" w:sz="4" w:space="0" w:color="000000"/>
                    <w:right w:val="single" w:sz="4" w:space="0" w:color="000000"/>
                  </w:tcBorders>
                  <w:vAlign w:val="center"/>
                </w:tcPr>
                <w:p w14:paraId="318DED2B" w14:textId="77777777" w:rsidR="00F1362D" w:rsidRPr="00F1362D" w:rsidRDefault="00F1362D" w:rsidP="00F1362D">
                  <w:pPr>
                    <w:ind w:right="95"/>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3994" w:type="dxa"/>
                  <w:tcBorders>
                    <w:top w:val="single" w:sz="4" w:space="0" w:color="000000"/>
                    <w:left w:val="single" w:sz="4" w:space="0" w:color="000000"/>
                    <w:bottom w:val="single" w:sz="4" w:space="0" w:color="000000"/>
                    <w:right w:val="nil"/>
                  </w:tcBorders>
                </w:tcPr>
                <w:p w14:paraId="2CD0534E" w14:textId="77777777" w:rsidR="00F1362D" w:rsidRPr="00F1362D" w:rsidRDefault="00F1362D" w:rsidP="00F1362D">
                  <w:pPr>
                    <w:ind w:left="17" w:right="-1"/>
                    <w:jc w:val="center"/>
                    <w:rPr>
                      <w:rFonts w:cs="Arial"/>
                      <w:sz w:val="20"/>
                      <w:szCs w:val="20"/>
                    </w:rPr>
                  </w:pPr>
                  <w:r w:rsidRPr="00F1362D">
                    <w:rPr>
                      <w:rFonts w:cs="Arial"/>
                      <w:sz w:val="20"/>
                      <w:szCs w:val="20"/>
                    </w:rPr>
                    <w:t>Zastosowanie tej techniki może być ograniczone w przypadku istniejących pieców procesowych/ nagrzewnic ze względu na ich konstrukcję.</w:t>
                  </w:r>
                </w:p>
              </w:tc>
              <w:tc>
                <w:tcPr>
                  <w:tcW w:w="3943" w:type="dxa"/>
                  <w:tcBorders>
                    <w:top w:val="single" w:sz="4" w:space="0" w:color="000000"/>
                    <w:left w:val="single" w:sz="4" w:space="0" w:color="000000"/>
                    <w:bottom w:val="single" w:sz="4" w:space="0" w:color="000000"/>
                    <w:right w:val="nil"/>
                  </w:tcBorders>
                  <w:vAlign w:val="center"/>
                </w:tcPr>
                <w:p w14:paraId="4F189227" w14:textId="77777777" w:rsidR="00F1362D" w:rsidRPr="00F1362D" w:rsidRDefault="00F1362D" w:rsidP="00F1362D">
                  <w:pPr>
                    <w:ind w:left="17" w:right="-1"/>
                    <w:jc w:val="center"/>
                    <w:rPr>
                      <w:rFonts w:cs="Arial"/>
                      <w:sz w:val="20"/>
                      <w:szCs w:val="20"/>
                    </w:rPr>
                  </w:pPr>
                  <w:r w:rsidRPr="00F1362D">
                    <w:rPr>
                      <w:rFonts w:cs="Arial"/>
                      <w:sz w:val="20"/>
                      <w:szCs w:val="20"/>
                    </w:rPr>
                    <w:t>-</w:t>
                  </w:r>
                </w:p>
              </w:tc>
            </w:tr>
            <w:tr w:rsidR="00F1362D" w:rsidRPr="00F1362D" w14:paraId="555535A3" w14:textId="77777777" w:rsidTr="004F6BCC">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66B9A378" w14:textId="77777777" w:rsidR="00F1362D" w:rsidRPr="00F1362D" w:rsidRDefault="00F1362D" w:rsidP="00F1362D">
                  <w:pPr>
                    <w:ind w:left="8"/>
                    <w:rPr>
                      <w:rFonts w:cs="Arial"/>
                      <w:sz w:val="20"/>
                      <w:szCs w:val="20"/>
                    </w:rPr>
                  </w:pPr>
                  <w:r w:rsidRPr="00F1362D">
                    <w:rPr>
                      <w:rFonts w:cs="Arial"/>
                      <w:sz w:val="20"/>
                      <w:szCs w:val="20"/>
                    </w:rPr>
                    <w:t>c) Zoptymalizowane spalanie</w:t>
                  </w:r>
                </w:p>
              </w:tc>
              <w:tc>
                <w:tcPr>
                  <w:tcW w:w="2008" w:type="dxa"/>
                  <w:tcBorders>
                    <w:top w:val="single" w:sz="4" w:space="0" w:color="000000"/>
                    <w:left w:val="single" w:sz="4" w:space="0" w:color="000000"/>
                    <w:bottom w:val="single" w:sz="4" w:space="0" w:color="000000"/>
                    <w:right w:val="single" w:sz="4" w:space="0" w:color="000000"/>
                  </w:tcBorders>
                  <w:vAlign w:val="center"/>
                </w:tcPr>
                <w:p w14:paraId="7AC1259B" w14:textId="77777777" w:rsidR="00F1362D" w:rsidRPr="00F1362D" w:rsidRDefault="00F1362D" w:rsidP="00F1362D">
                  <w:pPr>
                    <w:ind w:right="95"/>
                    <w:jc w:val="center"/>
                    <w:rPr>
                      <w:rFonts w:cs="Arial"/>
                      <w:sz w:val="20"/>
                      <w:szCs w:val="20"/>
                    </w:rPr>
                  </w:pPr>
                  <w:r w:rsidRPr="00F1362D">
                    <w:rPr>
                      <w:rFonts w:cs="Arial"/>
                      <w:sz w:val="20"/>
                      <w:szCs w:val="20"/>
                    </w:rPr>
                    <w:t>CO, NO</w:t>
                  </w:r>
                  <w:r w:rsidRPr="00F1362D">
                    <w:rPr>
                      <w:rFonts w:cs="Arial"/>
                      <w:sz w:val="20"/>
                      <w:szCs w:val="20"/>
                      <w:vertAlign w:val="subscript"/>
                    </w:rPr>
                    <w:t>X</w:t>
                  </w:r>
                </w:p>
              </w:tc>
              <w:tc>
                <w:tcPr>
                  <w:tcW w:w="3994" w:type="dxa"/>
                  <w:tcBorders>
                    <w:top w:val="single" w:sz="4" w:space="0" w:color="000000"/>
                    <w:left w:val="single" w:sz="4" w:space="0" w:color="000000"/>
                    <w:bottom w:val="single" w:sz="4" w:space="0" w:color="000000"/>
                    <w:right w:val="nil"/>
                  </w:tcBorders>
                  <w:vAlign w:val="center"/>
                </w:tcPr>
                <w:p w14:paraId="5ECCA48B" w14:textId="77777777" w:rsidR="00F1362D" w:rsidRPr="00F1362D" w:rsidRDefault="00F1362D" w:rsidP="00F1362D">
                  <w:pPr>
                    <w:ind w:left="17"/>
                    <w:rPr>
                      <w:rFonts w:cs="Arial"/>
                      <w:sz w:val="20"/>
                      <w:szCs w:val="20"/>
                    </w:rPr>
                  </w:pPr>
                  <w:r w:rsidRPr="00F1362D">
                    <w:rPr>
                      <w:rFonts w:cs="Arial"/>
                      <w:sz w:val="20"/>
                      <w:szCs w:val="20"/>
                    </w:rPr>
                    <w:t>Zastosowanie ogólne</w:t>
                  </w:r>
                </w:p>
              </w:tc>
              <w:tc>
                <w:tcPr>
                  <w:tcW w:w="3943" w:type="dxa"/>
                  <w:tcBorders>
                    <w:top w:val="single" w:sz="4" w:space="0" w:color="000000"/>
                    <w:left w:val="single" w:sz="4" w:space="0" w:color="000000"/>
                    <w:bottom w:val="single" w:sz="4" w:space="0" w:color="000000"/>
                    <w:right w:val="nil"/>
                  </w:tcBorders>
                  <w:vAlign w:val="center"/>
                </w:tcPr>
                <w:p w14:paraId="6BD13E70" w14:textId="77777777" w:rsidR="00F1362D" w:rsidRPr="00F1362D" w:rsidRDefault="00F1362D" w:rsidP="00F1362D">
                  <w:pPr>
                    <w:jc w:val="center"/>
                    <w:rPr>
                      <w:rFonts w:cs="Arial"/>
                      <w:sz w:val="20"/>
                      <w:szCs w:val="20"/>
                    </w:rPr>
                  </w:pPr>
                  <w:r w:rsidRPr="00F1362D">
                    <w:rPr>
                      <w:rFonts w:cs="Arial"/>
                      <w:sz w:val="20"/>
                      <w:szCs w:val="20"/>
                    </w:rPr>
                    <w:t>Właściwe zaprojektowanie komór spalania, palników i związanych z nimi urządzeń/</w:t>
                  </w:r>
                  <w:r w:rsidRPr="00F1362D">
                    <w:rPr>
                      <w:rFonts w:cs="Arial"/>
                      <w:sz w:val="20"/>
                      <w:szCs w:val="20"/>
                    </w:rPr>
                    <w:br/>
                    <w:t>sprzętu połączone z optymalizacją warunków oraz regularną planowaną konserwacją systemu spalania zgodnie</w:t>
                  </w:r>
                  <w:r w:rsidRPr="00F1362D">
                    <w:rPr>
                      <w:rFonts w:cs="Arial"/>
                      <w:sz w:val="20"/>
                      <w:szCs w:val="20"/>
                    </w:rPr>
                    <w:br/>
                    <w:t>z zaleceniami dostawców. Kontrola warunków spalania polega na stałym</w:t>
                  </w:r>
                  <w:r w:rsidRPr="00F1362D">
                    <w:rPr>
                      <w:rFonts w:cs="Arial"/>
                      <w:sz w:val="20"/>
                      <w:szCs w:val="20"/>
                    </w:rPr>
                    <w:br/>
                    <w:t>monitorowaniu i automatycznej kontroli odpowiednich parametrów spalania</w:t>
                  </w:r>
                </w:p>
              </w:tc>
            </w:tr>
            <w:tr w:rsidR="00F1362D" w:rsidRPr="00F1362D" w14:paraId="44E3E939" w14:textId="77777777" w:rsidTr="004F6BCC">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40F79E3C" w14:textId="77777777" w:rsidR="00F1362D" w:rsidRPr="00F1362D" w:rsidRDefault="00F1362D" w:rsidP="00F1362D">
                  <w:pPr>
                    <w:ind w:left="8"/>
                    <w:rPr>
                      <w:rFonts w:cs="Arial"/>
                      <w:sz w:val="20"/>
                      <w:szCs w:val="20"/>
                    </w:rPr>
                  </w:pPr>
                  <w:r w:rsidRPr="00F1362D">
                    <w:rPr>
                      <w:rFonts w:cs="Arial"/>
                      <w:sz w:val="20"/>
                      <w:szCs w:val="20"/>
                    </w:rPr>
                    <w:t>d) Absorpcja</w:t>
                  </w:r>
                </w:p>
              </w:tc>
              <w:tc>
                <w:tcPr>
                  <w:tcW w:w="2008" w:type="dxa"/>
                  <w:tcBorders>
                    <w:top w:val="single" w:sz="4" w:space="0" w:color="000000"/>
                    <w:left w:val="single" w:sz="4" w:space="0" w:color="000000"/>
                    <w:bottom w:val="single" w:sz="4" w:space="0" w:color="000000"/>
                    <w:right w:val="single" w:sz="4" w:space="0" w:color="000000"/>
                  </w:tcBorders>
                  <w:vAlign w:val="center"/>
                </w:tcPr>
                <w:p w14:paraId="767E2C79" w14:textId="77777777" w:rsidR="00F1362D" w:rsidRPr="00F1362D" w:rsidRDefault="00F1362D" w:rsidP="00F1362D">
                  <w:pPr>
                    <w:ind w:right="95"/>
                    <w:jc w:val="center"/>
                    <w:rPr>
                      <w:rFonts w:cs="Arial"/>
                      <w:sz w:val="20"/>
                      <w:szCs w:val="20"/>
                    </w:rPr>
                  </w:pPr>
                  <w:r w:rsidRPr="00F1362D">
                    <w:rPr>
                      <w:rFonts w:cs="Arial"/>
                      <w:sz w:val="20"/>
                      <w:szCs w:val="20"/>
                    </w:rPr>
                    <w:t>SO</w:t>
                  </w:r>
                  <w:r w:rsidRPr="00F1362D">
                    <w:rPr>
                      <w:rFonts w:cs="Arial"/>
                      <w:sz w:val="20"/>
                      <w:szCs w:val="20"/>
                      <w:vertAlign w:val="subscript"/>
                    </w:rPr>
                    <w:t>X</w:t>
                  </w:r>
                  <w:r w:rsidRPr="00F1362D">
                    <w:rPr>
                      <w:rFonts w:cs="Arial"/>
                      <w:sz w:val="20"/>
                      <w:szCs w:val="20"/>
                    </w:rPr>
                    <w:t>, pył</w:t>
                  </w:r>
                </w:p>
              </w:tc>
              <w:tc>
                <w:tcPr>
                  <w:tcW w:w="3994" w:type="dxa"/>
                  <w:tcBorders>
                    <w:top w:val="single" w:sz="4" w:space="0" w:color="000000"/>
                    <w:left w:val="single" w:sz="4" w:space="0" w:color="000000"/>
                    <w:bottom w:val="single" w:sz="4" w:space="0" w:color="000000"/>
                    <w:right w:val="nil"/>
                  </w:tcBorders>
                </w:tcPr>
                <w:p w14:paraId="617D2580" w14:textId="77777777" w:rsidR="00F1362D" w:rsidRPr="00F1362D" w:rsidRDefault="00F1362D" w:rsidP="00F1362D">
                  <w:pPr>
                    <w:ind w:left="17"/>
                    <w:rPr>
                      <w:rFonts w:cs="Arial"/>
                      <w:sz w:val="20"/>
                      <w:szCs w:val="20"/>
                    </w:rPr>
                  </w:pPr>
                  <w:r w:rsidRPr="00F1362D">
                    <w:rPr>
                      <w:rFonts w:cs="Arial"/>
                      <w:sz w:val="20"/>
                      <w:szCs w:val="20"/>
                    </w:rPr>
                    <w:t>Zastosowanie tej techniki może być ograniczone w przypadku istniejących pieców procesowych/ nagrzewnic ze względu na dostępność przestrzeni.</w:t>
                  </w:r>
                </w:p>
              </w:tc>
              <w:tc>
                <w:tcPr>
                  <w:tcW w:w="3943" w:type="dxa"/>
                  <w:tcBorders>
                    <w:top w:val="single" w:sz="4" w:space="0" w:color="000000"/>
                    <w:left w:val="single" w:sz="4" w:space="0" w:color="000000"/>
                    <w:bottom w:val="single" w:sz="4" w:space="0" w:color="000000"/>
                    <w:right w:val="nil"/>
                  </w:tcBorders>
                  <w:vAlign w:val="center"/>
                </w:tcPr>
                <w:p w14:paraId="19148FF8" w14:textId="77777777" w:rsidR="00F1362D" w:rsidRPr="00F1362D" w:rsidRDefault="00F1362D" w:rsidP="00F1362D">
                  <w:pPr>
                    <w:jc w:val="center"/>
                    <w:rPr>
                      <w:rFonts w:cs="Arial"/>
                      <w:sz w:val="20"/>
                      <w:szCs w:val="20"/>
                    </w:rPr>
                  </w:pPr>
                  <w:r w:rsidRPr="00F1362D">
                    <w:rPr>
                      <w:rFonts w:cs="Arial"/>
                      <w:sz w:val="20"/>
                      <w:szCs w:val="20"/>
                    </w:rPr>
                    <w:t>-</w:t>
                  </w:r>
                </w:p>
              </w:tc>
            </w:tr>
            <w:tr w:rsidR="00F1362D" w:rsidRPr="00F1362D" w14:paraId="2EA4142C" w14:textId="77777777" w:rsidTr="004F6BCC">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7676F829" w14:textId="77777777" w:rsidR="00F1362D" w:rsidRPr="00F1362D" w:rsidRDefault="00F1362D" w:rsidP="00F1362D">
                  <w:pPr>
                    <w:ind w:left="8"/>
                    <w:rPr>
                      <w:rFonts w:cs="Arial"/>
                      <w:sz w:val="20"/>
                      <w:szCs w:val="20"/>
                    </w:rPr>
                  </w:pPr>
                  <w:r w:rsidRPr="00F1362D">
                    <w:rPr>
                      <w:rFonts w:cs="Arial"/>
                      <w:sz w:val="20"/>
                      <w:szCs w:val="20"/>
                    </w:rPr>
                    <w:t>e) Filtr tkaninowy lub filtr absolutny</w:t>
                  </w:r>
                </w:p>
              </w:tc>
              <w:tc>
                <w:tcPr>
                  <w:tcW w:w="2008" w:type="dxa"/>
                  <w:tcBorders>
                    <w:top w:val="single" w:sz="4" w:space="0" w:color="000000"/>
                    <w:left w:val="single" w:sz="4" w:space="0" w:color="000000"/>
                    <w:bottom w:val="single" w:sz="4" w:space="0" w:color="000000"/>
                    <w:right w:val="single" w:sz="4" w:space="0" w:color="000000"/>
                  </w:tcBorders>
                  <w:vAlign w:val="center"/>
                </w:tcPr>
                <w:p w14:paraId="4D1B2F89" w14:textId="77777777" w:rsidR="00F1362D" w:rsidRPr="00F1362D" w:rsidRDefault="00F1362D" w:rsidP="00F1362D">
                  <w:pPr>
                    <w:ind w:right="95"/>
                    <w:jc w:val="center"/>
                    <w:rPr>
                      <w:rFonts w:cs="Arial"/>
                      <w:sz w:val="20"/>
                      <w:szCs w:val="20"/>
                    </w:rPr>
                  </w:pPr>
                  <w:r w:rsidRPr="00F1362D">
                    <w:rPr>
                      <w:rFonts w:cs="Arial"/>
                      <w:sz w:val="20"/>
                      <w:szCs w:val="20"/>
                    </w:rPr>
                    <w:t>Pył</w:t>
                  </w:r>
                </w:p>
              </w:tc>
              <w:tc>
                <w:tcPr>
                  <w:tcW w:w="3994" w:type="dxa"/>
                  <w:tcBorders>
                    <w:top w:val="single" w:sz="4" w:space="0" w:color="000000"/>
                    <w:left w:val="single" w:sz="4" w:space="0" w:color="000000"/>
                    <w:bottom w:val="single" w:sz="4" w:space="0" w:color="000000"/>
                    <w:right w:val="nil"/>
                  </w:tcBorders>
                </w:tcPr>
                <w:p w14:paraId="26FB7150" w14:textId="77777777" w:rsidR="00F1362D" w:rsidRPr="00F1362D" w:rsidRDefault="00F1362D" w:rsidP="00F1362D">
                  <w:pPr>
                    <w:ind w:left="17"/>
                    <w:rPr>
                      <w:rFonts w:cs="Arial"/>
                      <w:sz w:val="20"/>
                      <w:szCs w:val="20"/>
                    </w:rPr>
                  </w:pPr>
                  <w:r w:rsidRPr="00F1362D">
                    <w:rPr>
                      <w:rFonts w:cs="Arial"/>
                      <w:sz w:val="20"/>
                      <w:szCs w:val="20"/>
                    </w:rPr>
                    <w:t>Nie ma zastosowania, gdy spalanie obejmuje wyłącznie paliwa gazowe.</w:t>
                  </w:r>
                </w:p>
              </w:tc>
              <w:tc>
                <w:tcPr>
                  <w:tcW w:w="3943" w:type="dxa"/>
                  <w:tcBorders>
                    <w:top w:val="single" w:sz="4" w:space="0" w:color="000000"/>
                    <w:left w:val="single" w:sz="4" w:space="0" w:color="000000"/>
                    <w:bottom w:val="single" w:sz="4" w:space="0" w:color="000000"/>
                    <w:right w:val="nil"/>
                  </w:tcBorders>
                  <w:vAlign w:val="center"/>
                </w:tcPr>
                <w:p w14:paraId="1736DC09" w14:textId="77777777" w:rsidR="00F1362D" w:rsidRPr="00F1362D" w:rsidRDefault="00F1362D" w:rsidP="00F1362D">
                  <w:pPr>
                    <w:jc w:val="center"/>
                    <w:rPr>
                      <w:rFonts w:cs="Arial"/>
                      <w:sz w:val="20"/>
                      <w:szCs w:val="20"/>
                    </w:rPr>
                  </w:pPr>
                  <w:r w:rsidRPr="00F1362D">
                    <w:rPr>
                      <w:rFonts w:cs="Arial"/>
                      <w:sz w:val="20"/>
                      <w:szCs w:val="20"/>
                    </w:rPr>
                    <w:t>-</w:t>
                  </w:r>
                </w:p>
              </w:tc>
            </w:tr>
            <w:tr w:rsidR="00F1362D" w:rsidRPr="00F1362D" w14:paraId="08E0E955" w14:textId="77777777" w:rsidTr="004F6BCC">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67A699B9" w14:textId="77777777" w:rsidR="00F1362D" w:rsidRPr="00F1362D" w:rsidRDefault="00F1362D" w:rsidP="00F1362D">
                  <w:pPr>
                    <w:ind w:left="8"/>
                    <w:rPr>
                      <w:rFonts w:cs="Arial"/>
                      <w:sz w:val="20"/>
                      <w:szCs w:val="20"/>
                    </w:rPr>
                  </w:pPr>
                  <w:r w:rsidRPr="00F1362D">
                    <w:rPr>
                      <w:rFonts w:cs="Arial"/>
                      <w:sz w:val="20"/>
                      <w:szCs w:val="20"/>
                    </w:rPr>
                    <w:t>f) Selektywna redukcja katalityczna (SCR)</w:t>
                  </w:r>
                </w:p>
              </w:tc>
              <w:tc>
                <w:tcPr>
                  <w:tcW w:w="2008" w:type="dxa"/>
                  <w:tcBorders>
                    <w:top w:val="single" w:sz="4" w:space="0" w:color="000000"/>
                    <w:left w:val="single" w:sz="4" w:space="0" w:color="000000"/>
                    <w:bottom w:val="single" w:sz="4" w:space="0" w:color="000000"/>
                    <w:right w:val="single" w:sz="4" w:space="0" w:color="000000"/>
                  </w:tcBorders>
                  <w:vAlign w:val="center"/>
                </w:tcPr>
                <w:p w14:paraId="7D6441D1" w14:textId="77777777" w:rsidR="00F1362D" w:rsidRPr="00F1362D" w:rsidRDefault="00F1362D" w:rsidP="00F1362D">
                  <w:pPr>
                    <w:ind w:right="95"/>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3994" w:type="dxa"/>
                  <w:tcBorders>
                    <w:top w:val="single" w:sz="4" w:space="0" w:color="000000"/>
                    <w:left w:val="single" w:sz="4" w:space="0" w:color="000000"/>
                    <w:bottom w:val="single" w:sz="4" w:space="0" w:color="000000"/>
                    <w:right w:val="nil"/>
                  </w:tcBorders>
                </w:tcPr>
                <w:p w14:paraId="0A3DF98C" w14:textId="77777777" w:rsidR="00F1362D" w:rsidRPr="00F1362D" w:rsidRDefault="00F1362D" w:rsidP="00F1362D">
                  <w:pPr>
                    <w:ind w:left="17"/>
                    <w:rPr>
                      <w:rFonts w:cs="Arial"/>
                      <w:sz w:val="20"/>
                      <w:szCs w:val="20"/>
                    </w:rPr>
                  </w:pPr>
                  <w:r w:rsidRPr="00F1362D">
                    <w:rPr>
                      <w:rFonts w:cs="Arial"/>
                      <w:sz w:val="20"/>
                      <w:szCs w:val="20"/>
                    </w:rPr>
                    <w:t>Zastosowanie tej techniki może być ograniczone w przypadku istniejących pieców procesowych/ nagrzewnic ze względu na dostępność przestrzeni.</w:t>
                  </w:r>
                </w:p>
              </w:tc>
              <w:tc>
                <w:tcPr>
                  <w:tcW w:w="3943" w:type="dxa"/>
                  <w:tcBorders>
                    <w:top w:val="single" w:sz="4" w:space="0" w:color="000000"/>
                    <w:left w:val="single" w:sz="4" w:space="0" w:color="000000"/>
                    <w:bottom w:val="single" w:sz="4" w:space="0" w:color="000000"/>
                    <w:right w:val="nil"/>
                  </w:tcBorders>
                  <w:vAlign w:val="center"/>
                </w:tcPr>
                <w:p w14:paraId="069B24D6" w14:textId="77777777" w:rsidR="00F1362D" w:rsidRPr="00F1362D" w:rsidRDefault="00F1362D" w:rsidP="00F1362D">
                  <w:pPr>
                    <w:jc w:val="center"/>
                    <w:rPr>
                      <w:rFonts w:cs="Arial"/>
                      <w:sz w:val="20"/>
                      <w:szCs w:val="20"/>
                    </w:rPr>
                  </w:pPr>
                  <w:r w:rsidRPr="00F1362D">
                    <w:rPr>
                      <w:rFonts w:cs="Arial"/>
                      <w:sz w:val="20"/>
                      <w:szCs w:val="20"/>
                    </w:rPr>
                    <w:t>-</w:t>
                  </w:r>
                </w:p>
              </w:tc>
            </w:tr>
            <w:tr w:rsidR="00F1362D" w:rsidRPr="00F1362D" w14:paraId="5EFC5EBB" w14:textId="77777777" w:rsidTr="004F6BCC">
              <w:trPr>
                <w:trHeight w:val="20"/>
              </w:trPr>
              <w:tc>
                <w:tcPr>
                  <w:tcW w:w="2588" w:type="dxa"/>
                  <w:gridSpan w:val="2"/>
                  <w:tcBorders>
                    <w:top w:val="single" w:sz="4" w:space="0" w:color="000000"/>
                    <w:left w:val="nil"/>
                    <w:bottom w:val="single" w:sz="4" w:space="0" w:color="000000"/>
                    <w:right w:val="single" w:sz="4" w:space="0" w:color="000000"/>
                  </w:tcBorders>
                  <w:vAlign w:val="center"/>
                </w:tcPr>
                <w:p w14:paraId="37640F36" w14:textId="77777777" w:rsidR="00F1362D" w:rsidRPr="00F1362D" w:rsidRDefault="00F1362D" w:rsidP="00F1362D">
                  <w:pPr>
                    <w:ind w:left="8"/>
                    <w:rPr>
                      <w:rFonts w:cs="Arial"/>
                      <w:sz w:val="20"/>
                      <w:szCs w:val="20"/>
                    </w:rPr>
                  </w:pPr>
                  <w:r w:rsidRPr="00F1362D">
                    <w:rPr>
                      <w:rFonts w:cs="Arial"/>
                      <w:sz w:val="20"/>
                      <w:szCs w:val="20"/>
                    </w:rPr>
                    <w:t>g) Selektywna redukcja niekatalityczna (SNCR)</w:t>
                  </w:r>
                </w:p>
              </w:tc>
              <w:tc>
                <w:tcPr>
                  <w:tcW w:w="2008" w:type="dxa"/>
                  <w:tcBorders>
                    <w:top w:val="single" w:sz="4" w:space="0" w:color="000000"/>
                    <w:left w:val="single" w:sz="4" w:space="0" w:color="000000"/>
                    <w:bottom w:val="single" w:sz="4" w:space="0" w:color="000000"/>
                    <w:right w:val="single" w:sz="4" w:space="0" w:color="000000"/>
                  </w:tcBorders>
                  <w:vAlign w:val="center"/>
                </w:tcPr>
                <w:p w14:paraId="14A86057" w14:textId="77777777" w:rsidR="00F1362D" w:rsidRPr="00F1362D" w:rsidRDefault="00F1362D" w:rsidP="00F1362D">
                  <w:pPr>
                    <w:ind w:right="95"/>
                    <w:jc w:val="center"/>
                    <w:rPr>
                      <w:rFonts w:cs="Arial"/>
                      <w:sz w:val="20"/>
                      <w:szCs w:val="20"/>
                    </w:rPr>
                  </w:pPr>
                  <w:r w:rsidRPr="00F1362D">
                    <w:rPr>
                      <w:rFonts w:cs="Arial"/>
                      <w:sz w:val="20"/>
                      <w:szCs w:val="20"/>
                    </w:rPr>
                    <w:t>NO</w:t>
                  </w:r>
                  <w:r w:rsidRPr="00F1362D">
                    <w:rPr>
                      <w:rFonts w:cs="Arial"/>
                      <w:sz w:val="20"/>
                      <w:szCs w:val="20"/>
                      <w:vertAlign w:val="subscript"/>
                    </w:rPr>
                    <w:t>X</w:t>
                  </w:r>
                </w:p>
              </w:tc>
              <w:tc>
                <w:tcPr>
                  <w:tcW w:w="3994" w:type="dxa"/>
                  <w:tcBorders>
                    <w:top w:val="single" w:sz="4" w:space="0" w:color="000000"/>
                    <w:left w:val="single" w:sz="4" w:space="0" w:color="000000"/>
                    <w:bottom w:val="single" w:sz="4" w:space="0" w:color="000000"/>
                    <w:right w:val="nil"/>
                  </w:tcBorders>
                </w:tcPr>
                <w:p w14:paraId="1A84954B" w14:textId="77777777" w:rsidR="00F1362D" w:rsidRPr="00F1362D" w:rsidRDefault="00F1362D" w:rsidP="00F1362D">
                  <w:pPr>
                    <w:ind w:left="17"/>
                    <w:rPr>
                      <w:rFonts w:cs="Arial"/>
                      <w:sz w:val="20"/>
                      <w:szCs w:val="20"/>
                    </w:rPr>
                  </w:pPr>
                  <w:r w:rsidRPr="00F1362D">
                    <w:rPr>
                      <w:rFonts w:cs="Arial"/>
                      <w:sz w:val="20"/>
                      <w:szCs w:val="20"/>
                    </w:rPr>
                    <w:t>Zastosowanie tej techniki do istniejących pieców procesowych/nagrzewnic może być ograniczone ze względu na zakres temperatur (800–1 100 ° C) i czas przebywania, którego wymaga reakcja.</w:t>
                  </w:r>
                </w:p>
              </w:tc>
              <w:tc>
                <w:tcPr>
                  <w:tcW w:w="3943" w:type="dxa"/>
                  <w:tcBorders>
                    <w:top w:val="single" w:sz="4" w:space="0" w:color="000000"/>
                    <w:left w:val="single" w:sz="4" w:space="0" w:color="000000"/>
                    <w:bottom w:val="single" w:sz="4" w:space="0" w:color="000000"/>
                    <w:right w:val="nil"/>
                  </w:tcBorders>
                  <w:vAlign w:val="center"/>
                </w:tcPr>
                <w:p w14:paraId="6B600DC0" w14:textId="77777777" w:rsidR="00F1362D" w:rsidRPr="00F1362D" w:rsidRDefault="00F1362D" w:rsidP="00F1362D">
                  <w:pPr>
                    <w:jc w:val="center"/>
                    <w:rPr>
                      <w:rFonts w:cs="Arial"/>
                      <w:sz w:val="20"/>
                      <w:szCs w:val="20"/>
                    </w:rPr>
                  </w:pPr>
                  <w:r w:rsidRPr="00F1362D">
                    <w:rPr>
                      <w:rFonts w:cs="Arial"/>
                      <w:sz w:val="20"/>
                      <w:szCs w:val="20"/>
                    </w:rPr>
                    <w:t>-</w:t>
                  </w:r>
                </w:p>
              </w:tc>
            </w:tr>
          </w:tbl>
          <w:p w14:paraId="12CB2000" w14:textId="77777777" w:rsidR="00F1362D" w:rsidRPr="00F1362D" w:rsidRDefault="00F1362D" w:rsidP="00F1362D">
            <w:pPr>
              <w:spacing w:after="0" w:line="240" w:lineRule="auto"/>
              <w:rPr>
                <w:rFonts w:eastAsia="Times New Roman" w:cs="Arial"/>
                <w:bCs/>
                <w:sz w:val="20"/>
                <w:szCs w:val="20"/>
                <w:lang w:eastAsia="pl-PL"/>
              </w:rPr>
            </w:pPr>
          </w:p>
          <w:p w14:paraId="15976157" w14:textId="77777777" w:rsidR="00F1362D" w:rsidRPr="00F1362D" w:rsidRDefault="00F1362D" w:rsidP="00F1362D">
            <w:pPr>
              <w:spacing w:after="0" w:line="240" w:lineRule="auto"/>
              <w:rPr>
                <w:rFonts w:eastAsia="Times New Roman" w:cs="Arial"/>
                <w:bCs/>
                <w:sz w:val="20"/>
                <w:szCs w:val="20"/>
                <w:lang w:eastAsia="pl-PL"/>
              </w:rPr>
            </w:pPr>
          </w:p>
          <w:p w14:paraId="6B7E0911" w14:textId="77777777" w:rsidR="00F1362D" w:rsidRPr="00F1362D" w:rsidRDefault="00F1362D" w:rsidP="00F1362D">
            <w:pPr>
              <w:spacing w:after="0" w:line="240" w:lineRule="auto"/>
              <w:ind w:left="432"/>
              <w:rPr>
                <w:rFonts w:eastAsia="Times New Roman" w:cs="Arial"/>
                <w:bCs/>
                <w:i/>
                <w:sz w:val="20"/>
                <w:szCs w:val="20"/>
                <w:lang w:eastAsia="pl-PL"/>
              </w:rPr>
            </w:pPr>
            <w:r w:rsidRPr="00F1362D">
              <w:rPr>
                <w:rFonts w:eastAsia="Times New Roman" w:cs="Arial"/>
                <w:bCs/>
                <w:i/>
                <w:sz w:val="20"/>
                <w:szCs w:val="20"/>
                <w:lang w:eastAsia="pl-PL"/>
              </w:rPr>
              <w:t>Tabela 1.15</w:t>
            </w:r>
          </w:p>
          <w:p w14:paraId="5D2EAF6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
                <w:bCs/>
                <w:sz w:val="20"/>
                <w:szCs w:val="20"/>
                <w:lang w:eastAsia="pl-PL"/>
              </w:rPr>
              <w:t>Poziom emisji powiązany z najlepszymi dostępnymi technikami (BAT-AEL) w odniesieniu do emisji zorganizowanych do powietrza NO</w:t>
            </w:r>
            <w:r w:rsidRPr="00F1362D">
              <w:rPr>
                <w:rFonts w:eastAsia="Times New Roman" w:cs="Arial"/>
                <w:b/>
                <w:bCs/>
                <w:sz w:val="20"/>
                <w:szCs w:val="20"/>
                <w:vertAlign w:val="subscript"/>
                <w:lang w:eastAsia="pl-PL"/>
              </w:rPr>
              <w:t xml:space="preserve">X </w:t>
            </w:r>
            <w:r w:rsidRPr="00F1362D">
              <w:rPr>
                <w:rFonts w:eastAsia="Times New Roman" w:cs="Arial"/>
                <w:b/>
                <w:bCs/>
                <w:sz w:val="20"/>
                <w:szCs w:val="20"/>
                <w:lang w:eastAsia="pl-PL"/>
              </w:rPr>
              <w:t xml:space="preserve">i wskaźnikowy poziom emisji w odniesieniu do zorganizowanych emisji CO do powietrza z pieców procesowych/nagrzewnic </w:t>
            </w:r>
          </w:p>
          <w:tbl>
            <w:tblPr>
              <w:tblW w:w="8164" w:type="dxa"/>
              <w:tblInd w:w="1020" w:type="dxa"/>
              <w:tblLayout w:type="fixed"/>
              <w:tblCellMar>
                <w:top w:w="107" w:type="dxa"/>
                <w:right w:w="40" w:type="dxa"/>
              </w:tblCellMar>
              <w:tblLook w:val="04A0" w:firstRow="1" w:lastRow="0" w:firstColumn="1" w:lastColumn="0" w:noHBand="0" w:noVBand="1"/>
            </w:tblPr>
            <w:tblGrid>
              <w:gridCol w:w="1983"/>
              <w:gridCol w:w="6181"/>
            </w:tblGrid>
            <w:tr w:rsidR="00F1362D" w:rsidRPr="00F1362D" w14:paraId="4A66CC24" w14:textId="77777777" w:rsidTr="004F6BCC">
              <w:trPr>
                <w:trHeight w:val="727"/>
              </w:trPr>
              <w:tc>
                <w:tcPr>
                  <w:tcW w:w="1983" w:type="dxa"/>
                  <w:tcBorders>
                    <w:top w:val="single" w:sz="4" w:space="0" w:color="000000"/>
                    <w:left w:val="nil"/>
                    <w:bottom w:val="single" w:sz="4" w:space="0" w:color="000000"/>
                    <w:right w:val="single" w:sz="4" w:space="0" w:color="000000"/>
                  </w:tcBorders>
                  <w:vAlign w:val="center"/>
                </w:tcPr>
                <w:p w14:paraId="630D22A5"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Parametr</w:t>
                  </w:r>
                </w:p>
              </w:tc>
              <w:tc>
                <w:tcPr>
                  <w:tcW w:w="6181" w:type="dxa"/>
                  <w:tcBorders>
                    <w:top w:val="single" w:sz="4" w:space="0" w:color="000000"/>
                    <w:left w:val="single" w:sz="4" w:space="0" w:color="000000"/>
                    <w:bottom w:val="single" w:sz="4" w:space="0" w:color="000000"/>
                    <w:right w:val="nil"/>
                  </w:tcBorders>
                </w:tcPr>
                <w:p w14:paraId="09F6EE4F"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BAT-AEL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w:t>
                  </w:r>
                </w:p>
                <w:p w14:paraId="6121026C"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(średnia dobowa lub średnia z okresu pobierania próbek)</w:t>
                  </w:r>
                </w:p>
              </w:tc>
            </w:tr>
            <w:tr w:rsidR="00F1362D" w:rsidRPr="00F1362D" w14:paraId="4E50CB81" w14:textId="77777777" w:rsidTr="004F6BCC">
              <w:trPr>
                <w:trHeight w:val="359"/>
              </w:trPr>
              <w:tc>
                <w:tcPr>
                  <w:tcW w:w="1983" w:type="dxa"/>
                  <w:tcBorders>
                    <w:top w:val="single" w:sz="4" w:space="0" w:color="000000"/>
                    <w:left w:val="nil"/>
                    <w:bottom w:val="single" w:sz="4" w:space="0" w:color="000000"/>
                    <w:right w:val="single" w:sz="4" w:space="0" w:color="000000"/>
                  </w:tcBorders>
                </w:tcPr>
                <w:p w14:paraId="64B251E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Tlenki azotu (NO</w:t>
                  </w:r>
                  <w:r w:rsidRPr="00F1362D">
                    <w:rPr>
                      <w:rFonts w:eastAsia="Times New Roman" w:cs="Arial"/>
                      <w:bCs/>
                      <w:sz w:val="20"/>
                      <w:szCs w:val="20"/>
                      <w:vertAlign w:val="subscript"/>
                      <w:lang w:eastAsia="pl-PL"/>
                    </w:rPr>
                    <w:t>X</w:t>
                  </w:r>
                  <w:r w:rsidRPr="00F1362D">
                    <w:rPr>
                      <w:rFonts w:eastAsia="Times New Roman" w:cs="Arial"/>
                      <w:bCs/>
                      <w:sz w:val="20"/>
                      <w:szCs w:val="20"/>
                      <w:lang w:eastAsia="pl-PL"/>
                    </w:rPr>
                    <w:t>)</w:t>
                  </w:r>
                </w:p>
              </w:tc>
              <w:tc>
                <w:tcPr>
                  <w:tcW w:w="6181" w:type="dxa"/>
                  <w:tcBorders>
                    <w:top w:val="single" w:sz="4" w:space="0" w:color="000000"/>
                    <w:left w:val="single" w:sz="4" w:space="0" w:color="000000"/>
                    <w:bottom w:val="single" w:sz="4" w:space="0" w:color="000000"/>
                    <w:right w:val="nil"/>
                  </w:tcBorders>
                </w:tcPr>
                <w:p w14:paraId="27FDCA9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30–150 (</w:t>
                  </w:r>
                  <w:r w:rsidRPr="00F1362D">
                    <w:rPr>
                      <w:rFonts w:eastAsia="Times New Roman" w:cs="Arial"/>
                      <w:bCs/>
                      <w:sz w:val="20"/>
                      <w:szCs w:val="20"/>
                      <w:vertAlign w:val="superscript"/>
                      <w:lang w:eastAsia="pl-PL"/>
                    </w:rPr>
                    <w:t>1</w:t>
                  </w:r>
                  <w:r w:rsidRPr="00F1362D">
                    <w:rPr>
                      <w:rFonts w:eastAsia="Times New Roman" w:cs="Arial"/>
                      <w:bCs/>
                      <w:sz w:val="20"/>
                      <w:szCs w:val="20"/>
                      <w:lang w:eastAsia="pl-PL"/>
                    </w:rPr>
                    <w:t>) (</w:t>
                  </w:r>
                  <w:r w:rsidRPr="00F1362D">
                    <w:rPr>
                      <w:rFonts w:eastAsia="Times New Roman" w:cs="Arial"/>
                      <w:bCs/>
                      <w:sz w:val="20"/>
                      <w:szCs w:val="20"/>
                      <w:vertAlign w:val="superscript"/>
                      <w:lang w:eastAsia="pl-PL"/>
                    </w:rPr>
                    <w:t>2</w:t>
                  </w:r>
                  <w:r w:rsidRPr="00F1362D">
                    <w:rPr>
                      <w:rFonts w:eastAsia="Times New Roman" w:cs="Arial"/>
                      <w:bCs/>
                      <w:sz w:val="20"/>
                      <w:szCs w:val="20"/>
                      <w:lang w:eastAsia="pl-PL"/>
                    </w:rPr>
                    <w:t>) (</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w:t>
                  </w:r>
                </w:p>
              </w:tc>
            </w:tr>
            <w:tr w:rsidR="00F1362D" w:rsidRPr="00F1362D" w14:paraId="180957CB" w14:textId="77777777" w:rsidTr="004F6BCC">
              <w:trPr>
                <w:trHeight w:val="359"/>
              </w:trPr>
              <w:tc>
                <w:tcPr>
                  <w:tcW w:w="1983" w:type="dxa"/>
                  <w:tcBorders>
                    <w:top w:val="single" w:sz="4" w:space="0" w:color="000000"/>
                    <w:left w:val="nil"/>
                    <w:bottom w:val="single" w:sz="4" w:space="0" w:color="000000"/>
                    <w:right w:val="single" w:sz="4" w:space="0" w:color="000000"/>
                  </w:tcBorders>
                </w:tcPr>
                <w:p w14:paraId="0C9C01DD"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Tlenek węgla (CO)</w:t>
                  </w:r>
                </w:p>
              </w:tc>
              <w:tc>
                <w:tcPr>
                  <w:tcW w:w="6181" w:type="dxa"/>
                  <w:tcBorders>
                    <w:top w:val="single" w:sz="4" w:space="0" w:color="000000"/>
                    <w:left w:val="single" w:sz="4" w:space="0" w:color="000000"/>
                    <w:bottom w:val="single" w:sz="4" w:space="0" w:color="000000"/>
                    <w:right w:val="nil"/>
                  </w:tcBorders>
                </w:tcPr>
                <w:p w14:paraId="58002146"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Brak BAT-AEL (</w:t>
                  </w:r>
                  <w:r w:rsidRPr="00F1362D">
                    <w:rPr>
                      <w:rFonts w:eastAsia="Times New Roman" w:cs="Arial"/>
                      <w:bCs/>
                      <w:sz w:val="20"/>
                      <w:szCs w:val="20"/>
                      <w:vertAlign w:val="superscript"/>
                      <w:lang w:eastAsia="pl-PL"/>
                    </w:rPr>
                    <w:t>4</w:t>
                  </w:r>
                  <w:r w:rsidRPr="00F1362D">
                    <w:rPr>
                      <w:rFonts w:eastAsia="Times New Roman" w:cs="Arial"/>
                      <w:bCs/>
                      <w:sz w:val="20"/>
                      <w:szCs w:val="20"/>
                      <w:lang w:eastAsia="pl-PL"/>
                    </w:rPr>
                    <w:t>)</w:t>
                  </w:r>
                </w:p>
              </w:tc>
            </w:tr>
          </w:tbl>
          <w:p w14:paraId="3979C6A9"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w:t>
            </w:r>
            <w:r w:rsidRPr="00F1362D">
              <w:rPr>
                <w:rFonts w:eastAsia="Times New Roman" w:cs="Arial"/>
                <w:bCs/>
                <w:sz w:val="20"/>
                <w:szCs w:val="20"/>
                <w:vertAlign w:val="superscript"/>
                <w:lang w:eastAsia="pl-PL"/>
              </w:rPr>
              <w:t>1</w:t>
            </w:r>
            <w:r w:rsidRPr="00F1362D">
              <w:rPr>
                <w:rFonts w:eastAsia="Times New Roman" w:cs="Arial"/>
                <w:bCs/>
                <w:sz w:val="20"/>
                <w:szCs w:val="20"/>
                <w:lang w:eastAsia="pl-PL"/>
              </w:rPr>
              <w:t>) W przypadku produkcji złożonych pigmentów nieorganicznych górna granica zakresu BAT-AEL może być wyższa i wynosić do 400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jeżeli spełniono warunek określony w lit. b) poniżej, oraz do 1000 mg/Nm</w:t>
            </w:r>
            <w:r w:rsidRPr="00F1362D">
              <w:rPr>
                <w:rFonts w:eastAsia="Times New Roman" w:cs="Arial"/>
                <w:bCs/>
                <w:sz w:val="20"/>
                <w:szCs w:val="20"/>
                <w:vertAlign w:val="superscript"/>
                <w:lang w:eastAsia="pl-PL"/>
              </w:rPr>
              <w:t>3</w:t>
            </w:r>
            <w:r w:rsidRPr="00F1362D">
              <w:rPr>
                <w:rFonts w:eastAsia="Times New Roman" w:cs="Arial"/>
                <w:bCs/>
                <w:sz w:val="20"/>
                <w:szCs w:val="20"/>
                <w:lang w:eastAsia="pl-PL"/>
              </w:rPr>
              <w:t>, jeżeli spełnione są warunki określone w lit. a) i b) poniżej:</w:t>
            </w:r>
          </w:p>
          <w:p w14:paraId="0FC718EA" w14:textId="77777777" w:rsidR="00F1362D" w:rsidRPr="00F1362D" w:rsidRDefault="00F1362D">
            <w:pPr>
              <w:numPr>
                <w:ilvl w:val="0"/>
                <w:numId w:val="77"/>
              </w:numPr>
              <w:spacing w:after="0" w:line="240" w:lineRule="auto"/>
              <w:ind w:left="310"/>
              <w:jc w:val="both"/>
              <w:rPr>
                <w:rFonts w:eastAsia="Times New Roman" w:cs="Arial"/>
                <w:bCs/>
                <w:sz w:val="20"/>
                <w:szCs w:val="20"/>
                <w:lang w:eastAsia="pl-PL"/>
              </w:rPr>
            </w:pPr>
            <w:r w:rsidRPr="00F1362D">
              <w:rPr>
                <w:rFonts w:eastAsia="Times New Roman" w:cs="Arial"/>
                <w:bCs/>
                <w:sz w:val="20"/>
                <w:szCs w:val="20"/>
                <w:lang w:eastAsia="pl-PL"/>
              </w:rPr>
              <w:t>temperatura spalania jest wyższa niż 1000 °C;</w:t>
            </w:r>
          </w:p>
          <w:p w14:paraId="6413827A" w14:textId="77777777" w:rsidR="00F1362D" w:rsidRPr="00F1362D" w:rsidRDefault="00F1362D">
            <w:pPr>
              <w:numPr>
                <w:ilvl w:val="0"/>
                <w:numId w:val="77"/>
              </w:numPr>
              <w:spacing w:after="0" w:line="240" w:lineRule="auto"/>
              <w:ind w:left="310"/>
              <w:jc w:val="both"/>
              <w:rPr>
                <w:rFonts w:eastAsia="Times New Roman" w:cs="Arial"/>
                <w:bCs/>
                <w:sz w:val="20"/>
                <w:szCs w:val="20"/>
                <w:lang w:eastAsia="pl-PL"/>
              </w:rPr>
            </w:pPr>
            <w:r w:rsidRPr="00F1362D">
              <w:rPr>
                <w:rFonts w:eastAsia="Times New Roman" w:cs="Arial"/>
                <w:bCs/>
                <w:sz w:val="20"/>
                <w:szCs w:val="20"/>
                <w:lang w:eastAsia="pl-PL"/>
              </w:rPr>
              <w:t>wykorzystuje się powietrze wzbogacone w tlen lub czysty tlen.</w:t>
            </w:r>
          </w:p>
          <w:p w14:paraId="5B81685F"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(2) BAT-AEL nie ma zastosowania do niewielkich emisji (tj. gdy przepływ masowy NOX wynosi poniżej np. 500 g/h).</w:t>
            </w:r>
          </w:p>
          <w:p w14:paraId="0E8DED7D"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(3) Górna granica zakresu BAT-AEL może być wyższa i wynosić do 200 mg/Nm</w:t>
            </w:r>
            <w:r w:rsidRPr="00F1362D">
              <w:rPr>
                <w:rFonts w:eastAsia="Times New Roman" w:cs="Arial"/>
                <w:bCs/>
                <w:sz w:val="20"/>
                <w:szCs w:val="20"/>
                <w:vertAlign w:val="superscript"/>
                <w:lang w:eastAsia="pl-PL"/>
              </w:rPr>
              <w:t xml:space="preserve">3 </w:t>
            </w:r>
            <w:r w:rsidRPr="00F1362D">
              <w:rPr>
                <w:rFonts w:eastAsia="Times New Roman" w:cs="Arial"/>
                <w:bCs/>
                <w:sz w:val="20"/>
                <w:szCs w:val="20"/>
                <w:lang w:eastAsia="pl-PL"/>
              </w:rPr>
              <w:t>w przypadku stosowania ogrzewania bezpośredniego.</w:t>
            </w:r>
          </w:p>
          <w:p w14:paraId="75DC9A3E" w14:textId="77777777" w:rsidR="00F1362D" w:rsidRPr="00F1362D" w:rsidRDefault="00F1362D" w:rsidP="00F1362D">
            <w:pPr>
              <w:spacing w:after="0" w:line="240" w:lineRule="auto"/>
              <w:jc w:val="both"/>
              <w:rPr>
                <w:rFonts w:eastAsia="Times New Roman" w:cs="Arial"/>
                <w:bCs/>
                <w:sz w:val="20"/>
                <w:szCs w:val="20"/>
                <w:lang w:eastAsia="pl-PL"/>
              </w:rPr>
            </w:pPr>
            <w:r w:rsidRPr="00F1362D">
              <w:rPr>
                <w:rFonts w:eastAsia="Times New Roman" w:cs="Arial"/>
                <w:bCs/>
                <w:sz w:val="20"/>
                <w:szCs w:val="20"/>
                <w:lang w:eastAsia="pl-PL"/>
              </w:rPr>
              <w:t>(4) Jako wskaźnik, poziomy emisji tlenku węgla przyjmują wartość 4–50 mg/Nm</w:t>
            </w:r>
            <w:r w:rsidRPr="00F1362D">
              <w:rPr>
                <w:rFonts w:eastAsia="Times New Roman" w:cs="Arial"/>
                <w:bCs/>
                <w:sz w:val="20"/>
                <w:szCs w:val="20"/>
                <w:vertAlign w:val="superscript"/>
                <w:lang w:eastAsia="pl-PL"/>
              </w:rPr>
              <w:t xml:space="preserve">3 </w:t>
            </w:r>
            <w:r w:rsidRPr="00F1362D">
              <w:rPr>
                <w:rFonts w:eastAsia="Times New Roman" w:cs="Arial"/>
                <w:bCs/>
                <w:sz w:val="20"/>
                <w:szCs w:val="20"/>
                <w:lang w:eastAsia="pl-PL"/>
              </w:rPr>
              <w:t>wyrażoną jako średnia dobowa lub średnia z okresu pobierania próbek.</w:t>
            </w:r>
          </w:p>
          <w:p w14:paraId="2B162174" w14:textId="77777777" w:rsidR="00F1362D" w:rsidRPr="00F1362D" w:rsidRDefault="00F1362D" w:rsidP="00F1362D">
            <w:pPr>
              <w:spacing w:after="0" w:line="240" w:lineRule="auto"/>
              <w:rPr>
                <w:rFonts w:eastAsia="Times New Roman" w:cs="Arial"/>
                <w:bCs/>
                <w:sz w:val="20"/>
                <w:szCs w:val="20"/>
                <w:lang w:eastAsia="pl-PL"/>
              </w:rPr>
            </w:pPr>
          </w:p>
        </w:tc>
      </w:tr>
      <w:tr w:rsidR="00F1362D" w:rsidRPr="00F1362D" w14:paraId="7DDD2117" w14:textId="77777777" w:rsidTr="004F6BCC">
        <w:trPr>
          <w:trHeight w:val="284"/>
        </w:trPr>
        <w:tc>
          <w:tcPr>
            <w:tcW w:w="1986" w:type="dxa"/>
            <w:gridSpan w:val="2"/>
            <w:shd w:val="clear" w:color="auto" w:fill="auto"/>
            <w:vAlign w:val="center"/>
          </w:tcPr>
          <w:p w14:paraId="39C9DC95" w14:textId="77777777" w:rsidR="00F1362D" w:rsidRPr="00F1362D" w:rsidRDefault="00F1362D" w:rsidP="00F1362D">
            <w:pPr>
              <w:spacing w:after="0" w:line="240" w:lineRule="auto"/>
              <w:jc w:val="center"/>
              <w:rPr>
                <w:rFonts w:eastAsia="Times New Roman" w:cs="Arial"/>
                <w:b/>
                <w:sz w:val="20"/>
                <w:szCs w:val="20"/>
                <w:lang w:eastAsia="pl-PL"/>
              </w:rPr>
            </w:pPr>
            <w:r w:rsidRPr="00F1362D">
              <w:rPr>
                <w:rFonts w:eastAsia="Times New Roman" w:cs="Arial"/>
                <w:b/>
                <w:sz w:val="20"/>
                <w:szCs w:val="20"/>
                <w:lang w:eastAsia="pl-PL"/>
              </w:rPr>
              <w:t>OCENA STANU ZGODNOŚCI INSTALACJI</w:t>
            </w:r>
          </w:p>
          <w:p w14:paraId="10201B52" w14:textId="77777777" w:rsidR="00F1362D" w:rsidRPr="00F1362D" w:rsidRDefault="00F1362D" w:rsidP="00F1362D">
            <w:pPr>
              <w:spacing w:after="0" w:line="240" w:lineRule="auto"/>
              <w:jc w:val="center"/>
              <w:rPr>
                <w:rFonts w:eastAsia="Times New Roman" w:cs="Arial"/>
                <w:bCs/>
                <w:sz w:val="20"/>
                <w:szCs w:val="20"/>
                <w:lang w:eastAsia="pl-PL"/>
              </w:rPr>
            </w:pPr>
            <w:r w:rsidRPr="00F1362D">
              <w:rPr>
                <w:rFonts w:eastAsia="Times New Roman" w:cs="Arial"/>
                <w:b/>
                <w:sz w:val="20"/>
                <w:szCs w:val="20"/>
                <w:lang w:eastAsia="pl-PL"/>
              </w:rPr>
              <w:t>(zgodne / niezgodne / uwaga / nie dotyczy)</w:t>
            </w:r>
          </w:p>
        </w:tc>
        <w:tc>
          <w:tcPr>
            <w:tcW w:w="8930" w:type="dxa"/>
            <w:shd w:val="clear" w:color="auto" w:fill="auto"/>
          </w:tcPr>
          <w:p w14:paraId="3AC4CE70" w14:textId="77777777" w:rsidR="00F1362D" w:rsidRPr="00F1362D" w:rsidRDefault="00F1362D" w:rsidP="00F1362D">
            <w:pPr>
              <w:spacing w:after="0" w:line="240" w:lineRule="auto"/>
              <w:rPr>
                <w:rFonts w:eastAsia="Times New Roman" w:cs="Arial"/>
                <w:b/>
                <w:sz w:val="20"/>
                <w:szCs w:val="20"/>
                <w:lang w:eastAsia="pl-PL"/>
              </w:rPr>
            </w:pPr>
            <w:r w:rsidRPr="00F1362D">
              <w:rPr>
                <w:rFonts w:eastAsia="Times New Roman" w:cs="Arial"/>
                <w:b/>
                <w:sz w:val="20"/>
                <w:szCs w:val="20"/>
                <w:lang w:eastAsia="pl-PL"/>
              </w:rPr>
              <w:t>Nie dotyczy</w:t>
            </w:r>
          </w:p>
          <w:p w14:paraId="2B307AA0" w14:textId="77777777" w:rsidR="00F1362D" w:rsidRPr="00F1362D" w:rsidRDefault="00F1362D" w:rsidP="00F1362D">
            <w:pPr>
              <w:spacing w:after="0" w:line="240" w:lineRule="auto"/>
              <w:rPr>
                <w:rFonts w:eastAsia="Times New Roman" w:cs="Arial"/>
                <w:bCs/>
                <w:sz w:val="20"/>
                <w:szCs w:val="20"/>
                <w:lang w:eastAsia="pl-PL"/>
              </w:rPr>
            </w:pPr>
            <w:r w:rsidRPr="00F1362D">
              <w:rPr>
                <w:rFonts w:eastAsia="Times New Roman" w:cs="Arial"/>
                <w:bCs/>
                <w:sz w:val="20"/>
                <w:szCs w:val="20"/>
                <w:lang w:eastAsia="pl-PL"/>
              </w:rPr>
              <w:t xml:space="preserve">W Instalacji Aminowania </w:t>
            </w:r>
            <w:proofErr w:type="spellStart"/>
            <w:r w:rsidRPr="00F1362D">
              <w:rPr>
                <w:rFonts w:eastAsia="Times New Roman" w:cs="Arial"/>
                <w:bCs/>
                <w:sz w:val="20"/>
                <w:szCs w:val="20"/>
                <w:lang w:eastAsia="pl-PL"/>
              </w:rPr>
              <w:t>Glifosatu</w:t>
            </w:r>
            <w:proofErr w:type="spellEnd"/>
            <w:r w:rsidRPr="00F1362D">
              <w:rPr>
                <w:rFonts w:eastAsia="Times New Roman" w:cs="Arial"/>
                <w:bCs/>
                <w:sz w:val="20"/>
                <w:szCs w:val="20"/>
                <w:lang w:eastAsia="pl-PL"/>
              </w:rPr>
              <w:t xml:space="preserve"> (G) nie będą wykorzystywane piece procesowe i  nagrzewnice.</w:t>
            </w:r>
          </w:p>
        </w:tc>
      </w:tr>
      <w:bookmarkEnd w:id="46"/>
    </w:tbl>
    <w:p w14:paraId="274B6ECF" w14:textId="77777777" w:rsidR="00F1362D" w:rsidRPr="00F1362D" w:rsidRDefault="00F1362D" w:rsidP="00F1362D">
      <w:pPr>
        <w:spacing w:after="0" w:line="240" w:lineRule="auto"/>
        <w:rPr>
          <w:rFonts w:eastAsia="Times New Roman" w:cs="Times New Roman"/>
          <w:szCs w:val="24"/>
          <w:lang w:eastAsia="pl-PL"/>
        </w:rPr>
      </w:pPr>
    </w:p>
    <w:p w14:paraId="13E6D3FE" w14:textId="77777777" w:rsidR="00F1362D" w:rsidRPr="00F1362D" w:rsidRDefault="00F1362D" w:rsidP="00F1362D">
      <w:pPr>
        <w:autoSpaceDE w:val="0"/>
        <w:autoSpaceDN w:val="0"/>
        <w:adjustRightInd w:val="0"/>
        <w:spacing w:after="0" w:line="276" w:lineRule="auto"/>
        <w:ind w:firstLine="700"/>
        <w:jc w:val="both"/>
        <w:rPr>
          <w:rFonts w:eastAsia="Calibri" w:cs="Arial"/>
          <w:szCs w:val="24"/>
        </w:rPr>
      </w:pPr>
    </w:p>
    <w:p w14:paraId="195F741E" w14:textId="77777777" w:rsidR="00F1362D" w:rsidRPr="00F1362D" w:rsidRDefault="00F1362D" w:rsidP="00F1362D">
      <w:pPr>
        <w:autoSpaceDE w:val="0"/>
        <w:autoSpaceDN w:val="0"/>
        <w:adjustRightInd w:val="0"/>
        <w:spacing w:after="0" w:line="276" w:lineRule="auto"/>
        <w:ind w:firstLine="700"/>
        <w:jc w:val="both"/>
        <w:rPr>
          <w:rFonts w:eastAsia="Calibri" w:cs="Arial"/>
          <w:szCs w:val="24"/>
        </w:rPr>
      </w:pPr>
      <w:bookmarkStart w:id="48" w:name="_Hlk168301012"/>
      <w:bookmarkStart w:id="49" w:name="_Hlk172806026"/>
      <w:r w:rsidRPr="00F1362D">
        <w:rPr>
          <w:rFonts w:eastAsia="Calibri" w:cs="Arial"/>
          <w:szCs w:val="24"/>
        </w:rPr>
        <w:t>Prowadzący instalacje posiada przyjętą i realizuje politykę dotyczącą jakości, środowiska i bezpieczeństwa oraz energii obejmującą zespół działań zmierzających do minimalizacji wpływu na środowisko. Ponadto w Spółce realizowane są i wdrożone:</w:t>
      </w:r>
    </w:p>
    <w:bookmarkEnd w:id="48"/>
    <w:p w14:paraId="7DF66941" w14:textId="77777777" w:rsidR="00F1362D" w:rsidRPr="00F1362D" w:rsidRDefault="00F1362D">
      <w:pPr>
        <w:widowControl w:val="0"/>
        <w:numPr>
          <w:ilvl w:val="0"/>
          <w:numId w:val="8"/>
        </w:numPr>
        <w:spacing w:after="0" w:line="276" w:lineRule="auto"/>
        <w:ind w:left="284" w:hanging="284"/>
        <w:jc w:val="both"/>
        <w:rPr>
          <w:rFonts w:eastAsia="Calibri" w:cs="Arial"/>
          <w:snapToGrid w:val="0"/>
          <w:szCs w:val="24"/>
        </w:rPr>
      </w:pPr>
      <w:r w:rsidRPr="00F1362D">
        <w:rPr>
          <w:rFonts w:eastAsia="Calibri" w:cs="Arial"/>
          <w:snapToGrid w:val="0"/>
          <w:szCs w:val="24"/>
        </w:rPr>
        <w:t xml:space="preserve">System Zarządzania Jakością ISO 9001:2015, </w:t>
      </w:r>
    </w:p>
    <w:p w14:paraId="7130D1F4" w14:textId="77777777" w:rsidR="00F1362D" w:rsidRPr="00F1362D" w:rsidRDefault="00F1362D">
      <w:pPr>
        <w:widowControl w:val="0"/>
        <w:numPr>
          <w:ilvl w:val="0"/>
          <w:numId w:val="8"/>
        </w:numPr>
        <w:spacing w:after="0" w:line="276" w:lineRule="auto"/>
        <w:ind w:left="284" w:hanging="284"/>
        <w:jc w:val="both"/>
        <w:rPr>
          <w:rFonts w:eastAsia="Calibri" w:cs="Arial"/>
          <w:snapToGrid w:val="0"/>
          <w:szCs w:val="24"/>
        </w:rPr>
      </w:pPr>
      <w:r w:rsidRPr="00F1362D">
        <w:rPr>
          <w:rFonts w:eastAsia="Calibri" w:cs="Arial"/>
          <w:snapToGrid w:val="0"/>
          <w:szCs w:val="24"/>
        </w:rPr>
        <w:t>System Zarządzania Bezpieczeństwem oparty na wymaganiach normy ISO 45001:2018,</w:t>
      </w:r>
    </w:p>
    <w:p w14:paraId="78F37AD8" w14:textId="77777777" w:rsidR="00F1362D" w:rsidRPr="00F1362D" w:rsidRDefault="00F1362D">
      <w:pPr>
        <w:widowControl w:val="0"/>
        <w:numPr>
          <w:ilvl w:val="0"/>
          <w:numId w:val="8"/>
        </w:numPr>
        <w:spacing w:after="0" w:line="276" w:lineRule="auto"/>
        <w:ind w:left="284" w:hanging="284"/>
        <w:jc w:val="both"/>
        <w:rPr>
          <w:rFonts w:eastAsia="Calibri" w:cs="Arial"/>
          <w:snapToGrid w:val="0"/>
          <w:szCs w:val="24"/>
        </w:rPr>
      </w:pPr>
      <w:r w:rsidRPr="00F1362D">
        <w:rPr>
          <w:rFonts w:eastAsia="Calibri" w:cs="Arial"/>
          <w:snapToGrid w:val="0"/>
          <w:szCs w:val="24"/>
        </w:rPr>
        <w:t>System Zarządzania Środowiskowego oparty na wymaganiach normy ISO 14001:2015,</w:t>
      </w:r>
    </w:p>
    <w:p w14:paraId="2FBC9E64" w14:textId="77777777" w:rsidR="00F1362D" w:rsidRPr="00F1362D" w:rsidRDefault="00F1362D">
      <w:pPr>
        <w:widowControl w:val="0"/>
        <w:numPr>
          <w:ilvl w:val="0"/>
          <w:numId w:val="8"/>
        </w:numPr>
        <w:spacing w:after="0" w:line="276" w:lineRule="auto"/>
        <w:ind w:left="284" w:hanging="284"/>
        <w:jc w:val="both"/>
        <w:rPr>
          <w:rFonts w:eastAsia="Calibri" w:cs="Arial"/>
          <w:snapToGrid w:val="0"/>
          <w:szCs w:val="24"/>
        </w:rPr>
      </w:pPr>
      <w:r w:rsidRPr="00F1362D">
        <w:rPr>
          <w:rFonts w:eastAsia="Calibri" w:cs="Arial"/>
          <w:snapToGrid w:val="0"/>
          <w:szCs w:val="24"/>
        </w:rPr>
        <w:t>System Zarządzania Energią zgodnie z normą ISO 50001:2018.</w:t>
      </w:r>
    </w:p>
    <w:p w14:paraId="721527C9" w14:textId="77777777" w:rsidR="00F1362D" w:rsidRPr="00F1362D" w:rsidRDefault="00F1362D" w:rsidP="00F1362D">
      <w:pPr>
        <w:autoSpaceDE w:val="0"/>
        <w:autoSpaceDN w:val="0"/>
        <w:adjustRightInd w:val="0"/>
        <w:spacing w:after="0" w:line="276" w:lineRule="auto"/>
        <w:jc w:val="both"/>
        <w:rPr>
          <w:rFonts w:eastAsia="Calibri" w:cs="Arial"/>
          <w:b/>
          <w:szCs w:val="24"/>
        </w:rPr>
      </w:pPr>
      <w:r w:rsidRPr="00F1362D">
        <w:rPr>
          <w:rFonts w:eastAsia="Calibri" w:cs="Arial"/>
          <w:szCs w:val="24"/>
        </w:rPr>
        <w:t>Uwzględniając powyższe okoliczności uznano, że instalacja której dotyczy wniosek spełnia</w:t>
      </w:r>
      <w:r w:rsidRPr="00F1362D">
        <w:rPr>
          <w:rFonts w:eastAsia="Calibri" w:cs="Arial"/>
          <w:b/>
          <w:bCs/>
          <w:szCs w:val="24"/>
        </w:rPr>
        <w:t xml:space="preserve"> </w:t>
      </w:r>
      <w:r w:rsidRPr="00F1362D">
        <w:rPr>
          <w:rFonts w:eastAsia="Calibri" w:cs="Arial"/>
          <w:szCs w:val="24"/>
        </w:rPr>
        <w:t>wymogi najlepszych dostępnych technik, o których mowa w art. 204 ust. 1 w związku z art. 207 ustawy Prawo ochrony środowiska tj.: dokumentów referencyjnych oraz konkluzji CWW oraz WGC.</w:t>
      </w:r>
    </w:p>
    <w:p w14:paraId="30A43279" w14:textId="77777777" w:rsidR="00F1362D" w:rsidRPr="00F1362D" w:rsidRDefault="00F1362D" w:rsidP="00F1362D">
      <w:pPr>
        <w:suppressAutoHyphens/>
        <w:autoSpaceDE w:val="0"/>
        <w:autoSpaceDN w:val="0"/>
        <w:adjustRightInd w:val="0"/>
        <w:spacing w:after="0" w:line="276" w:lineRule="auto"/>
        <w:ind w:firstLine="708"/>
        <w:contextualSpacing/>
        <w:jc w:val="both"/>
        <w:rPr>
          <w:rFonts w:eastAsia="Times New Roman" w:cs="Arial"/>
          <w:szCs w:val="24"/>
          <w:lang w:eastAsia="pl-PL"/>
        </w:rPr>
      </w:pPr>
      <w:r w:rsidRPr="00F1362D">
        <w:rPr>
          <w:rFonts w:eastAsia="Calibri" w:cs="Arial"/>
          <w:szCs w:val="24"/>
        </w:rPr>
        <w:t xml:space="preserve">Z analizy dokumentów referencyjnych, konkluzji BAT WCC oraz WGC wynika, że dzięki zastosowaniu odpowiednich procedur, rozwiązań technicznych i organizacyjnych, zasad magazynowania substancji niebezpiecznych oraz </w:t>
      </w:r>
      <w:r w:rsidRPr="00F1362D">
        <w:rPr>
          <w:rFonts w:eastAsia="Times New Roman" w:cs="Arial"/>
          <w:szCs w:val="24"/>
          <w:lang w:eastAsia="pl-PL"/>
        </w:rPr>
        <w:t>nadzoru nad procesami technologicznymi w instalacji i</w:t>
      </w:r>
      <w:r w:rsidRPr="00F1362D">
        <w:rPr>
          <w:rFonts w:eastAsia="Calibri" w:cs="Arial"/>
          <w:szCs w:val="24"/>
        </w:rPr>
        <w:t xml:space="preserve"> prowadzeniu monitoringu </w:t>
      </w:r>
      <w:r w:rsidRPr="00F1362D">
        <w:rPr>
          <w:rFonts w:eastAsia="Times New Roman" w:cs="Arial"/>
          <w:szCs w:val="24"/>
          <w:lang w:eastAsia="pl-PL"/>
        </w:rPr>
        <w:t xml:space="preserve">emisji zanieczyszczeń emitowanych do środowiska, ryzyko wpływu instalacji na środowisko zostanie ograniczone. </w:t>
      </w:r>
    </w:p>
    <w:p w14:paraId="26310787" w14:textId="77777777" w:rsidR="00F1362D" w:rsidRPr="00F1362D" w:rsidRDefault="00F1362D" w:rsidP="00F1362D">
      <w:pPr>
        <w:suppressAutoHyphens/>
        <w:autoSpaceDE w:val="0"/>
        <w:autoSpaceDN w:val="0"/>
        <w:adjustRightInd w:val="0"/>
        <w:spacing w:after="0" w:line="276" w:lineRule="auto"/>
        <w:ind w:firstLine="708"/>
        <w:contextualSpacing/>
        <w:jc w:val="both"/>
        <w:rPr>
          <w:rFonts w:eastAsia="Calibri" w:cs="Arial"/>
          <w:szCs w:val="24"/>
        </w:rPr>
      </w:pPr>
      <w:r w:rsidRPr="00F1362D">
        <w:rPr>
          <w:rFonts w:eastAsia="Calibri" w:cs="Arial"/>
          <w:szCs w:val="24"/>
        </w:rPr>
        <w:t xml:space="preserve">Z ustaleń postępowania wynika, że nie będą występować oddziaływania transgraniczne, w związku z czym nie określono sposobów ograniczania tych oddziaływań. </w:t>
      </w:r>
    </w:p>
    <w:p w14:paraId="41FA8907" w14:textId="77777777" w:rsidR="00F1362D" w:rsidRPr="00F1362D" w:rsidRDefault="00F1362D" w:rsidP="00F1362D">
      <w:pPr>
        <w:suppressAutoHyphens/>
        <w:autoSpaceDE w:val="0"/>
        <w:autoSpaceDN w:val="0"/>
        <w:adjustRightInd w:val="0"/>
        <w:spacing w:after="0" w:line="276" w:lineRule="auto"/>
        <w:ind w:firstLine="708"/>
        <w:contextualSpacing/>
        <w:jc w:val="both"/>
        <w:rPr>
          <w:rFonts w:eastAsia="Calibri" w:cs="Arial"/>
          <w:szCs w:val="24"/>
        </w:rPr>
      </w:pPr>
      <w:r w:rsidRPr="00F1362D">
        <w:rPr>
          <w:rFonts w:eastAsia="Calibri" w:cs="Arial"/>
          <w:szCs w:val="24"/>
        </w:rPr>
        <w:t xml:space="preserve">Z materiałów do wniosku o wydanie pozwolenia zintegrowanego wynika, </w:t>
      </w:r>
      <w:r w:rsidRPr="00F1362D">
        <w:rPr>
          <w:rFonts w:eastAsia="Calibri" w:cs="Arial"/>
          <w:szCs w:val="24"/>
        </w:rPr>
        <w:br/>
        <w:t xml:space="preserve">że przy zachowaniu warunków zaproponowanych we wniosku, dotrzymywane będą standardy jakości środowiska. </w:t>
      </w:r>
    </w:p>
    <w:p w14:paraId="4367BA38" w14:textId="77777777" w:rsidR="00F1362D" w:rsidRPr="00F1362D" w:rsidRDefault="00F1362D" w:rsidP="00F1362D">
      <w:pPr>
        <w:suppressAutoHyphens/>
        <w:autoSpaceDE w:val="0"/>
        <w:autoSpaceDN w:val="0"/>
        <w:adjustRightInd w:val="0"/>
        <w:spacing w:after="0" w:line="276" w:lineRule="auto"/>
        <w:ind w:firstLine="708"/>
        <w:contextualSpacing/>
        <w:jc w:val="both"/>
        <w:rPr>
          <w:rFonts w:eastAsia="Calibri" w:cs="Arial"/>
          <w:szCs w:val="24"/>
        </w:rPr>
      </w:pPr>
      <w:r w:rsidRPr="00F1362D">
        <w:rPr>
          <w:rFonts w:eastAsia="Calibri" w:cs="Arial"/>
          <w:szCs w:val="24"/>
        </w:rPr>
        <w:t xml:space="preserve">Zgodnie z art. 10 § 1 Kpa organ zapewnił stronie czynny udział w każdym stadium postępowania a przed wydaniem decyzji umożliwił wypowiedzenie się co do zebranych materiałów. </w:t>
      </w:r>
    </w:p>
    <w:p w14:paraId="7D5FC6AA" w14:textId="77777777" w:rsidR="00F1362D" w:rsidRPr="00F1362D" w:rsidRDefault="00F1362D" w:rsidP="00F1362D">
      <w:pPr>
        <w:autoSpaceDE w:val="0"/>
        <w:autoSpaceDN w:val="0"/>
        <w:adjustRightInd w:val="0"/>
        <w:spacing w:after="0" w:line="276" w:lineRule="auto"/>
        <w:ind w:firstLine="709"/>
        <w:jc w:val="both"/>
        <w:rPr>
          <w:rFonts w:eastAsia="Calibri" w:cs="Arial"/>
          <w:szCs w:val="24"/>
        </w:rPr>
      </w:pPr>
      <w:r w:rsidRPr="00F1362D">
        <w:rPr>
          <w:rFonts w:eastAsia="Calibri" w:cs="Arial"/>
          <w:szCs w:val="24"/>
        </w:rPr>
        <w:t xml:space="preserve">W świetle powyższego orzeczono jak w sentencji. </w:t>
      </w:r>
    </w:p>
    <w:bookmarkEnd w:id="49"/>
    <w:p w14:paraId="5E555D2B" w14:textId="77777777" w:rsidR="00F1362D" w:rsidRPr="00F1362D" w:rsidRDefault="00F1362D" w:rsidP="00F1362D">
      <w:pPr>
        <w:tabs>
          <w:tab w:val="center" w:pos="4726"/>
          <w:tab w:val="left" w:pos="5820"/>
        </w:tabs>
        <w:suppressAutoHyphens/>
        <w:autoSpaceDE w:val="0"/>
        <w:autoSpaceDN w:val="0"/>
        <w:adjustRightInd w:val="0"/>
        <w:spacing w:after="0" w:line="276" w:lineRule="auto"/>
        <w:ind w:firstLine="709"/>
        <w:contextualSpacing/>
        <w:jc w:val="both"/>
        <w:rPr>
          <w:rFonts w:eastAsia="Calibri" w:cs="Arial"/>
          <w:b/>
          <w:bCs/>
          <w:szCs w:val="24"/>
        </w:rPr>
      </w:pPr>
    </w:p>
    <w:p w14:paraId="0BE42CBE" w14:textId="77777777" w:rsidR="00F1362D" w:rsidRPr="00F1362D" w:rsidRDefault="00F1362D" w:rsidP="00F1362D">
      <w:pPr>
        <w:keepNext/>
        <w:widowControl w:val="0"/>
        <w:adjustRightInd w:val="0"/>
        <w:spacing w:after="0" w:line="240" w:lineRule="auto"/>
        <w:ind w:firstLine="709"/>
        <w:jc w:val="center"/>
        <w:textAlignment w:val="baseline"/>
        <w:outlineLvl w:val="0"/>
        <w:rPr>
          <w:rFonts w:eastAsia="Calibri" w:cs="Arial"/>
          <w:b/>
          <w:szCs w:val="24"/>
        </w:rPr>
      </w:pPr>
      <w:r w:rsidRPr="00F1362D">
        <w:rPr>
          <w:rFonts w:eastAsia="Calibri" w:cs="Arial"/>
          <w:b/>
          <w:szCs w:val="24"/>
        </w:rPr>
        <w:t>Pouczenie</w:t>
      </w:r>
    </w:p>
    <w:p w14:paraId="4B951AA3" w14:textId="77777777" w:rsidR="00F1362D" w:rsidRPr="00F1362D" w:rsidRDefault="00F1362D" w:rsidP="00F1362D">
      <w:pPr>
        <w:tabs>
          <w:tab w:val="center" w:pos="4726"/>
          <w:tab w:val="left" w:pos="5820"/>
        </w:tabs>
        <w:suppressAutoHyphens/>
        <w:autoSpaceDE w:val="0"/>
        <w:autoSpaceDN w:val="0"/>
        <w:adjustRightInd w:val="0"/>
        <w:spacing w:after="0" w:line="276" w:lineRule="auto"/>
        <w:ind w:firstLine="709"/>
        <w:contextualSpacing/>
        <w:jc w:val="both"/>
        <w:rPr>
          <w:rFonts w:eastAsia="Calibri" w:cs="Arial"/>
          <w:b/>
          <w:bCs/>
          <w:color w:val="70AD47" w:themeColor="accent6"/>
          <w:szCs w:val="24"/>
        </w:rPr>
      </w:pPr>
    </w:p>
    <w:p w14:paraId="322BC019" w14:textId="77777777" w:rsidR="00F1362D" w:rsidRPr="00F1362D" w:rsidRDefault="00F1362D">
      <w:pPr>
        <w:widowControl w:val="0"/>
        <w:numPr>
          <w:ilvl w:val="0"/>
          <w:numId w:val="87"/>
        </w:numPr>
        <w:suppressAutoHyphens/>
        <w:autoSpaceDE w:val="0"/>
        <w:autoSpaceDN w:val="0"/>
        <w:adjustRightInd w:val="0"/>
        <w:spacing w:after="0" w:line="276" w:lineRule="auto"/>
        <w:ind w:left="284" w:hanging="284"/>
        <w:contextualSpacing/>
        <w:jc w:val="both"/>
        <w:textAlignment w:val="baseline"/>
        <w:rPr>
          <w:rFonts w:eastAsia="Calibri" w:cs="Arial"/>
          <w:szCs w:val="24"/>
        </w:rPr>
      </w:pPr>
      <w:r w:rsidRPr="00F1362D">
        <w:rPr>
          <w:rFonts w:eastAsia="Calibri" w:cs="Arial"/>
          <w:szCs w:val="24"/>
        </w:rPr>
        <w:t xml:space="preserve">Od niniejszej decyzji służy odwołanie do Ministra Środowiska za pośrednictwem Marszałka Województwa Podkarpackiego w terminie 14 dni od dnia doręczenia decyzji. Odwołanie należy składać w dwóch egzemplarzach. </w:t>
      </w:r>
    </w:p>
    <w:p w14:paraId="5375539A" w14:textId="77777777" w:rsidR="00F1362D" w:rsidRPr="00F1362D" w:rsidRDefault="00F1362D">
      <w:pPr>
        <w:widowControl w:val="0"/>
        <w:numPr>
          <w:ilvl w:val="0"/>
          <w:numId w:val="87"/>
        </w:numPr>
        <w:autoSpaceDE w:val="0"/>
        <w:autoSpaceDN w:val="0"/>
        <w:adjustRightInd w:val="0"/>
        <w:spacing w:after="0" w:line="276" w:lineRule="auto"/>
        <w:ind w:left="284" w:hanging="284"/>
        <w:jc w:val="both"/>
        <w:textAlignment w:val="baseline"/>
        <w:rPr>
          <w:rFonts w:eastAsia="Calibri" w:cs="Arial"/>
          <w:szCs w:val="24"/>
        </w:rPr>
      </w:pPr>
      <w:r w:rsidRPr="00F1362D">
        <w:rPr>
          <w:rFonts w:eastAsia="Calibri" w:cs="Arial"/>
          <w:szCs w:val="24"/>
        </w:rPr>
        <w:t xml:space="preserve">W trakcie biegu terminu do wniesienia odwołania stronie przysługuje prawo </w:t>
      </w:r>
      <w:r w:rsidRPr="00F1362D">
        <w:rPr>
          <w:rFonts w:eastAsia="Calibri" w:cs="Arial"/>
          <w:szCs w:val="24"/>
        </w:rPr>
        <w:br/>
        <w:t>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57151096" w14:textId="77777777" w:rsidR="00F1362D" w:rsidRPr="00F1362D" w:rsidRDefault="00F1362D" w:rsidP="00F1362D">
      <w:pPr>
        <w:suppressAutoHyphens/>
        <w:autoSpaceDE w:val="0"/>
        <w:autoSpaceDN w:val="0"/>
        <w:adjustRightInd w:val="0"/>
        <w:spacing w:after="0" w:line="276" w:lineRule="auto"/>
        <w:ind w:left="4248"/>
        <w:contextualSpacing/>
        <w:jc w:val="center"/>
        <w:rPr>
          <w:rFonts w:eastAsia="Calibri" w:cs="Arial"/>
          <w:sz w:val="18"/>
          <w:szCs w:val="18"/>
        </w:rPr>
      </w:pPr>
    </w:p>
    <w:p w14:paraId="5E2A3BEF" w14:textId="77777777" w:rsidR="00F1362D" w:rsidRPr="00F1362D" w:rsidRDefault="00F1362D" w:rsidP="00F1362D">
      <w:pPr>
        <w:suppressAutoHyphens/>
        <w:autoSpaceDE w:val="0"/>
        <w:autoSpaceDN w:val="0"/>
        <w:adjustRightInd w:val="0"/>
        <w:spacing w:after="0" w:line="276" w:lineRule="auto"/>
        <w:ind w:left="4248"/>
        <w:contextualSpacing/>
        <w:jc w:val="center"/>
        <w:rPr>
          <w:rFonts w:eastAsia="Calibri" w:cs="Arial"/>
          <w:sz w:val="18"/>
          <w:szCs w:val="18"/>
        </w:rPr>
      </w:pPr>
      <w:r w:rsidRPr="00F1362D">
        <w:rPr>
          <w:rFonts w:eastAsia="Calibri" w:cs="Arial"/>
          <w:sz w:val="18"/>
          <w:szCs w:val="18"/>
        </w:rPr>
        <w:t>Z upoważnienia</w:t>
      </w:r>
    </w:p>
    <w:p w14:paraId="16580922" w14:textId="1CB9EC48" w:rsidR="00F1362D" w:rsidRPr="00F1362D" w:rsidRDefault="00F1362D" w:rsidP="00F1362D">
      <w:pPr>
        <w:suppressAutoHyphens/>
        <w:autoSpaceDE w:val="0"/>
        <w:autoSpaceDN w:val="0"/>
        <w:adjustRightInd w:val="0"/>
        <w:spacing w:after="1400" w:line="276" w:lineRule="auto"/>
        <w:ind w:left="4247"/>
        <w:contextualSpacing/>
        <w:jc w:val="center"/>
        <w:rPr>
          <w:rFonts w:eastAsia="Calibri" w:cs="Arial"/>
          <w:sz w:val="18"/>
          <w:szCs w:val="18"/>
        </w:rPr>
      </w:pPr>
      <w:r w:rsidRPr="00F1362D">
        <w:rPr>
          <w:rFonts w:eastAsia="Calibri" w:cs="Arial"/>
          <w:sz w:val="18"/>
          <w:szCs w:val="18"/>
        </w:rPr>
        <w:t>MARSZAŁKA WOJEWÓDZTW PODKARPACKIEGO</w:t>
      </w:r>
    </w:p>
    <w:p w14:paraId="2A271534" w14:textId="23AA3652" w:rsidR="00F1362D" w:rsidRPr="00F1362D" w:rsidRDefault="00F1362D" w:rsidP="00F1362D">
      <w:pPr>
        <w:suppressAutoHyphens/>
        <w:autoSpaceDE w:val="0"/>
        <w:autoSpaceDN w:val="0"/>
        <w:adjustRightInd w:val="0"/>
        <w:spacing w:before="1400" w:after="0" w:line="276" w:lineRule="auto"/>
        <w:ind w:left="4247"/>
        <w:contextualSpacing/>
        <w:jc w:val="center"/>
        <w:rPr>
          <w:rFonts w:eastAsia="Calibri" w:cs="Arial"/>
          <w:sz w:val="18"/>
          <w:szCs w:val="18"/>
        </w:rPr>
      </w:pPr>
      <w:r>
        <w:rPr>
          <w:rFonts w:eastAsia="Calibri" w:cs="Arial"/>
          <w:sz w:val="18"/>
          <w:szCs w:val="18"/>
        </w:rPr>
        <w:t>Andrzej Kulig</w:t>
      </w:r>
    </w:p>
    <w:p w14:paraId="38652A28" w14:textId="77777777" w:rsidR="00F1362D" w:rsidRPr="00F1362D" w:rsidRDefault="00F1362D" w:rsidP="00F1362D">
      <w:pPr>
        <w:suppressAutoHyphens/>
        <w:autoSpaceDE w:val="0"/>
        <w:autoSpaceDN w:val="0"/>
        <w:adjustRightInd w:val="0"/>
        <w:spacing w:before="1400" w:after="0" w:line="276" w:lineRule="auto"/>
        <w:ind w:left="4247"/>
        <w:contextualSpacing/>
        <w:jc w:val="center"/>
        <w:rPr>
          <w:rFonts w:eastAsia="Calibri" w:cs="Arial"/>
          <w:sz w:val="18"/>
          <w:szCs w:val="18"/>
        </w:rPr>
      </w:pPr>
      <w:r w:rsidRPr="00F1362D">
        <w:rPr>
          <w:rFonts w:eastAsia="Calibri" w:cs="Arial"/>
          <w:sz w:val="18"/>
          <w:szCs w:val="18"/>
        </w:rPr>
        <w:t>DYREKTOR</w:t>
      </w:r>
    </w:p>
    <w:p w14:paraId="1C0F1833" w14:textId="77777777" w:rsidR="00F1362D" w:rsidRPr="00F1362D" w:rsidRDefault="00F1362D" w:rsidP="00F1362D">
      <w:pPr>
        <w:suppressAutoHyphens/>
        <w:autoSpaceDE w:val="0"/>
        <w:autoSpaceDN w:val="0"/>
        <w:adjustRightInd w:val="0"/>
        <w:spacing w:after="0" w:line="276" w:lineRule="auto"/>
        <w:ind w:left="4248"/>
        <w:contextualSpacing/>
        <w:jc w:val="center"/>
        <w:rPr>
          <w:rFonts w:eastAsia="Calibri" w:cs="Arial"/>
          <w:sz w:val="18"/>
          <w:szCs w:val="18"/>
        </w:rPr>
      </w:pPr>
      <w:r w:rsidRPr="00F1362D">
        <w:rPr>
          <w:rFonts w:eastAsia="Calibri" w:cs="Arial"/>
          <w:sz w:val="18"/>
          <w:szCs w:val="18"/>
        </w:rPr>
        <w:t>DEPARTAMENTU OCHRONY ŚRODOWISKA</w:t>
      </w:r>
    </w:p>
    <w:p w14:paraId="0A2023F0" w14:textId="77777777" w:rsidR="00F1362D" w:rsidRPr="00F1362D" w:rsidRDefault="00F1362D" w:rsidP="00F1362D">
      <w:pPr>
        <w:suppressAutoHyphens/>
        <w:autoSpaceDE w:val="0"/>
        <w:autoSpaceDN w:val="0"/>
        <w:adjustRightInd w:val="0"/>
        <w:spacing w:after="0" w:line="276" w:lineRule="auto"/>
        <w:contextualSpacing/>
        <w:jc w:val="center"/>
        <w:rPr>
          <w:rFonts w:eastAsia="Calibri" w:cs="Arial"/>
          <w:sz w:val="18"/>
          <w:szCs w:val="18"/>
          <w:u w:val="single"/>
        </w:rPr>
      </w:pPr>
    </w:p>
    <w:p w14:paraId="0E0F65A3" w14:textId="77777777" w:rsidR="00F1362D" w:rsidRPr="00F1362D" w:rsidRDefault="00F1362D" w:rsidP="00F1362D">
      <w:pPr>
        <w:suppressAutoHyphens/>
        <w:autoSpaceDE w:val="0"/>
        <w:autoSpaceDN w:val="0"/>
        <w:adjustRightInd w:val="0"/>
        <w:spacing w:after="0" w:line="276" w:lineRule="auto"/>
        <w:contextualSpacing/>
        <w:jc w:val="both"/>
        <w:rPr>
          <w:rFonts w:eastAsia="Calibri" w:cs="Arial"/>
          <w:sz w:val="23"/>
          <w:szCs w:val="23"/>
        </w:rPr>
      </w:pPr>
    </w:p>
    <w:p w14:paraId="7FBAE192" w14:textId="77777777" w:rsidR="00F1362D" w:rsidRPr="00F1362D" w:rsidRDefault="00F1362D" w:rsidP="00F1362D">
      <w:pPr>
        <w:keepNext/>
        <w:spacing w:after="0" w:line="276" w:lineRule="auto"/>
        <w:jc w:val="both"/>
        <w:rPr>
          <w:rFonts w:eastAsia="Times New Roman" w:cs="Arial"/>
          <w:sz w:val="20"/>
          <w:szCs w:val="20"/>
          <w:lang w:eastAsia="pl-PL"/>
        </w:rPr>
      </w:pPr>
      <w:r w:rsidRPr="00F1362D">
        <w:rPr>
          <w:rFonts w:eastAsia="Times New Roman" w:cs="Arial"/>
          <w:sz w:val="20"/>
          <w:szCs w:val="20"/>
          <w:lang w:eastAsia="pl-PL"/>
        </w:rPr>
        <w:t xml:space="preserve">Opłata skarbowa w wys. 2 011 zł. </w:t>
      </w:r>
    </w:p>
    <w:p w14:paraId="3F6CA98E" w14:textId="77777777" w:rsidR="00F1362D" w:rsidRPr="00F1362D" w:rsidRDefault="00F1362D" w:rsidP="00F1362D">
      <w:pPr>
        <w:keepNext/>
        <w:spacing w:after="0" w:line="276" w:lineRule="auto"/>
        <w:jc w:val="both"/>
        <w:rPr>
          <w:rFonts w:eastAsia="Times New Roman" w:cs="Arial"/>
          <w:sz w:val="20"/>
          <w:szCs w:val="20"/>
          <w:lang w:eastAsia="pl-PL"/>
        </w:rPr>
      </w:pPr>
      <w:r w:rsidRPr="00F1362D">
        <w:rPr>
          <w:rFonts w:eastAsia="Times New Roman" w:cs="Arial"/>
          <w:sz w:val="20"/>
          <w:szCs w:val="20"/>
          <w:lang w:eastAsia="pl-PL"/>
        </w:rPr>
        <w:t>uiszczona w dniu 15.11.2023 r.</w:t>
      </w:r>
    </w:p>
    <w:p w14:paraId="46B18ED1" w14:textId="77777777" w:rsidR="00F1362D" w:rsidRPr="00F1362D" w:rsidRDefault="00F1362D" w:rsidP="00F1362D">
      <w:pPr>
        <w:keepNext/>
        <w:spacing w:after="0" w:line="276" w:lineRule="auto"/>
        <w:jc w:val="both"/>
        <w:rPr>
          <w:rFonts w:eastAsia="Times New Roman" w:cs="Arial"/>
          <w:sz w:val="20"/>
          <w:szCs w:val="20"/>
          <w:lang w:eastAsia="pl-PL"/>
        </w:rPr>
      </w:pPr>
      <w:r w:rsidRPr="00F1362D">
        <w:rPr>
          <w:rFonts w:eastAsia="Times New Roman" w:cs="Arial"/>
          <w:sz w:val="20"/>
          <w:szCs w:val="20"/>
          <w:lang w:eastAsia="pl-PL"/>
        </w:rPr>
        <w:t xml:space="preserve">na rachunek bankowy: </w:t>
      </w:r>
    </w:p>
    <w:p w14:paraId="24C0C6C9" w14:textId="77777777" w:rsidR="00F1362D" w:rsidRPr="00F1362D" w:rsidRDefault="00F1362D" w:rsidP="00F1362D">
      <w:pPr>
        <w:keepNext/>
        <w:spacing w:after="0" w:line="276" w:lineRule="auto"/>
        <w:jc w:val="both"/>
        <w:rPr>
          <w:rFonts w:eastAsia="Times New Roman" w:cs="Arial"/>
          <w:sz w:val="20"/>
          <w:szCs w:val="20"/>
          <w:lang w:eastAsia="pl-PL"/>
        </w:rPr>
      </w:pPr>
      <w:r w:rsidRPr="00F1362D">
        <w:rPr>
          <w:rFonts w:eastAsia="Times New Roman" w:cs="Arial"/>
          <w:sz w:val="20"/>
          <w:szCs w:val="20"/>
          <w:lang w:eastAsia="pl-PL"/>
        </w:rPr>
        <w:t>Nr 17 10204391 2018 0062 0000 0423</w:t>
      </w:r>
    </w:p>
    <w:p w14:paraId="1296E537" w14:textId="77777777" w:rsidR="00F1362D" w:rsidRPr="00F1362D" w:rsidRDefault="00F1362D" w:rsidP="00F1362D">
      <w:pPr>
        <w:keepNext/>
        <w:spacing w:after="0" w:line="276" w:lineRule="auto"/>
        <w:jc w:val="both"/>
        <w:rPr>
          <w:rFonts w:eastAsia="Times New Roman" w:cs="Arial"/>
          <w:sz w:val="20"/>
          <w:szCs w:val="20"/>
          <w:lang w:eastAsia="pl-PL"/>
        </w:rPr>
      </w:pPr>
      <w:r w:rsidRPr="00F1362D">
        <w:rPr>
          <w:rFonts w:eastAsia="Times New Roman" w:cs="Arial"/>
          <w:sz w:val="20"/>
          <w:szCs w:val="20"/>
          <w:lang w:eastAsia="pl-PL"/>
        </w:rPr>
        <w:t>Urzędu Miasta Rzeszowa</w:t>
      </w:r>
    </w:p>
    <w:p w14:paraId="41E41A70" w14:textId="77777777" w:rsidR="00F1362D" w:rsidRPr="00F1362D" w:rsidRDefault="00F1362D" w:rsidP="00F1362D">
      <w:pPr>
        <w:suppressAutoHyphens/>
        <w:autoSpaceDE w:val="0"/>
        <w:autoSpaceDN w:val="0"/>
        <w:adjustRightInd w:val="0"/>
        <w:spacing w:after="0" w:line="276" w:lineRule="auto"/>
        <w:contextualSpacing/>
        <w:jc w:val="both"/>
        <w:rPr>
          <w:rFonts w:eastAsia="Calibri" w:cs="Arial"/>
          <w:sz w:val="20"/>
          <w:szCs w:val="20"/>
        </w:rPr>
      </w:pPr>
    </w:p>
    <w:p w14:paraId="66D72203" w14:textId="77777777" w:rsidR="00F1362D" w:rsidRPr="00F1362D" w:rsidRDefault="00F1362D" w:rsidP="00F1362D">
      <w:pPr>
        <w:spacing w:after="0" w:line="240" w:lineRule="auto"/>
        <w:rPr>
          <w:rFonts w:eastAsia="Times New Roman" w:cs="Arial"/>
          <w:sz w:val="20"/>
          <w:szCs w:val="20"/>
          <w:lang w:eastAsia="pl-PL"/>
        </w:rPr>
      </w:pPr>
      <w:r w:rsidRPr="00F1362D">
        <w:rPr>
          <w:rFonts w:eastAsia="Times New Roman" w:cs="Arial"/>
          <w:sz w:val="20"/>
          <w:szCs w:val="20"/>
          <w:lang w:eastAsia="pl-PL"/>
        </w:rPr>
        <w:t>Otrzymują:</w:t>
      </w:r>
    </w:p>
    <w:p w14:paraId="6640B96F" w14:textId="77777777" w:rsidR="00F1362D" w:rsidRPr="00F1362D" w:rsidRDefault="00F1362D">
      <w:pPr>
        <w:widowControl w:val="0"/>
        <w:numPr>
          <w:ilvl w:val="0"/>
          <w:numId w:val="48"/>
        </w:numPr>
        <w:adjustRightInd w:val="0"/>
        <w:spacing w:after="0" w:line="240" w:lineRule="auto"/>
        <w:ind w:left="714" w:hanging="357"/>
        <w:jc w:val="center"/>
        <w:textAlignment w:val="baseline"/>
        <w:rPr>
          <w:rFonts w:eastAsia="Times New Roman" w:cs="Arial"/>
          <w:sz w:val="20"/>
          <w:szCs w:val="20"/>
          <w:lang w:val="en-US" w:eastAsia="pl-PL"/>
        </w:rPr>
      </w:pPr>
      <w:r w:rsidRPr="00F1362D">
        <w:rPr>
          <w:rFonts w:eastAsia="Times New Roman" w:cs="Arial"/>
          <w:sz w:val="20"/>
          <w:szCs w:val="20"/>
          <w:lang w:val="da-DK" w:eastAsia="pl-PL"/>
        </w:rPr>
        <w:t>Qemetica Agricultural Solutions Poland S.A.</w:t>
      </w:r>
    </w:p>
    <w:p w14:paraId="5C16CA30" w14:textId="77777777" w:rsidR="00F1362D" w:rsidRPr="00F1362D" w:rsidRDefault="00F1362D" w:rsidP="00F1362D">
      <w:pPr>
        <w:widowControl w:val="0"/>
        <w:adjustRightInd w:val="0"/>
        <w:spacing w:after="0" w:line="240" w:lineRule="auto"/>
        <w:ind w:left="714"/>
        <w:textAlignment w:val="baseline"/>
        <w:rPr>
          <w:rFonts w:eastAsia="Times New Roman" w:cs="Arial"/>
          <w:sz w:val="20"/>
          <w:szCs w:val="20"/>
          <w:lang w:val="en-US" w:eastAsia="pl-PL"/>
        </w:rPr>
      </w:pPr>
      <w:proofErr w:type="spellStart"/>
      <w:r w:rsidRPr="00F1362D">
        <w:rPr>
          <w:rFonts w:eastAsia="Times New Roman" w:cs="Arial"/>
          <w:sz w:val="20"/>
          <w:szCs w:val="20"/>
          <w:lang w:val="en-US" w:eastAsia="pl-PL"/>
        </w:rPr>
        <w:t>ul</w:t>
      </w:r>
      <w:proofErr w:type="spellEnd"/>
      <w:r w:rsidRPr="00F1362D">
        <w:rPr>
          <w:rFonts w:eastAsia="Times New Roman" w:cs="Arial"/>
          <w:sz w:val="20"/>
          <w:szCs w:val="20"/>
          <w:lang w:val="en-US" w:eastAsia="pl-PL"/>
        </w:rPr>
        <w:t xml:space="preserve">. </w:t>
      </w:r>
      <w:proofErr w:type="spellStart"/>
      <w:r w:rsidRPr="00F1362D">
        <w:rPr>
          <w:rFonts w:eastAsia="Times New Roman" w:cs="Arial"/>
          <w:sz w:val="20"/>
          <w:szCs w:val="20"/>
          <w:lang w:val="en-US" w:eastAsia="pl-PL"/>
        </w:rPr>
        <w:t>Chemików</w:t>
      </w:r>
      <w:proofErr w:type="spellEnd"/>
      <w:r w:rsidRPr="00F1362D">
        <w:rPr>
          <w:rFonts w:eastAsia="Times New Roman" w:cs="Arial"/>
          <w:sz w:val="20"/>
          <w:szCs w:val="20"/>
          <w:lang w:val="en-US" w:eastAsia="pl-PL"/>
        </w:rPr>
        <w:t xml:space="preserve"> 1, 37-310 Nowa </w:t>
      </w:r>
      <w:proofErr w:type="spellStart"/>
      <w:r w:rsidRPr="00F1362D">
        <w:rPr>
          <w:rFonts w:eastAsia="Times New Roman" w:cs="Arial"/>
          <w:sz w:val="20"/>
          <w:szCs w:val="20"/>
          <w:lang w:val="en-US" w:eastAsia="pl-PL"/>
        </w:rPr>
        <w:t>Sarzyna</w:t>
      </w:r>
      <w:proofErr w:type="spellEnd"/>
    </w:p>
    <w:p w14:paraId="71577EBB" w14:textId="77777777" w:rsidR="00F1362D" w:rsidRPr="00F1362D" w:rsidRDefault="00F1362D">
      <w:pPr>
        <w:widowControl w:val="0"/>
        <w:numPr>
          <w:ilvl w:val="0"/>
          <w:numId w:val="48"/>
        </w:numPr>
        <w:adjustRightInd w:val="0"/>
        <w:spacing w:after="0" w:line="240" w:lineRule="auto"/>
        <w:jc w:val="center"/>
        <w:textAlignment w:val="baseline"/>
        <w:rPr>
          <w:rFonts w:eastAsia="Times New Roman" w:cs="Arial"/>
          <w:sz w:val="20"/>
          <w:szCs w:val="20"/>
          <w:lang w:val="en-US" w:eastAsia="pl-PL"/>
        </w:rPr>
      </w:pPr>
      <w:r w:rsidRPr="00F1362D">
        <w:rPr>
          <w:rFonts w:eastAsia="Times New Roman" w:cs="Arial"/>
          <w:sz w:val="20"/>
          <w:szCs w:val="20"/>
          <w:lang w:eastAsia="pl-PL"/>
        </w:rPr>
        <w:t>OS-I, a/a</w:t>
      </w:r>
    </w:p>
    <w:p w14:paraId="44A5D055" w14:textId="77777777" w:rsidR="00F1362D" w:rsidRPr="00F1362D" w:rsidRDefault="00F1362D" w:rsidP="00F1362D">
      <w:pPr>
        <w:suppressAutoHyphens/>
        <w:autoSpaceDE w:val="0"/>
        <w:autoSpaceDN w:val="0"/>
        <w:adjustRightInd w:val="0"/>
        <w:spacing w:after="0" w:line="240" w:lineRule="auto"/>
        <w:contextualSpacing/>
        <w:jc w:val="both"/>
        <w:rPr>
          <w:rFonts w:eastAsia="Times New Roman" w:cs="Arial"/>
          <w:sz w:val="20"/>
          <w:szCs w:val="20"/>
          <w:lang w:eastAsia="pl-PL"/>
        </w:rPr>
      </w:pPr>
    </w:p>
    <w:p w14:paraId="1F79ED13" w14:textId="44E77572" w:rsidR="00A60486" w:rsidRPr="00A60486" w:rsidRDefault="00A60486" w:rsidP="00A60486">
      <w:pPr>
        <w:tabs>
          <w:tab w:val="left" w:pos="7419"/>
        </w:tabs>
        <w:rPr>
          <w:rFonts w:eastAsia="Times New Roman" w:cs="Arial"/>
          <w:sz w:val="20"/>
          <w:szCs w:val="20"/>
          <w:lang w:eastAsia="pl-PL"/>
        </w:rPr>
      </w:pPr>
    </w:p>
    <w:sectPr w:rsidR="00A60486" w:rsidRPr="00A60486" w:rsidSect="00A6048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87359" w14:textId="77777777" w:rsidR="0054292F" w:rsidRDefault="0054292F" w:rsidP="000D66EB">
      <w:pPr>
        <w:spacing w:after="0" w:line="240" w:lineRule="auto"/>
      </w:pPr>
      <w:r>
        <w:separator/>
      </w:r>
    </w:p>
  </w:endnote>
  <w:endnote w:type="continuationSeparator" w:id="0">
    <w:p w14:paraId="55C3B291" w14:textId="77777777" w:rsidR="0054292F" w:rsidRDefault="0054292F"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oudy Old Style CE ATT">
    <w:charset w:val="EE"/>
    <w:family w:val="roman"/>
    <w:pitch w:val="variable"/>
  </w:font>
  <w:font w:name="Franklin Gothic Book">
    <w:charset w:val="00"/>
    <w:family w:val="swiss"/>
    <w:pitch w:val="variable"/>
    <w:sig w:usb0="00000287" w:usb1="00000000" w:usb2="00000000" w:usb3="00000000" w:csb0="0000009F" w:csb1="00000000"/>
  </w:font>
  <w:font w:name="CG Times">
    <w:altName w:val="Times New Roman"/>
    <w:charset w:val="00"/>
    <w:family w:val="roman"/>
    <w:pitch w:val="variable"/>
  </w:font>
  <w:font w:name="Lucida Grande">
    <w:altName w:val="Times New Roman"/>
    <w:charset w:val="00"/>
    <w:family w:val="roman"/>
    <w:pitch w:val="default"/>
  </w:font>
  <w:font w:name="ヒラギノ角ゴ Pro W3">
    <w:charset w:val="00"/>
    <w:family w:val="roman"/>
    <w:pitch w:val="default"/>
  </w:font>
  <w:font w:name="Franklin Gothic Medium">
    <w:panose1 w:val="020B06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宋体">
    <w:charset w:val="00"/>
    <w:family w:val="auto"/>
    <w:pitch w:val="variable"/>
  </w:font>
  <w:font w:name="Mangal, Cambria">
    <w:charset w:val="00"/>
    <w:family w:val="roman"/>
    <w:pitch w:val="variable"/>
  </w:font>
  <w:font w:name="Impact">
    <w:panose1 w:val="020B0806030902050204"/>
    <w:charset w:val="EE"/>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EUAlbertina-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41F2" w14:textId="25491B45" w:rsidR="00A60486" w:rsidRPr="00A60486" w:rsidRDefault="00A60486" w:rsidP="00A60486">
    <w:pPr>
      <w:tabs>
        <w:tab w:val="center" w:pos="4550"/>
        <w:tab w:val="left" w:pos="5818"/>
      </w:tabs>
      <w:ind w:right="260"/>
      <w:jc w:val="both"/>
      <w:rPr>
        <w:sz w:val="20"/>
        <w:szCs w:val="20"/>
      </w:rPr>
    </w:pPr>
    <w:r w:rsidRPr="00A60486">
      <w:rPr>
        <w:rFonts w:cs="Arial"/>
        <w:sz w:val="20"/>
        <w:szCs w:val="20"/>
      </w:rPr>
      <w:t>OS-I.7222.</w:t>
    </w:r>
    <w:r w:rsidR="00F1362D">
      <w:rPr>
        <w:rFonts w:cs="Arial"/>
        <w:sz w:val="20"/>
        <w:szCs w:val="20"/>
      </w:rPr>
      <w:t>29.33</w:t>
    </w:r>
    <w:r w:rsidRPr="00A60486">
      <w:rPr>
        <w:rFonts w:cs="Arial"/>
        <w:sz w:val="20"/>
        <w:szCs w:val="20"/>
      </w:rPr>
      <w:t>.202</w:t>
    </w:r>
    <w:r w:rsidR="00F1362D">
      <w:rPr>
        <w:rFonts w:cs="Arial"/>
        <w:sz w:val="20"/>
        <w:szCs w:val="20"/>
      </w:rPr>
      <w:t>3</w:t>
    </w:r>
    <w:r w:rsidRPr="00A60486">
      <w:rPr>
        <w:rFonts w:cs="Arial"/>
        <w:sz w:val="20"/>
        <w:szCs w:val="20"/>
      </w:rPr>
      <w:t>.BK</w:t>
    </w:r>
    <w:r w:rsidRPr="00A60486">
      <w:rPr>
        <w:sz w:val="20"/>
        <w:szCs w:val="20"/>
      </w:rPr>
      <w:t xml:space="preserve"> </w:t>
    </w:r>
    <w:r>
      <w:rPr>
        <w:sz w:val="20"/>
        <w:szCs w:val="20"/>
      </w:rPr>
      <w:tab/>
    </w:r>
    <w:r>
      <w:rPr>
        <w:sz w:val="20"/>
        <w:szCs w:val="20"/>
      </w:rPr>
      <w:tab/>
    </w:r>
    <w:r>
      <w:rPr>
        <w:sz w:val="20"/>
        <w:szCs w:val="20"/>
      </w:rPr>
      <w:tab/>
    </w:r>
    <w:r>
      <w:rPr>
        <w:sz w:val="20"/>
        <w:szCs w:val="20"/>
      </w:rPr>
      <w:tab/>
    </w:r>
    <w:r w:rsidRPr="00A60486">
      <w:rPr>
        <w:sz w:val="20"/>
        <w:szCs w:val="20"/>
      </w:rPr>
      <w:t xml:space="preserve">Strona </w:t>
    </w:r>
    <w:r w:rsidRPr="00A60486">
      <w:rPr>
        <w:sz w:val="20"/>
        <w:szCs w:val="20"/>
      </w:rPr>
      <w:fldChar w:fldCharType="begin"/>
    </w:r>
    <w:r w:rsidRPr="00A60486">
      <w:rPr>
        <w:sz w:val="20"/>
        <w:szCs w:val="20"/>
      </w:rPr>
      <w:instrText>PAGE   \* MERGEFORMAT</w:instrText>
    </w:r>
    <w:r w:rsidRPr="00A60486">
      <w:rPr>
        <w:sz w:val="20"/>
        <w:szCs w:val="20"/>
      </w:rPr>
      <w:fldChar w:fldCharType="separate"/>
    </w:r>
    <w:r w:rsidRPr="00A60486">
      <w:rPr>
        <w:sz w:val="20"/>
        <w:szCs w:val="20"/>
      </w:rPr>
      <w:t>1</w:t>
    </w:r>
    <w:r w:rsidRPr="00A60486">
      <w:rPr>
        <w:sz w:val="20"/>
        <w:szCs w:val="20"/>
      </w:rPr>
      <w:fldChar w:fldCharType="end"/>
    </w:r>
    <w:r w:rsidRPr="00A60486">
      <w:rPr>
        <w:sz w:val="20"/>
        <w:szCs w:val="20"/>
      </w:rPr>
      <w:t>/</w:t>
    </w:r>
    <w:r w:rsidRPr="00A60486">
      <w:rPr>
        <w:sz w:val="20"/>
        <w:szCs w:val="20"/>
      </w:rPr>
      <w:fldChar w:fldCharType="begin"/>
    </w:r>
    <w:r w:rsidRPr="00A60486">
      <w:rPr>
        <w:sz w:val="20"/>
        <w:szCs w:val="20"/>
      </w:rPr>
      <w:instrText>NUMPAGES  \* Arabic  \* MERGEFORMAT</w:instrText>
    </w:r>
    <w:r w:rsidRPr="00A60486">
      <w:rPr>
        <w:sz w:val="20"/>
        <w:szCs w:val="20"/>
      </w:rPr>
      <w:fldChar w:fldCharType="separate"/>
    </w:r>
    <w:r w:rsidRPr="00A60486">
      <w:rPr>
        <w:sz w:val="20"/>
        <w:szCs w:val="20"/>
      </w:rPr>
      <w:t>1</w:t>
    </w:r>
    <w:r w:rsidRPr="00A60486">
      <w:rPr>
        <w:sz w:val="20"/>
        <w:szCs w:val="20"/>
      </w:rPr>
      <w:fldChar w:fldCharType="end"/>
    </w:r>
  </w:p>
  <w:p w14:paraId="3E757638" w14:textId="77777777" w:rsidR="00A60486" w:rsidRDefault="00A60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4EEE" w14:textId="77777777" w:rsidR="0054292F" w:rsidRDefault="0054292F" w:rsidP="000D66EB">
      <w:pPr>
        <w:spacing w:after="0" w:line="240" w:lineRule="auto"/>
      </w:pPr>
      <w:r>
        <w:separator/>
      </w:r>
    </w:p>
  </w:footnote>
  <w:footnote w:type="continuationSeparator" w:id="0">
    <w:p w14:paraId="7BD905E2" w14:textId="77777777" w:rsidR="0054292F" w:rsidRDefault="0054292F"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D64A4F0"/>
    <w:lvl w:ilvl="0">
      <w:start w:val="1"/>
      <w:numFmt w:val="bullet"/>
      <w:pStyle w:val="Listapunktowana4"/>
      <w:lvlText w:val=""/>
      <w:lvlJc w:val="left"/>
      <w:pPr>
        <w:tabs>
          <w:tab w:val="num" w:pos="1700"/>
        </w:tabs>
        <w:ind w:left="1700" w:hanging="360"/>
      </w:pPr>
      <w:rPr>
        <w:rFonts w:ascii="Symbol" w:hAnsi="Symbol" w:hint="default"/>
      </w:rPr>
    </w:lvl>
  </w:abstractNum>
  <w:abstractNum w:abstractNumId="1"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F37381"/>
    <w:multiLevelType w:val="multilevel"/>
    <w:tmpl w:val="2EF6F56A"/>
    <w:lvl w:ilvl="0">
      <w:start w:val="1"/>
      <w:numFmt w:val="bullet"/>
      <w:pStyle w:val="kropa1"/>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4" w15:restartNumberingAfterBreak="0">
    <w:nsid w:val="02DD7968"/>
    <w:multiLevelType w:val="hybridMultilevel"/>
    <w:tmpl w:val="9CC4892E"/>
    <w:lvl w:ilvl="0" w:tplc="04150005">
      <w:start w:val="1"/>
      <w:numFmt w:val="bullet"/>
      <w:lvlText w:val=""/>
      <w:lvlJc w:val="left"/>
      <w:pPr>
        <w:ind w:left="720" w:hanging="360"/>
      </w:pPr>
      <w:rPr>
        <w:rFonts w:ascii="Wingdings" w:hAnsi="Wingdings" w:hint="default"/>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0C157B"/>
    <w:multiLevelType w:val="multilevel"/>
    <w:tmpl w:val="F61C2BBA"/>
    <w:styleLink w:val="ArcadisBullet"/>
    <w:lvl w:ilvl="0">
      <w:start w:val="1"/>
      <w:numFmt w:val="bullet"/>
      <w:pStyle w:val="ArcadisListBullet"/>
      <w:lvlText w:val="•"/>
      <w:lvlJc w:val="left"/>
      <w:pPr>
        <w:ind w:left="284" w:hanging="284"/>
      </w:pPr>
      <w:rPr>
        <w:rFonts w:ascii="Arial" w:hAnsi="Arial" w:hint="default"/>
        <w:color w:val="1D1D1D"/>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6" w15:restartNumberingAfterBreak="0">
    <w:nsid w:val="04DD30E6"/>
    <w:multiLevelType w:val="hybridMultilevel"/>
    <w:tmpl w:val="29C4CB72"/>
    <w:lvl w:ilvl="0" w:tplc="C256E6DC">
      <w:start w:val="1"/>
      <w:numFmt w:val="bullet"/>
      <w:pStyle w:val="PuceNiveau2"/>
      <w:lvlText w:val=""/>
      <w:lvlJc w:val="left"/>
      <w:pPr>
        <w:tabs>
          <w:tab w:val="num" w:pos="3342"/>
        </w:tabs>
        <w:ind w:left="3342" w:hanging="360"/>
      </w:pPr>
      <w:rPr>
        <w:rFonts w:ascii="Symbol" w:hAnsi="Symbol" w:hint="default"/>
      </w:rPr>
    </w:lvl>
    <w:lvl w:ilvl="1" w:tplc="3B024776" w:tentative="1">
      <w:start w:val="1"/>
      <w:numFmt w:val="bullet"/>
      <w:lvlText w:val="o"/>
      <w:lvlJc w:val="left"/>
      <w:pPr>
        <w:tabs>
          <w:tab w:val="num" w:pos="3288"/>
        </w:tabs>
        <w:ind w:left="3288" w:hanging="360"/>
      </w:pPr>
      <w:rPr>
        <w:rFonts w:ascii="Courier New" w:hAnsi="Courier New" w:cs="Courier New" w:hint="default"/>
      </w:rPr>
    </w:lvl>
    <w:lvl w:ilvl="2" w:tplc="0E9AA134" w:tentative="1">
      <w:start w:val="1"/>
      <w:numFmt w:val="bullet"/>
      <w:lvlText w:val=""/>
      <w:lvlJc w:val="left"/>
      <w:pPr>
        <w:tabs>
          <w:tab w:val="num" w:pos="4008"/>
        </w:tabs>
        <w:ind w:left="4008" w:hanging="360"/>
      </w:pPr>
      <w:rPr>
        <w:rFonts w:ascii="Wingdings" w:hAnsi="Wingdings" w:hint="default"/>
      </w:rPr>
    </w:lvl>
    <w:lvl w:ilvl="3" w:tplc="BAA850FA" w:tentative="1">
      <w:start w:val="1"/>
      <w:numFmt w:val="bullet"/>
      <w:lvlText w:val=""/>
      <w:lvlJc w:val="left"/>
      <w:pPr>
        <w:tabs>
          <w:tab w:val="num" w:pos="4728"/>
        </w:tabs>
        <w:ind w:left="4728" w:hanging="360"/>
      </w:pPr>
      <w:rPr>
        <w:rFonts w:ascii="Symbol" w:hAnsi="Symbol" w:hint="default"/>
      </w:rPr>
    </w:lvl>
    <w:lvl w:ilvl="4" w:tplc="E88012C0" w:tentative="1">
      <w:start w:val="1"/>
      <w:numFmt w:val="bullet"/>
      <w:lvlText w:val="o"/>
      <w:lvlJc w:val="left"/>
      <w:pPr>
        <w:tabs>
          <w:tab w:val="num" w:pos="5448"/>
        </w:tabs>
        <w:ind w:left="5448" w:hanging="360"/>
      </w:pPr>
      <w:rPr>
        <w:rFonts w:ascii="Courier New" w:hAnsi="Courier New" w:cs="Courier New" w:hint="default"/>
      </w:rPr>
    </w:lvl>
    <w:lvl w:ilvl="5" w:tplc="C624D80C" w:tentative="1">
      <w:start w:val="1"/>
      <w:numFmt w:val="bullet"/>
      <w:lvlText w:val=""/>
      <w:lvlJc w:val="left"/>
      <w:pPr>
        <w:tabs>
          <w:tab w:val="num" w:pos="6168"/>
        </w:tabs>
        <w:ind w:left="6168" w:hanging="360"/>
      </w:pPr>
      <w:rPr>
        <w:rFonts w:ascii="Wingdings" w:hAnsi="Wingdings" w:hint="default"/>
      </w:rPr>
    </w:lvl>
    <w:lvl w:ilvl="6" w:tplc="E3CCC146" w:tentative="1">
      <w:start w:val="1"/>
      <w:numFmt w:val="bullet"/>
      <w:lvlText w:val=""/>
      <w:lvlJc w:val="left"/>
      <w:pPr>
        <w:tabs>
          <w:tab w:val="num" w:pos="6888"/>
        </w:tabs>
        <w:ind w:left="6888" w:hanging="360"/>
      </w:pPr>
      <w:rPr>
        <w:rFonts w:ascii="Symbol" w:hAnsi="Symbol" w:hint="default"/>
      </w:rPr>
    </w:lvl>
    <w:lvl w:ilvl="7" w:tplc="4AB2EABA" w:tentative="1">
      <w:start w:val="1"/>
      <w:numFmt w:val="bullet"/>
      <w:lvlText w:val="o"/>
      <w:lvlJc w:val="left"/>
      <w:pPr>
        <w:tabs>
          <w:tab w:val="num" w:pos="7608"/>
        </w:tabs>
        <w:ind w:left="7608" w:hanging="360"/>
      </w:pPr>
      <w:rPr>
        <w:rFonts w:ascii="Courier New" w:hAnsi="Courier New" w:cs="Courier New" w:hint="default"/>
      </w:rPr>
    </w:lvl>
    <w:lvl w:ilvl="8" w:tplc="A7223E72" w:tentative="1">
      <w:start w:val="1"/>
      <w:numFmt w:val="bullet"/>
      <w:lvlText w:val=""/>
      <w:lvlJc w:val="left"/>
      <w:pPr>
        <w:tabs>
          <w:tab w:val="num" w:pos="8328"/>
        </w:tabs>
        <w:ind w:left="8328" w:hanging="360"/>
      </w:pPr>
      <w:rPr>
        <w:rFonts w:ascii="Wingdings" w:hAnsi="Wingdings" w:hint="default"/>
      </w:rPr>
    </w:lvl>
  </w:abstractNum>
  <w:abstractNum w:abstractNumId="7" w15:restartNumberingAfterBreak="0">
    <w:nsid w:val="052053AB"/>
    <w:multiLevelType w:val="singleLevel"/>
    <w:tmpl w:val="B498D328"/>
    <w:lvl w:ilvl="0">
      <w:start w:val="1"/>
      <w:numFmt w:val="bullet"/>
      <w:pStyle w:val="e11-Auflistung"/>
      <w:lvlText w:val=""/>
      <w:lvlJc w:val="left"/>
      <w:pPr>
        <w:tabs>
          <w:tab w:val="num" w:pos="568"/>
        </w:tabs>
        <w:ind w:left="568" w:hanging="284"/>
      </w:pPr>
      <w:rPr>
        <w:rFonts w:ascii="Symbol" w:hAnsi="Symbol" w:hint="default"/>
        <w:sz w:val="18"/>
      </w:rPr>
    </w:lvl>
  </w:abstractNum>
  <w:abstractNum w:abstractNumId="8" w15:restartNumberingAfterBreak="0">
    <w:nsid w:val="071858F9"/>
    <w:multiLevelType w:val="hybridMultilevel"/>
    <w:tmpl w:val="7152F9D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91946B4"/>
    <w:multiLevelType w:val="multilevel"/>
    <w:tmpl w:val="E098D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tylNagwek412pt"/>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227152"/>
    <w:multiLevelType w:val="hybridMultilevel"/>
    <w:tmpl w:val="42703850"/>
    <w:lvl w:ilvl="0" w:tplc="DE8A0A4C">
      <w:start w:val="1"/>
      <w:numFmt w:val="lowerLetter"/>
      <w:lvlText w:val="%1)"/>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4C096CA">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890706E">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5AAC3F2">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D20D984">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E962AD0">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8C45552">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C8A06DE">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3269492">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2BF5A92"/>
    <w:multiLevelType w:val="hybridMultilevel"/>
    <w:tmpl w:val="CAEEA2F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F55C08"/>
    <w:multiLevelType w:val="hybridMultilevel"/>
    <w:tmpl w:val="46105F8E"/>
    <w:lvl w:ilvl="0" w:tplc="6AAEF1E6">
      <w:start w:val="1"/>
      <w:numFmt w:val="bullet"/>
      <w:pStyle w:val="pktwtabeli"/>
      <w:lvlText w:val="-"/>
      <w:lvlJc w:val="left"/>
      <w:pPr>
        <w:ind w:left="2486" w:hanging="360"/>
      </w:pPr>
      <w:rPr>
        <w:rFonts w:ascii="Arial" w:hAnsi="Arial" w:hint="default"/>
        <w:color w:val="auto"/>
        <w:sz w:val="18"/>
        <w:vertAlign w:val="baseline"/>
      </w:rPr>
    </w:lvl>
    <w:lvl w:ilvl="1" w:tplc="B77A3D6C"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431D06"/>
    <w:multiLevelType w:val="hybridMultilevel"/>
    <w:tmpl w:val="586A39EC"/>
    <w:lvl w:ilvl="0" w:tplc="76F40592">
      <w:start w:val="1"/>
      <w:numFmt w:val="lowerRoman"/>
      <w:lvlText w:val="(%1)"/>
      <w:lvlJc w:val="left"/>
      <w:pPr>
        <w:ind w:left="1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C062922">
      <w:start w:val="1"/>
      <w:numFmt w:val="lowerLetter"/>
      <w:lvlText w:val="%2"/>
      <w:lvlJc w:val="left"/>
      <w:pPr>
        <w:ind w:left="21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15A8D1C">
      <w:start w:val="1"/>
      <w:numFmt w:val="lowerRoman"/>
      <w:lvlText w:val="%3"/>
      <w:lvlJc w:val="left"/>
      <w:pPr>
        <w:ind w:left="28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C665DC0">
      <w:start w:val="1"/>
      <w:numFmt w:val="decimal"/>
      <w:lvlText w:val="%4"/>
      <w:lvlJc w:val="left"/>
      <w:pPr>
        <w:ind w:left="35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138F170">
      <w:start w:val="1"/>
      <w:numFmt w:val="lowerLetter"/>
      <w:lvlText w:val="%5"/>
      <w:lvlJc w:val="left"/>
      <w:pPr>
        <w:ind w:left="4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D686F2C">
      <w:start w:val="1"/>
      <w:numFmt w:val="lowerRoman"/>
      <w:lvlText w:val="%6"/>
      <w:lvlJc w:val="left"/>
      <w:pPr>
        <w:ind w:left="49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2FA97B2">
      <w:start w:val="1"/>
      <w:numFmt w:val="decimal"/>
      <w:lvlText w:val="%7"/>
      <w:lvlJc w:val="left"/>
      <w:pPr>
        <w:ind w:left="57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0F0B6B6">
      <w:start w:val="1"/>
      <w:numFmt w:val="lowerLetter"/>
      <w:lvlText w:val="%8"/>
      <w:lvlJc w:val="left"/>
      <w:pPr>
        <w:ind w:left="6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0A2645C">
      <w:start w:val="1"/>
      <w:numFmt w:val="lowerRoman"/>
      <w:lvlText w:val="%9"/>
      <w:lvlJc w:val="left"/>
      <w:pPr>
        <w:ind w:left="7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8C56AA5"/>
    <w:multiLevelType w:val="hybridMultilevel"/>
    <w:tmpl w:val="A4783388"/>
    <w:lvl w:ilvl="0" w:tplc="45927D2A">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5"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563056"/>
    <w:multiLevelType w:val="hybridMultilevel"/>
    <w:tmpl w:val="90D48F2A"/>
    <w:lvl w:ilvl="0" w:tplc="C980E1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E334945"/>
    <w:multiLevelType w:val="hybridMultilevel"/>
    <w:tmpl w:val="3580B63A"/>
    <w:lvl w:ilvl="0" w:tplc="802A488E">
      <w:start w:val="1"/>
      <w:numFmt w:val="bullet"/>
      <w:pStyle w:val="PZI-PKT3"/>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1ECB0F20"/>
    <w:multiLevelType w:val="hybridMultilevel"/>
    <w:tmpl w:val="DB7819F4"/>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7329EC"/>
    <w:multiLevelType w:val="hybridMultilevel"/>
    <w:tmpl w:val="5A9EB43A"/>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3A758D"/>
    <w:multiLevelType w:val="hybridMultilevel"/>
    <w:tmpl w:val="C99E3452"/>
    <w:lvl w:ilvl="0" w:tplc="A5C64D7C">
      <w:start w:val="1"/>
      <w:numFmt w:val="lowerRoman"/>
      <w:lvlText w:val="(%1)"/>
      <w:lvlJc w:val="left"/>
      <w:pPr>
        <w:ind w:left="12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F4BC12">
      <w:start w:val="1"/>
      <w:numFmt w:val="lowerLetter"/>
      <w:lvlText w:val="%2)"/>
      <w:lvlJc w:val="left"/>
      <w:pPr>
        <w:ind w:left="1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75095FA">
      <w:start w:val="1"/>
      <w:numFmt w:val="decimal"/>
      <w:lvlText w:val="%3)"/>
      <w:lvlJc w:val="left"/>
      <w:pPr>
        <w:ind w:left="16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36E61E4">
      <w:start w:val="1"/>
      <w:numFmt w:val="decimal"/>
      <w:lvlText w:val="%4"/>
      <w:lvlJc w:val="left"/>
      <w:pPr>
        <w:ind w:left="1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E261384">
      <w:start w:val="1"/>
      <w:numFmt w:val="lowerLetter"/>
      <w:lvlText w:val="%5"/>
      <w:lvlJc w:val="left"/>
      <w:pPr>
        <w:ind w:left="2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8E45A20">
      <w:start w:val="1"/>
      <w:numFmt w:val="lowerRoman"/>
      <w:lvlText w:val="%6"/>
      <w:lvlJc w:val="left"/>
      <w:pPr>
        <w:ind w:left="3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6EA2DBE">
      <w:start w:val="1"/>
      <w:numFmt w:val="decimal"/>
      <w:lvlText w:val="%7"/>
      <w:lvlJc w:val="left"/>
      <w:pPr>
        <w:ind w:left="3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02AB502">
      <w:start w:val="1"/>
      <w:numFmt w:val="lowerLetter"/>
      <w:lvlText w:val="%8"/>
      <w:lvlJc w:val="left"/>
      <w:pPr>
        <w:ind w:left="4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61E4116">
      <w:start w:val="1"/>
      <w:numFmt w:val="lowerRoman"/>
      <w:lvlText w:val="%9"/>
      <w:lvlJc w:val="left"/>
      <w:pPr>
        <w:ind w:left="5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2348289F"/>
    <w:multiLevelType w:val="hybridMultilevel"/>
    <w:tmpl w:val="C3067304"/>
    <w:lvl w:ilvl="0" w:tplc="C9C41BC0">
      <w:start w:val="1"/>
      <w:numFmt w:val="bullet"/>
      <w:pStyle w:val="PZI-PKT4"/>
      <w:lvlText w:val="o"/>
      <w:lvlJc w:val="left"/>
      <w:pPr>
        <w:ind w:left="2211" w:hanging="360"/>
      </w:pPr>
      <w:rPr>
        <w:rFonts w:ascii="Courier New" w:hAnsi="Courier New" w:cs="Courier New" w:hint="default"/>
      </w:rPr>
    </w:lvl>
    <w:lvl w:ilvl="1" w:tplc="04150003">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22" w15:restartNumberingAfterBreak="0">
    <w:nsid w:val="23EB264C"/>
    <w:multiLevelType w:val="hybridMultilevel"/>
    <w:tmpl w:val="060C4596"/>
    <w:lvl w:ilvl="0" w:tplc="1414BFA2">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6A4A053C">
      <w:start w:val="1"/>
      <w:numFmt w:val="lowerLetter"/>
      <w:lvlText w:val="%2"/>
      <w:lvlJc w:val="left"/>
      <w:pPr>
        <w:ind w:left="2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86AED80">
      <w:start w:val="1"/>
      <w:numFmt w:val="lowerRoman"/>
      <w:lvlText w:val="%3"/>
      <w:lvlJc w:val="left"/>
      <w:pPr>
        <w:ind w:left="28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AE61082">
      <w:start w:val="1"/>
      <w:numFmt w:val="decimal"/>
      <w:lvlText w:val="%4"/>
      <w:lvlJc w:val="left"/>
      <w:pPr>
        <w:ind w:left="35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B8A9A5C">
      <w:start w:val="1"/>
      <w:numFmt w:val="lowerLetter"/>
      <w:lvlText w:val="%5"/>
      <w:lvlJc w:val="left"/>
      <w:pPr>
        <w:ind w:left="42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446A028">
      <w:start w:val="1"/>
      <w:numFmt w:val="lowerRoman"/>
      <w:lvlText w:val="%6"/>
      <w:lvlJc w:val="left"/>
      <w:pPr>
        <w:ind w:left="49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594D28E">
      <w:start w:val="1"/>
      <w:numFmt w:val="decimal"/>
      <w:lvlText w:val="%7"/>
      <w:lvlJc w:val="left"/>
      <w:pPr>
        <w:ind w:left="57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7808150">
      <w:start w:val="1"/>
      <w:numFmt w:val="lowerLetter"/>
      <w:lvlText w:val="%8"/>
      <w:lvlJc w:val="left"/>
      <w:pPr>
        <w:ind w:left="64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F64B81C">
      <w:start w:val="1"/>
      <w:numFmt w:val="lowerRoman"/>
      <w:lvlText w:val="%9"/>
      <w:lvlJc w:val="left"/>
      <w:pPr>
        <w:ind w:left="71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2508653D"/>
    <w:multiLevelType w:val="hybridMultilevel"/>
    <w:tmpl w:val="5720017C"/>
    <w:lvl w:ilvl="0" w:tplc="3AEE4EB4">
      <w:start w:val="1"/>
      <w:numFmt w:val="lowerLetter"/>
      <w:lvlText w:val="%1)"/>
      <w:lvlJc w:val="left"/>
      <w:pPr>
        <w:ind w:left="1397" w:firstLine="0"/>
      </w:pPr>
      <w:rPr>
        <w:rFonts w:ascii="Calibri" w:eastAsia="Calibri" w:hAnsi="Calibri" w:cs="Calibri" w:hint="default"/>
        <w:b w:val="0"/>
        <w:i w:val="0"/>
        <w:strike w:val="0"/>
        <w:dstrike w:val="0"/>
        <w:color w:val="000000"/>
        <w:sz w:val="19"/>
        <w:szCs w:val="19"/>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85F96"/>
    <w:multiLevelType w:val="hybridMultilevel"/>
    <w:tmpl w:val="A662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8F9117E"/>
    <w:multiLevelType w:val="hybridMultilevel"/>
    <w:tmpl w:val="56AA506A"/>
    <w:lvl w:ilvl="0" w:tplc="FFFFFFFF">
      <w:start w:val="1"/>
      <w:numFmt w:val="bullet"/>
      <w:pStyle w:val="e1-Auflistung"/>
      <w:lvlText w:val=""/>
      <w:lvlJc w:val="left"/>
      <w:pPr>
        <w:tabs>
          <w:tab w:val="num" w:pos="284"/>
        </w:tabs>
        <w:ind w:left="284" w:hanging="284"/>
      </w:pPr>
      <w:rPr>
        <w:rFonts w:ascii="Symbol" w:hAnsi="Symbol" w:hint="default"/>
        <w:lang w:val="pl-PL"/>
      </w:rPr>
    </w:lvl>
    <w:lvl w:ilvl="1" w:tplc="0415000D">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334B4C"/>
    <w:multiLevelType w:val="hybridMultilevel"/>
    <w:tmpl w:val="4634D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9F3E26"/>
    <w:multiLevelType w:val="hybridMultilevel"/>
    <w:tmpl w:val="865AD3D0"/>
    <w:lvl w:ilvl="0" w:tplc="5630E048">
      <w:start w:val="1"/>
      <w:numFmt w:val="bullet"/>
      <w:pStyle w:val="P1"/>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7D1F0A"/>
    <w:multiLevelType w:val="hybridMultilevel"/>
    <w:tmpl w:val="F754D890"/>
    <w:lvl w:ilvl="0" w:tplc="B79EC348">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796B4D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27EAA4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7DE92C2">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B646546">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1E413E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BFA8EE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7327D8A">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BEE503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2EAB0957"/>
    <w:multiLevelType w:val="hybridMultilevel"/>
    <w:tmpl w:val="250E100C"/>
    <w:lvl w:ilvl="0" w:tplc="1CD80DA2">
      <w:start w:val="1"/>
      <w:numFmt w:val="bullet"/>
      <w:lvlText w:val=""/>
      <w:lvlJc w:val="left"/>
      <w:pPr>
        <w:ind w:left="1080" w:hanging="360"/>
      </w:pPr>
      <w:rPr>
        <w:rFonts w:ascii="Symbol" w:hAnsi="Symbol" w:hint="default"/>
      </w:rPr>
    </w:lvl>
    <w:lvl w:ilvl="1" w:tplc="04150003">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EBA4CD4"/>
    <w:multiLevelType w:val="hybridMultilevel"/>
    <w:tmpl w:val="CC7ADE58"/>
    <w:lvl w:ilvl="0" w:tplc="E2BE4C4E">
      <w:start w:val="1"/>
      <w:numFmt w:val="decimal"/>
      <w:lvlText w:val="%1."/>
      <w:lvlJc w:val="left"/>
      <w:pPr>
        <w:ind w:left="-40" w:hanging="360"/>
      </w:pPr>
      <w:rPr>
        <w:rFonts w:hint="default"/>
      </w:rPr>
    </w:lvl>
    <w:lvl w:ilvl="1" w:tplc="04150019" w:tentative="1">
      <w:start w:val="1"/>
      <w:numFmt w:val="lowerLetter"/>
      <w:lvlText w:val="%2."/>
      <w:lvlJc w:val="left"/>
      <w:pPr>
        <w:ind w:left="680" w:hanging="360"/>
      </w:pPr>
    </w:lvl>
    <w:lvl w:ilvl="2" w:tplc="0415001B" w:tentative="1">
      <w:start w:val="1"/>
      <w:numFmt w:val="lowerRoman"/>
      <w:lvlText w:val="%3."/>
      <w:lvlJc w:val="right"/>
      <w:pPr>
        <w:ind w:left="1400" w:hanging="180"/>
      </w:pPr>
    </w:lvl>
    <w:lvl w:ilvl="3" w:tplc="0415000F" w:tentative="1">
      <w:start w:val="1"/>
      <w:numFmt w:val="decimal"/>
      <w:lvlText w:val="%4."/>
      <w:lvlJc w:val="left"/>
      <w:pPr>
        <w:ind w:left="2120" w:hanging="360"/>
      </w:pPr>
    </w:lvl>
    <w:lvl w:ilvl="4" w:tplc="04150019" w:tentative="1">
      <w:start w:val="1"/>
      <w:numFmt w:val="lowerLetter"/>
      <w:lvlText w:val="%5."/>
      <w:lvlJc w:val="left"/>
      <w:pPr>
        <w:ind w:left="2840" w:hanging="360"/>
      </w:pPr>
    </w:lvl>
    <w:lvl w:ilvl="5" w:tplc="0415001B" w:tentative="1">
      <w:start w:val="1"/>
      <w:numFmt w:val="lowerRoman"/>
      <w:lvlText w:val="%6."/>
      <w:lvlJc w:val="right"/>
      <w:pPr>
        <w:ind w:left="3560" w:hanging="180"/>
      </w:pPr>
    </w:lvl>
    <w:lvl w:ilvl="6" w:tplc="0415000F" w:tentative="1">
      <w:start w:val="1"/>
      <w:numFmt w:val="decimal"/>
      <w:lvlText w:val="%7."/>
      <w:lvlJc w:val="left"/>
      <w:pPr>
        <w:ind w:left="4280" w:hanging="360"/>
      </w:pPr>
    </w:lvl>
    <w:lvl w:ilvl="7" w:tplc="04150019" w:tentative="1">
      <w:start w:val="1"/>
      <w:numFmt w:val="lowerLetter"/>
      <w:lvlText w:val="%8."/>
      <w:lvlJc w:val="left"/>
      <w:pPr>
        <w:ind w:left="5000" w:hanging="360"/>
      </w:pPr>
    </w:lvl>
    <w:lvl w:ilvl="8" w:tplc="0415001B" w:tentative="1">
      <w:start w:val="1"/>
      <w:numFmt w:val="lowerRoman"/>
      <w:lvlText w:val="%9."/>
      <w:lvlJc w:val="right"/>
      <w:pPr>
        <w:ind w:left="5720" w:hanging="180"/>
      </w:pPr>
    </w:lvl>
  </w:abstractNum>
  <w:abstractNum w:abstractNumId="33" w15:restartNumberingAfterBreak="0">
    <w:nsid w:val="2F75564E"/>
    <w:multiLevelType w:val="hybridMultilevel"/>
    <w:tmpl w:val="6E6477FA"/>
    <w:lvl w:ilvl="0" w:tplc="04150001">
      <w:start w:val="1"/>
      <w:numFmt w:val="bullet"/>
      <w:pStyle w:val="listapunktowana20"/>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3050F68"/>
    <w:multiLevelType w:val="hybridMultilevel"/>
    <w:tmpl w:val="763441C2"/>
    <w:lvl w:ilvl="0" w:tplc="9910A3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90B69"/>
    <w:multiLevelType w:val="hybridMultilevel"/>
    <w:tmpl w:val="D410F2B0"/>
    <w:lvl w:ilvl="0" w:tplc="E3C6DC38">
      <w:start w:val="1"/>
      <w:numFmt w:val="decimal"/>
      <w:pStyle w:val="punkty"/>
      <w:lvlText w:val="%1."/>
      <w:lvlJc w:val="left"/>
      <w:pPr>
        <w:ind w:left="928" w:hanging="360"/>
      </w:pPr>
      <w:rPr>
        <w:rFonts w:ascii="Calibri" w:hAnsi="Calibri" w:hint="default"/>
        <w:b w:val="0"/>
        <w:i w:val="0"/>
        <w:color w:val="000000"/>
        <w:sz w:val="22"/>
        <w:szCs w:val="22"/>
      </w:rPr>
    </w:lvl>
    <w:lvl w:ilvl="1" w:tplc="04150003">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36" w15:restartNumberingAfterBreak="0">
    <w:nsid w:val="331560DA"/>
    <w:multiLevelType w:val="hybridMultilevel"/>
    <w:tmpl w:val="168A085C"/>
    <w:lvl w:ilvl="0" w:tplc="08A4EC08">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BC1033AC">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FDE487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19EB0E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716024C">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D70E57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21E6DFE">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EF6E60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110044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7"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38" w15:restartNumberingAfterBreak="0">
    <w:nsid w:val="39024BC4"/>
    <w:multiLevelType w:val="hybridMultilevel"/>
    <w:tmpl w:val="D57EE3C6"/>
    <w:styleLink w:val="Biecalista13"/>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98274FC"/>
    <w:multiLevelType w:val="hybridMultilevel"/>
    <w:tmpl w:val="86F264D2"/>
    <w:lvl w:ilvl="0" w:tplc="561017FA">
      <w:start w:val="1"/>
      <w:numFmt w:val="bullet"/>
      <w:pStyle w:val="PZI-PKT5"/>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3A8A0CD1"/>
    <w:multiLevelType w:val="hybridMultilevel"/>
    <w:tmpl w:val="9C84ED7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E33E36"/>
    <w:multiLevelType w:val="hybridMultilevel"/>
    <w:tmpl w:val="E1C6298E"/>
    <w:lvl w:ilvl="0" w:tplc="73BA019E">
      <w:start w:val="1"/>
      <w:numFmt w:val="lowerRoman"/>
      <w:lvlText w:val="(%1)"/>
      <w:lvlJc w:val="left"/>
      <w:pPr>
        <w:ind w:left="12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1AA858">
      <w:start w:val="1"/>
      <w:numFmt w:val="lowerLetter"/>
      <w:lvlText w:val="%2"/>
      <w:lvlJc w:val="left"/>
      <w:pPr>
        <w:ind w:left="19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E46E74A">
      <w:start w:val="1"/>
      <w:numFmt w:val="lowerRoman"/>
      <w:lvlText w:val="%3"/>
      <w:lvlJc w:val="left"/>
      <w:pPr>
        <w:ind w:left="26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426D2F6">
      <w:start w:val="1"/>
      <w:numFmt w:val="decimal"/>
      <w:lvlText w:val="%4"/>
      <w:lvlJc w:val="left"/>
      <w:pPr>
        <w:ind w:left="3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A26132A">
      <w:start w:val="1"/>
      <w:numFmt w:val="lowerLetter"/>
      <w:lvlText w:val="%5"/>
      <w:lvlJc w:val="left"/>
      <w:pPr>
        <w:ind w:left="40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CDEC67E">
      <w:start w:val="1"/>
      <w:numFmt w:val="lowerRoman"/>
      <w:lvlText w:val="%6"/>
      <w:lvlJc w:val="left"/>
      <w:pPr>
        <w:ind w:left="48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DF2671E">
      <w:start w:val="1"/>
      <w:numFmt w:val="decimal"/>
      <w:lvlText w:val="%7"/>
      <w:lvlJc w:val="left"/>
      <w:pPr>
        <w:ind w:left="55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F0EC950">
      <w:start w:val="1"/>
      <w:numFmt w:val="lowerLetter"/>
      <w:lvlText w:val="%8"/>
      <w:lvlJc w:val="left"/>
      <w:pPr>
        <w:ind w:left="62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C142232">
      <w:start w:val="1"/>
      <w:numFmt w:val="lowerRoman"/>
      <w:lvlText w:val="%9"/>
      <w:lvlJc w:val="left"/>
      <w:pPr>
        <w:ind w:left="69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3C50783A"/>
    <w:multiLevelType w:val="multilevel"/>
    <w:tmpl w:val="64E0593C"/>
    <w:lvl w:ilvl="0">
      <w:start w:val="1"/>
      <w:numFmt w:val="bullet"/>
      <w:pStyle w:val="Level7"/>
      <w:lvlText w:val=""/>
      <w:lvlJc w:val="left"/>
      <w:pPr>
        <w:tabs>
          <w:tab w:val="num" w:pos="1800"/>
        </w:tabs>
        <w:ind w:left="1800"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3C6F35F0"/>
    <w:multiLevelType w:val="hybridMultilevel"/>
    <w:tmpl w:val="53DA4D14"/>
    <w:lvl w:ilvl="0" w:tplc="E3C6DC38">
      <w:start w:val="1"/>
      <w:numFmt w:val="bullet"/>
      <w:pStyle w:val="Punktory1"/>
      <w:lvlText w:val=""/>
      <w:lvlJc w:val="left"/>
      <w:pPr>
        <w:ind w:left="960" w:hanging="360"/>
      </w:pPr>
      <w:rPr>
        <w:rFonts w:ascii="Symbol" w:hAnsi="Symbol" w:hint="default"/>
      </w:rPr>
    </w:lvl>
    <w:lvl w:ilvl="1" w:tplc="04150003">
      <w:start w:val="1"/>
      <w:numFmt w:val="bullet"/>
      <w:pStyle w:val="punktor2"/>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D0457F"/>
    <w:multiLevelType w:val="hybridMultilevel"/>
    <w:tmpl w:val="1772CDDA"/>
    <w:lvl w:ilvl="0" w:tplc="CBEA8642">
      <w:start w:val="1"/>
      <w:numFmt w:val="decimal"/>
      <w:lvlText w:val="(%1)"/>
      <w:lvlJc w:val="left"/>
      <w:pPr>
        <w:ind w:left="12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5260BF5A">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B9A1926">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BCA609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430B85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CFA389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DB8A38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6A271B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D42B36A">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3DA65C0E"/>
    <w:multiLevelType w:val="multilevel"/>
    <w:tmpl w:val="9C5E6C98"/>
    <w:lvl w:ilvl="0">
      <w:start w:val="1"/>
      <w:numFmt w:val="decimal"/>
      <w:pStyle w:val="j1konspnum"/>
      <w:lvlText w:val="%1."/>
      <w:lvlJc w:val="left"/>
      <w:pPr>
        <w:ind w:left="360" w:hanging="360"/>
      </w:pPr>
    </w:lvl>
    <w:lvl w:ilvl="1">
      <w:start w:val="1"/>
      <w:numFmt w:val="decimal"/>
      <w:pStyle w:val="j2konspnum"/>
      <w:lvlText w:val="%1.%2."/>
      <w:lvlJc w:val="left"/>
      <w:pPr>
        <w:ind w:left="792" w:hanging="432"/>
      </w:pPr>
    </w:lvl>
    <w:lvl w:ilvl="2">
      <w:start w:val="1"/>
      <w:numFmt w:val="decimal"/>
      <w:pStyle w:val="j3konspnum"/>
      <w:lvlText w:val="%1.%2.%3."/>
      <w:lvlJc w:val="left"/>
      <w:pPr>
        <w:ind w:left="1224" w:hanging="504"/>
      </w:pPr>
    </w:lvl>
    <w:lvl w:ilvl="3">
      <w:start w:val="1"/>
      <w:numFmt w:val="decimal"/>
      <w:pStyle w:val="j4konspn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EB02A53"/>
    <w:multiLevelType w:val="hybridMultilevel"/>
    <w:tmpl w:val="9C18C356"/>
    <w:lvl w:ilvl="0" w:tplc="680AB5DC">
      <w:start w:val="1"/>
      <w:numFmt w:val="lowerLetter"/>
      <w:pStyle w:val="PZI-PKTLITER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AD1C34"/>
    <w:multiLevelType w:val="hybridMultilevel"/>
    <w:tmpl w:val="39C6D8CE"/>
    <w:lvl w:ilvl="0" w:tplc="0638080E">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3D15CF9"/>
    <w:multiLevelType w:val="hybridMultilevel"/>
    <w:tmpl w:val="08AC2E88"/>
    <w:lvl w:ilvl="0" w:tplc="04150001">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49B3C09"/>
    <w:multiLevelType w:val="hybridMultilevel"/>
    <w:tmpl w:val="EA8C8AA8"/>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8C905EC"/>
    <w:multiLevelType w:val="hybridMultilevel"/>
    <w:tmpl w:val="869CB1A2"/>
    <w:lvl w:ilvl="0" w:tplc="04150017">
      <w:start w:val="1"/>
      <w:numFmt w:val="bullet"/>
      <w:pStyle w:val="pk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C906257"/>
    <w:multiLevelType w:val="hybridMultilevel"/>
    <w:tmpl w:val="F53C808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9D58D4"/>
    <w:multiLevelType w:val="hybridMultilevel"/>
    <w:tmpl w:val="99E09A5C"/>
    <w:lvl w:ilvl="0" w:tplc="2AD6B712">
      <w:start w:val="1"/>
      <w:numFmt w:val="decimal"/>
      <w:pStyle w:val="PZI-PKTLICZBA"/>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4D0876A8"/>
    <w:multiLevelType w:val="hybridMultilevel"/>
    <w:tmpl w:val="C8863124"/>
    <w:lvl w:ilvl="0" w:tplc="B5481652">
      <w:start w:val="1"/>
      <w:numFmt w:val="bullet"/>
      <w:pStyle w:val="PKT-tabel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F2E53C3"/>
    <w:multiLevelType w:val="hybridMultilevel"/>
    <w:tmpl w:val="4830E9B8"/>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AB2877"/>
    <w:multiLevelType w:val="hybridMultilevel"/>
    <w:tmpl w:val="5048614E"/>
    <w:lvl w:ilvl="0" w:tplc="54EC367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58384C">
      <w:start w:val="1"/>
      <w:numFmt w:val="lowerLetter"/>
      <w:lvlText w:val="%2"/>
      <w:lvlJc w:val="left"/>
      <w:pPr>
        <w:ind w:left="8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EE23C8C">
      <w:start w:val="1"/>
      <w:numFmt w:val="lowerLetter"/>
      <w:lvlRestart w:val="0"/>
      <w:lvlText w:val="%3)"/>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68ECA52">
      <w:start w:val="1"/>
      <w:numFmt w:val="decimal"/>
      <w:lvlText w:val="%4"/>
      <w:lvlJc w:val="left"/>
      <w:pPr>
        <w:ind w:left="20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080DB94">
      <w:start w:val="1"/>
      <w:numFmt w:val="lowerLetter"/>
      <w:lvlText w:val="%5"/>
      <w:lvlJc w:val="left"/>
      <w:pPr>
        <w:ind w:left="27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52AE37A">
      <w:start w:val="1"/>
      <w:numFmt w:val="lowerRoman"/>
      <w:lvlText w:val="%6"/>
      <w:lvlJc w:val="left"/>
      <w:pPr>
        <w:ind w:left="34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11A9FFA">
      <w:start w:val="1"/>
      <w:numFmt w:val="decimal"/>
      <w:lvlText w:val="%7"/>
      <w:lvlJc w:val="left"/>
      <w:pPr>
        <w:ind w:left="41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BAC68E8">
      <w:start w:val="1"/>
      <w:numFmt w:val="lowerLetter"/>
      <w:lvlText w:val="%8"/>
      <w:lvlJc w:val="left"/>
      <w:pPr>
        <w:ind w:left="49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2CC20">
      <w:start w:val="1"/>
      <w:numFmt w:val="lowerRoman"/>
      <w:lvlText w:val="%9"/>
      <w:lvlJc w:val="left"/>
      <w:pPr>
        <w:ind w:left="56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520E3ADF"/>
    <w:multiLevelType w:val="singleLevel"/>
    <w:tmpl w:val="FE0A7C58"/>
    <w:lvl w:ilvl="0">
      <w:start w:val="1"/>
      <w:numFmt w:val="lowerLetter"/>
      <w:pStyle w:val="pauzatab"/>
      <w:lvlText w:val="%1)"/>
      <w:lvlJc w:val="left"/>
      <w:pPr>
        <w:tabs>
          <w:tab w:val="num" w:pos="360"/>
        </w:tabs>
        <w:ind w:left="360" w:hanging="360"/>
      </w:pPr>
    </w:lvl>
  </w:abstractNum>
  <w:abstractNum w:abstractNumId="58" w15:restartNumberingAfterBreak="0">
    <w:nsid w:val="52525A0A"/>
    <w:multiLevelType w:val="hybridMultilevel"/>
    <w:tmpl w:val="F40C0640"/>
    <w:lvl w:ilvl="0" w:tplc="1C880B7A">
      <w:start w:val="1"/>
      <w:numFmt w:val="upperRoman"/>
      <w:lvlText w:val="%1."/>
      <w:lvlJc w:val="left"/>
      <w:pPr>
        <w:ind w:left="1080" w:hanging="72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6E1675"/>
    <w:multiLevelType w:val="multilevel"/>
    <w:tmpl w:val="42C4E262"/>
    <w:lvl w:ilvl="0">
      <w:start w:val="1"/>
      <w:numFmt w:val="bullet"/>
      <w:pStyle w:val="punk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60" w15:restartNumberingAfterBreak="0">
    <w:nsid w:val="557B172D"/>
    <w:multiLevelType w:val="hybridMultilevel"/>
    <w:tmpl w:val="8A38F31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581C67B3"/>
    <w:multiLevelType w:val="hybridMultilevel"/>
    <w:tmpl w:val="D03AFE10"/>
    <w:lvl w:ilvl="0" w:tplc="37E6DA02">
      <w:start w:val="1"/>
      <w:numFmt w:val="decimal"/>
      <w:lvlText w:val="(%1)"/>
      <w:lvlJc w:val="left"/>
      <w:pPr>
        <w:ind w:left="19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00EE2B6A">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CAB0CC">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526996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970E72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0106C22">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1E228B2">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35EDBB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E0A16D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2" w15:restartNumberingAfterBreak="0">
    <w:nsid w:val="5CB25FA1"/>
    <w:multiLevelType w:val="hybridMultilevel"/>
    <w:tmpl w:val="FD94BCB2"/>
    <w:lvl w:ilvl="0" w:tplc="04150011">
      <w:start w:val="1"/>
      <w:numFmt w:val="lowerLetter"/>
      <w:pStyle w:val="1apodpunkty"/>
      <w:lvlText w:val="%1."/>
      <w:lvlJc w:val="left"/>
      <w:pPr>
        <w:ind w:left="720" w:hanging="360"/>
      </w:pPr>
      <w:rPr>
        <w:rFonts w:cs="Times New Roman" w:hint="default"/>
        <w:b w:val="0"/>
        <w:i w:val="0"/>
        <w:strike w:val="0"/>
        <w:dstrike w:val="0"/>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cs="Times New Roman" w:hint="default"/>
        <w:sz w:val="22"/>
        <w:szCs w:val="22"/>
      </w:rPr>
    </w:lvl>
    <w:lvl w:ilvl="1">
      <w:start w:val="1"/>
      <w:numFmt w:val="lowerLetter"/>
      <w:lvlRestart w:val="0"/>
      <w:lvlText w:val="%2)"/>
      <w:lvlJc w:val="left"/>
      <w:pPr>
        <w:tabs>
          <w:tab w:val="num" w:pos="1648"/>
        </w:tabs>
        <w:ind w:left="1645" w:hanging="357"/>
      </w:pPr>
      <w:rPr>
        <w:rFonts w:hint="default"/>
      </w:rPr>
    </w:lvl>
    <w:lvl w:ilvl="2">
      <w:start w:val="1"/>
      <w:numFmt w:val="lowerRoman"/>
      <w:pStyle w:val="Heading3A"/>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4" w15:restartNumberingAfterBreak="0">
    <w:nsid w:val="62CB45C7"/>
    <w:multiLevelType w:val="hybridMultilevel"/>
    <w:tmpl w:val="4FE439CA"/>
    <w:lvl w:ilvl="0" w:tplc="45927D2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15:restartNumberingAfterBreak="0">
    <w:nsid w:val="6590194A"/>
    <w:multiLevelType w:val="hybridMultilevel"/>
    <w:tmpl w:val="AB5EB630"/>
    <w:lvl w:ilvl="0" w:tplc="3D067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801261"/>
    <w:multiLevelType w:val="hybridMultilevel"/>
    <w:tmpl w:val="9920DAB8"/>
    <w:lvl w:ilvl="0" w:tplc="3DA8BDF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010BD4E">
      <w:start w:val="1"/>
      <w:numFmt w:val="lowerLetter"/>
      <w:lvlText w:val="%2"/>
      <w:lvlJc w:val="left"/>
      <w:pPr>
        <w:ind w:left="8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02453FE">
      <w:start w:val="1"/>
      <w:numFmt w:val="lowerRoman"/>
      <w:lvlText w:val="%3"/>
      <w:lvlJc w:val="left"/>
      <w:pPr>
        <w:ind w:left="12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4051A2">
      <w:start w:val="1"/>
      <w:numFmt w:val="lowerLetter"/>
      <w:lvlRestart w:val="0"/>
      <w:lvlText w:val="%4)"/>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3C6E7F8">
      <w:start w:val="1"/>
      <w:numFmt w:val="lowerLetter"/>
      <w:lvlText w:val="%5"/>
      <w:lvlJc w:val="left"/>
      <w:pPr>
        <w:ind w:left="2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AC26160">
      <w:start w:val="1"/>
      <w:numFmt w:val="lowerRoman"/>
      <w:lvlText w:val="%6"/>
      <w:lvlJc w:val="left"/>
      <w:pPr>
        <w:ind w:left="31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F14556E">
      <w:start w:val="1"/>
      <w:numFmt w:val="decimal"/>
      <w:lvlText w:val="%7"/>
      <w:lvlJc w:val="left"/>
      <w:pPr>
        <w:ind w:left="38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9C4F27C">
      <w:start w:val="1"/>
      <w:numFmt w:val="lowerLetter"/>
      <w:lvlText w:val="%8"/>
      <w:lvlJc w:val="left"/>
      <w:pPr>
        <w:ind w:left="46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1F8CDAE">
      <w:start w:val="1"/>
      <w:numFmt w:val="lowerRoman"/>
      <w:lvlText w:val="%9"/>
      <w:lvlJc w:val="left"/>
      <w:pPr>
        <w:ind w:left="53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7" w15:restartNumberingAfterBreak="0">
    <w:nsid w:val="66DB1CD3"/>
    <w:multiLevelType w:val="hybridMultilevel"/>
    <w:tmpl w:val="8D7AEA20"/>
    <w:lvl w:ilvl="0" w:tplc="8200DE62">
      <w:start w:val="1"/>
      <w:numFmt w:val="bullet"/>
      <w:pStyle w:val="P3"/>
      <w:lvlText w:val=""/>
      <w:lvlJc w:val="left"/>
      <w:pPr>
        <w:ind w:left="140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68" w15:restartNumberingAfterBreak="0">
    <w:nsid w:val="67A14CBD"/>
    <w:multiLevelType w:val="hybridMultilevel"/>
    <w:tmpl w:val="DD2EC0AC"/>
    <w:lvl w:ilvl="0" w:tplc="FCF00E7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9" w15:restartNumberingAfterBreak="0">
    <w:nsid w:val="67AF6703"/>
    <w:multiLevelType w:val="hybridMultilevel"/>
    <w:tmpl w:val="ABAA1622"/>
    <w:lvl w:ilvl="0" w:tplc="92A40F6A">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A7BA3F2A">
      <w:start w:val="1"/>
      <w:numFmt w:val="lowerLetter"/>
      <w:lvlText w:val="%2"/>
      <w:lvlJc w:val="left"/>
      <w:pPr>
        <w:ind w:left="2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1DC27AC">
      <w:start w:val="1"/>
      <w:numFmt w:val="lowerRoman"/>
      <w:lvlText w:val="%3"/>
      <w:lvlJc w:val="left"/>
      <w:pPr>
        <w:ind w:left="28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FE49678">
      <w:start w:val="1"/>
      <w:numFmt w:val="decimal"/>
      <w:lvlText w:val="%4"/>
      <w:lvlJc w:val="left"/>
      <w:pPr>
        <w:ind w:left="35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758A69A">
      <w:start w:val="1"/>
      <w:numFmt w:val="lowerLetter"/>
      <w:lvlText w:val="%5"/>
      <w:lvlJc w:val="left"/>
      <w:pPr>
        <w:ind w:left="42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57EC80C">
      <w:start w:val="1"/>
      <w:numFmt w:val="lowerRoman"/>
      <w:lvlText w:val="%6"/>
      <w:lvlJc w:val="left"/>
      <w:pPr>
        <w:ind w:left="49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AE02BBE">
      <w:start w:val="1"/>
      <w:numFmt w:val="decimal"/>
      <w:lvlText w:val="%7"/>
      <w:lvlJc w:val="left"/>
      <w:pPr>
        <w:ind w:left="57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D28209C">
      <w:start w:val="1"/>
      <w:numFmt w:val="lowerLetter"/>
      <w:lvlText w:val="%8"/>
      <w:lvlJc w:val="left"/>
      <w:pPr>
        <w:ind w:left="64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ACCE43A">
      <w:start w:val="1"/>
      <w:numFmt w:val="lowerRoman"/>
      <w:lvlText w:val="%9"/>
      <w:lvlJc w:val="left"/>
      <w:pPr>
        <w:ind w:left="71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0" w15:restartNumberingAfterBreak="0">
    <w:nsid w:val="67D94F73"/>
    <w:multiLevelType w:val="hybridMultilevel"/>
    <w:tmpl w:val="E3F6E0A6"/>
    <w:lvl w:ilvl="0" w:tplc="81621CDA">
      <w:start w:val="20"/>
      <w:numFmt w:val="bullet"/>
      <w:lvlText w:val="-"/>
      <w:lvlJc w:val="left"/>
      <w:pPr>
        <w:ind w:left="360" w:hanging="360"/>
      </w:pPr>
      <w:rPr>
        <w:rFonts w:ascii="Times New Roman" w:hAnsi="Times New Roman" w:cs="Times New Roman" w:hint="default"/>
      </w:rPr>
    </w:lvl>
    <w:lvl w:ilvl="1" w:tplc="04150005">
      <w:start w:val="1"/>
      <w:numFmt w:val="bullet"/>
      <w:lvlText w:val=""/>
      <w:lvlJc w:val="left"/>
      <w:pPr>
        <w:ind w:left="1080" w:hanging="360"/>
      </w:pPr>
      <w:rPr>
        <w:rFonts w:ascii="Wingdings" w:hAnsi="Wingdings" w:hint="default"/>
      </w:rPr>
    </w:lvl>
    <w:lvl w:ilvl="2" w:tplc="BAB89DD8">
      <w:start w:val="1"/>
      <w:numFmt w:val="bullet"/>
      <w:pStyle w:val="punktorpoziom3"/>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7FE583B"/>
    <w:multiLevelType w:val="hybridMultilevel"/>
    <w:tmpl w:val="1CAAE5F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A0F069D"/>
    <w:multiLevelType w:val="hybridMultilevel"/>
    <w:tmpl w:val="E63C4A84"/>
    <w:lvl w:ilvl="0" w:tplc="DD84921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1E3B65"/>
    <w:multiLevelType w:val="hybridMultilevel"/>
    <w:tmpl w:val="9D8A326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F6C4DFD"/>
    <w:multiLevelType w:val="hybridMultilevel"/>
    <w:tmpl w:val="40825018"/>
    <w:lvl w:ilvl="0" w:tplc="2918C686">
      <w:start w:val="4"/>
      <w:numFmt w:val="lowerRoman"/>
      <w:lvlText w:val="(%1)"/>
      <w:lvlJc w:val="left"/>
      <w:pPr>
        <w:ind w:left="1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E2CFF06">
      <w:start w:val="1"/>
      <w:numFmt w:val="lowerLetter"/>
      <w:lvlText w:val="%2)"/>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BF841DC">
      <w:start w:val="1"/>
      <w:numFmt w:val="lowerRoman"/>
      <w:lvlText w:val="%3"/>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350EF14">
      <w:start w:val="1"/>
      <w:numFmt w:val="decimal"/>
      <w:lvlText w:val="%4"/>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D7CA41A">
      <w:start w:val="1"/>
      <w:numFmt w:val="lowerLetter"/>
      <w:lvlText w:val="%5"/>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B9A01F2">
      <w:start w:val="1"/>
      <w:numFmt w:val="lowerRoman"/>
      <w:lvlText w:val="%6"/>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E8AD2D6">
      <w:start w:val="1"/>
      <w:numFmt w:val="decimal"/>
      <w:lvlText w:val="%7"/>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5E0B63C">
      <w:start w:val="1"/>
      <w:numFmt w:val="lowerLetter"/>
      <w:lvlText w:val="%8"/>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EB6750E">
      <w:start w:val="1"/>
      <w:numFmt w:val="lowerRoman"/>
      <w:lvlText w:val="%9"/>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5" w15:restartNumberingAfterBreak="0">
    <w:nsid w:val="713D6EB4"/>
    <w:multiLevelType w:val="hybridMultilevel"/>
    <w:tmpl w:val="59ACB38C"/>
    <w:lvl w:ilvl="0" w:tplc="9970D9F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1E45ADA">
      <w:start w:val="1"/>
      <w:numFmt w:val="lowerLetter"/>
      <w:lvlText w:val="%2"/>
      <w:lvlJc w:val="left"/>
      <w:pPr>
        <w:ind w:left="8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8C6AB78">
      <w:start w:val="1"/>
      <w:numFmt w:val="lowerRoman"/>
      <w:lvlText w:val="%3"/>
      <w:lvlJc w:val="left"/>
      <w:pPr>
        <w:ind w:left="12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7564212">
      <w:start w:val="1"/>
      <w:numFmt w:val="lowerLetter"/>
      <w:lvlRestart w:val="0"/>
      <w:lvlText w:val="%4)"/>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BE80374">
      <w:start w:val="1"/>
      <w:numFmt w:val="lowerLetter"/>
      <w:lvlText w:val="%5"/>
      <w:lvlJc w:val="left"/>
      <w:pPr>
        <w:ind w:left="2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99A69EC">
      <w:start w:val="1"/>
      <w:numFmt w:val="lowerRoman"/>
      <w:lvlText w:val="%6"/>
      <w:lvlJc w:val="left"/>
      <w:pPr>
        <w:ind w:left="31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54ACC18">
      <w:start w:val="1"/>
      <w:numFmt w:val="decimal"/>
      <w:lvlText w:val="%7"/>
      <w:lvlJc w:val="left"/>
      <w:pPr>
        <w:ind w:left="38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B89624">
      <w:start w:val="1"/>
      <w:numFmt w:val="lowerLetter"/>
      <w:lvlText w:val="%8"/>
      <w:lvlJc w:val="left"/>
      <w:pPr>
        <w:ind w:left="46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5445A72">
      <w:start w:val="1"/>
      <w:numFmt w:val="lowerRoman"/>
      <w:lvlText w:val="%9"/>
      <w:lvlJc w:val="left"/>
      <w:pPr>
        <w:ind w:left="53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6" w15:restartNumberingAfterBreak="0">
    <w:nsid w:val="73AD125A"/>
    <w:multiLevelType w:val="hybridMultilevel"/>
    <w:tmpl w:val="8F9029F2"/>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4D02B98"/>
    <w:multiLevelType w:val="hybridMultilevel"/>
    <w:tmpl w:val="43BE634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5103B6A"/>
    <w:multiLevelType w:val="multilevel"/>
    <w:tmpl w:val="0AB290F2"/>
    <w:styleLink w:val="WW8Num5"/>
    <w:lvl w:ilvl="0">
      <w:start w:val="1"/>
      <w:numFmt w:val="decimal"/>
      <w:lvlText w:val="%1)"/>
      <w:lvlJc w:val="left"/>
      <w:rPr>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AE2759B"/>
    <w:multiLevelType w:val="hybridMultilevel"/>
    <w:tmpl w:val="FEB4C43A"/>
    <w:lvl w:ilvl="0" w:tplc="A1327F50">
      <w:start w:val="1"/>
      <w:numFmt w:val="lowerLetter"/>
      <w:lvlText w:val="%1)"/>
      <w:lvlJc w:val="left"/>
      <w:pPr>
        <w:ind w:left="124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BC6A27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0D6C850">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376D18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74F430D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0B6BF8A">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010295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B304E8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F9A55DA">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0" w15:restartNumberingAfterBreak="0">
    <w:nsid w:val="7B4D0FB0"/>
    <w:multiLevelType w:val="hybridMultilevel"/>
    <w:tmpl w:val="FEF23FA8"/>
    <w:lvl w:ilvl="0" w:tplc="598E3334">
      <w:start w:val="1"/>
      <w:numFmt w:val="bullet"/>
      <w:pStyle w:val="pkt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BF118E3"/>
    <w:multiLevelType w:val="hybridMultilevel"/>
    <w:tmpl w:val="EAB01F48"/>
    <w:lvl w:ilvl="0" w:tplc="12C8E81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D2225E"/>
    <w:multiLevelType w:val="multilevel"/>
    <w:tmpl w:val="F61C2BBA"/>
    <w:numStyleLink w:val="ArcadisBullet"/>
  </w:abstractNum>
  <w:abstractNum w:abstractNumId="83" w15:restartNumberingAfterBreak="0">
    <w:nsid w:val="7E20587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EFB449E"/>
    <w:multiLevelType w:val="hybridMultilevel"/>
    <w:tmpl w:val="4434FCC0"/>
    <w:lvl w:ilvl="0" w:tplc="04E06DF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80630E">
      <w:start w:val="4"/>
      <w:numFmt w:val="lowerLetter"/>
      <w:lvlText w:val="%2)"/>
      <w:lvlJc w:val="left"/>
      <w:pPr>
        <w:ind w:left="13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FCEE82A">
      <w:start w:val="1"/>
      <w:numFmt w:val="lowerRoman"/>
      <w:lvlText w:val="%3"/>
      <w:lvlJc w:val="left"/>
      <w:pPr>
        <w:ind w:left="13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ACC03DC">
      <w:start w:val="1"/>
      <w:numFmt w:val="decimal"/>
      <w:lvlText w:val="%4"/>
      <w:lvlJc w:val="left"/>
      <w:pPr>
        <w:ind w:left="2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C800D16">
      <w:start w:val="1"/>
      <w:numFmt w:val="lowerLetter"/>
      <w:lvlText w:val="%5"/>
      <w:lvlJc w:val="left"/>
      <w:pPr>
        <w:ind w:left="2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57EE44C">
      <w:start w:val="1"/>
      <w:numFmt w:val="lowerRoman"/>
      <w:lvlText w:val="%6"/>
      <w:lvlJc w:val="left"/>
      <w:pPr>
        <w:ind w:left="3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8A8984">
      <w:start w:val="1"/>
      <w:numFmt w:val="decimal"/>
      <w:lvlText w:val="%7"/>
      <w:lvlJc w:val="left"/>
      <w:pPr>
        <w:ind w:left="4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62A6BB0">
      <w:start w:val="1"/>
      <w:numFmt w:val="lowerLetter"/>
      <w:lvlText w:val="%8"/>
      <w:lvlJc w:val="left"/>
      <w:pPr>
        <w:ind w:left="4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869C6A">
      <w:start w:val="1"/>
      <w:numFmt w:val="lowerRoman"/>
      <w:lvlText w:val="%9"/>
      <w:lvlJc w:val="left"/>
      <w:pPr>
        <w:ind w:left="5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5" w15:restartNumberingAfterBreak="0">
    <w:nsid w:val="7F2B6183"/>
    <w:multiLevelType w:val="multilevel"/>
    <w:tmpl w:val="42C4E262"/>
    <w:lvl w:ilvl="0">
      <w:start w:val="1"/>
      <w:numFmt w:val="bullet"/>
      <w:pStyle w:val="pauza2tim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86" w15:restartNumberingAfterBreak="0">
    <w:nsid w:val="7F3A32FA"/>
    <w:multiLevelType w:val="hybridMultilevel"/>
    <w:tmpl w:val="D45AF738"/>
    <w:lvl w:ilvl="0" w:tplc="8D58ECA8">
      <w:start w:val="1"/>
      <w:numFmt w:val="bullet"/>
      <w:pStyle w:val="PuceNiveau1"/>
      <w:lvlText w:val=""/>
      <w:lvlJc w:val="left"/>
      <w:pPr>
        <w:tabs>
          <w:tab w:val="num" w:pos="2211"/>
        </w:tabs>
        <w:ind w:left="2211" w:hanging="360"/>
      </w:pPr>
      <w:rPr>
        <w:rFonts w:ascii="Symbol" w:hAnsi="Symbol" w:hint="default"/>
        <w:sz w:val="20"/>
      </w:rPr>
    </w:lvl>
    <w:lvl w:ilvl="1" w:tplc="04150003">
      <w:numFmt w:val="bullet"/>
      <w:lvlText w:val="-"/>
      <w:lvlJc w:val="left"/>
      <w:pPr>
        <w:tabs>
          <w:tab w:val="num" w:pos="2931"/>
        </w:tabs>
        <w:ind w:left="2931" w:hanging="360"/>
      </w:pPr>
      <w:rPr>
        <w:rFonts w:ascii="Arial" w:eastAsia="Times New Roman" w:hAnsi="Arial" w:cs="Arial" w:hint="default"/>
      </w:rPr>
    </w:lvl>
    <w:lvl w:ilvl="2" w:tplc="04150005" w:tentative="1">
      <w:start w:val="1"/>
      <w:numFmt w:val="bullet"/>
      <w:lvlText w:val=""/>
      <w:lvlJc w:val="left"/>
      <w:pPr>
        <w:tabs>
          <w:tab w:val="num" w:pos="3651"/>
        </w:tabs>
        <w:ind w:left="3651" w:hanging="360"/>
      </w:pPr>
      <w:rPr>
        <w:rFonts w:ascii="Wingdings" w:hAnsi="Wingdings" w:hint="default"/>
      </w:rPr>
    </w:lvl>
    <w:lvl w:ilvl="3" w:tplc="04150001" w:tentative="1">
      <w:start w:val="1"/>
      <w:numFmt w:val="bullet"/>
      <w:lvlText w:val=""/>
      <w:lvlJc w:val="left"/>
      <w:pPr>
        <w:tabs>
          <w:tab w:val="num" w:pos="4371"/>
        </w:tabs>
        <w:ind w:left="4371" w:hanging="360"/>
      </w:pPr>
      <w:rPr>
        <w:rFonts w:ascii="Symbol" w:hAnsi="Symbol" w:hint="default"/>
      </w:rPr>
    </w:lvl>
    <w:lvl w:ilvl="4" w:tplc="04150003" w:tentative="1">
      <w:start w:val="1"/>
      <w:numFmt w:val="bullet"/>
      <w:lvlText w:val="o"/>
      <w:lvlJc w:val="left"/>
      <w:pPr>
        <w:tabs>
          <w:tab w:val="num" w:pos="5091"/>
        </w:tabs>
        <w:ind w:left="5091" w:hanging="360"/>
      </w:pPr>
      <w:rPr>
        <w:rFonts w:ascii="Courier New" w:hAnsi="Courier New" w:cs="Courier New" w:hint="default"/>
      </w:rPr>
    </w:lvl>
    <w:lvl w:ilvl="5" w:tplc="04150005" w:tentative="1">
      <w:start w:val="1"/>
      <w:numFmt w:val="bullet"/>
      <w:lvlText w:val=""/>
      <w:lvlJc w:val="left"/>
      <w:pPr>
        <w:tabs>
          <w:tab w:val="num" w:pos="5811"/>
        </w:tabs>
        <w:ind w:left="5811" w:hanging="360"/>
      </w:pPr>
      <w:rPr>
        <w:rFonts w:ascii="Wingdings" w:hAnsi="Wingdings" w:hint="default"/>
      </w:rPr>
    </w:lvl>
    <w:lvl w:ilvl="6" w:tplc="04150001" w:tentative="1">
      <w:start w:val="1"/>
      <w:numFmt w:val="bullet"/>
      <w:lvlText w:val=""/>
      <w:lvlJc w:val="left"/>
      <w:pPr>
        <w:tabs>
          <w:tab w:val="num" w:pos="6531"/>
        </w:tabs>
        <w:ind w:left="6531" w:hanging="360"/>
      </w:pPr>
      <w:rPr>
        <w:rFonts w:ascii="Symbol" w:hAnsi="Symbol" w:hint="default"/>
      </w:rPr>
    </w:lvl>
    <w:lvl w:ilvl="7" w:tplc="04150003" w:tentative="1">
      <w:start w:val="1"/>
      <w:numFmt w:val="bullet"/>
      <w:lvlText w:val="o"/>
      <w:lvlJc w:val="left"/>
      <w:pPr>
        <w:tabs>
          <w:tab w:val="num" w:pos="7251"/>
        </w:tabs>
        <w:ind w:left="7251" w:hanging="360"/>
      </w:pPr>
      <w:rPr>
        <w:rFonts w:ascii="Courier New" w:hAnsi="Courier New" w:cs="Courier New" w:hint="default"/>
      </w:rPr>
    </w:lvl>
    <w:lvl w:ilvl="8" w:tplc="04150005" w:tentative="1">
      <w:start w:val="1"/>
      <w:numFmt w:val="bullet"/>
      <w:lvlText w:val=""/>
      <w:lvlJc w:val="left"/>
      <w:pPr>
        <w:tabs>
          <w:tab w:val="num" w:pos="7971"/>
        </w:tabs>
        <w:ind w:left="7971" w:hanging="360"/>
      </w:pPr>
      <w:rPr>
        <w:rFonts w:ascii="Wingdings" w:hAnsi="Wingdings" w:hint="default"/>
      </w:rPr>
    </w:lvl>
  </w:abstractNum>
  <w:num w:numId="1" w16cid:durableId="1074936240">
    <w:abstractNumId w:val="26"/>
  </w:num>
  <w:num w:numId="2" w16cid:durableId="1536194193">
    <w:abstractNumId w:val="15"/>
  </w:num>
  <w:num w:numId="3" w16cid:durableId="10107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25"/>
  </w:num>
  <w:num w:numId="6" w16cid:durableId="1474516328">
    <w:abstractNumId w:val="54"/>
  </w:num>
  <w:num w:numId="7" w16cid:durableId="853232266">
    <w:abstractNumId w:val="3"/>
  </w:num>
  <w:num w:numId="8" w16cid:durableId="393890942">
    <w:abstractNumId w:val="14"/>
  </w:num>
  <w:num w:numId="9" w16cid:durableId="1142189556">
    <w:abstractNumId w:val="8"/>
  </w:num>
  <w:num w:numId="10" w16cid:durableId="1534919851">
    <w:abstractNumId w:val="2"/>
  </w:num>
  <w:num w:numId="11" w16cid:durableId="916137291">
    <w:abstractNumId w:val="63"/>
  </w:num>
  <w:num w:numId="12" w16cid:durableId="468910818">
    <w:abstractNumId w:val="57"/>
  </w:num>
  <w:num w:numId="13" w16cid:durableId="997882789">
    <w:abstractNumId w:val="85"/>
  </w:num>
  <w:num w:numId="14" w16cid:durableId="1054698722">
    <w:abstractNumId w:val="59"/>
  </w:num>
  <w:num w:numId="15" w16cid:durableId="1753114923">
    <w:abstractNumId w:val="37"/>
  </w:num>
  <w:num w:numId="16" w16cid:durableId="426465717">
    <w:abstractNumId w:val="45"/>
  </w:num>
  <w:num w:numId="17" w16cid:durableId="1131828747">
    <w:abstractNumId w:val="0"/>
  </w:num>
  <w:num w:numId="18" w16cid:durableId="1686129462">
    <w:abstractNumId w:val="27"/>
  </w:num>
  <w:num w:numId="19" w16cid:durableId="498932723">
    <w:abstractNumId w:val="7"/>
  </w:num>
  <w:num w:numId="20" w16cid:durableId="1587568086">
    <w:abstractNumId w:val="6"/>
  </w:num>
  <w:num w:numId="21" w16cid:durableId="705377077">
    <w:abstractNumId w:val="5"/>
  </w:num>
  <w:num w:numId="22" w16cid:durableId="908032789">
    <w:abstractNumId w:val="82"/>
  </w:num>
  <w:num w:numId="23" w16cid:durableId="786198992">
    <w:abstractNumId w:val="31"/>
  </w:num>
  <w:num w:numId="24" w16cid:durableId="157623738">
    <w:abstractNumId w:val="9"/>
  </w:num>
  <w:num w:numId="25" w16cid:durableId="1797210974">
    <w:abstractNumId w:val="81"/>
  </w:num>
  <w:num w:numId="26" w16cid:durableId="764768959">
    <w:abstractNumId w:val="86"/>
  </w:num>
  <w:num w:numId="27" w16cid:durableId="1287471971">
    <w:abstractNumId w:val="33"/>
  </w:num>
  <w:num w:numId="28" w16cid:durableId="755858488">
    <w:abstractNumId w:val="52"/>
  </w:num>
  <w:num w:numId="29" w16cid:durableId="630209967">
    <w:abstractNumId w:val="17"/>
  </w:num>
  <w:num w:numId="30" w16cid:durableId="504249295">
    <w:abstractNumId w:val="35"/>
  </w:num>
  <w:num w:numId="31" w16cid:durableId="784925400">
    <w:abstractNumId w:val="48"/>
  </w:num>
  <w:num w:numId="32" w16cid:durableId="1062560788">
    <w:abstractNumId w:val="46"/>
  </w:num>
  <w:num w:numId="33" w16cid:durableId="734014727">
    <w:abstractNumId w:val="21"/>
  </w:num>
  <w:num w:numId="34" w16cid:durableId="315425466">
    <w:abstractNumId w:val="67"/>
  </w:num>
  <w:num w:numId="35" w16cid:durableId="813060336">
    <w:abstractNumId w:val="29"/>
  </w:num>
  <w:num w:numId="36" w16cid:durableId="1621691728">
    <w:abstractNumId w:val="43"/>
  </w:num>
  <w:num w:numId="37" w16cid:durableId="1765761087">
    <w:abstractNumId w:val="50"/>
  </w:num>
  <w:num w:numId="38" w16cid:durableId="490560262">
    <w:abstractNumId w:val="39"/>
  </w:num>
  <w:num w:numId="39" w16cid:durableId="1016005051">
    <w:abstractNumId w:val="4"/>
  </w:num>
  <w:num w:numId="40" w16cid:durableId="1442190224">
    <w:abstractNumId w:val="71"/>
  </w:num>
  <w:num w:numId="41" w16cid:durableId="850338069">
    <w:abstractNumId w:val="11"/>
  </w:num>
  <w:num w:numId="42" w16cid:durableId="1820878953">
    <w:abstractNumId w:val="18"/>
  </w:num>
  <w:num w:numId="43" w16cid:durableId="1322998669">
    <w:abstractNumId w:val="19"/>
  </w:num>
  <w:num w:numId="44" w16cid:durableId="1497914445">
    <w:abstractNumId w:val="70"/>
  </w:num>
  <w:num w:numId="45" w16cid:durableId="837692227">
    <w:abstractNumId w:val="83"/>
  </w:num>
  <w:num w:numId="46" w16cid:durableId="1816992562">
    <w:abstractNumId w:val="58"/>
  </w:num>
  <w:num w:numId="47" w16cid:durableId="429854016">
    <w:abstractNumId w:val="32"/>
  </w:num>
  <w:num w:numId="48" w16cid:durableId="823593555">
    <w:abstractNumId w:val="65"/>
  </w:num>
  <w:num w:numId="49" w16cid:durableId="736827301">
    <w:abstractNumId w:val="49"/>
  </w:num>
  <w:num w:numId="50" w16cid:durableId="1484813666">
    <w:abstractNumId w:val="12"/>
  </w:num>
  <w:num w:numId="51" w16cid:durableId="1739091581">
    <w:abstractNumId w:val="42"/>
  </w:num>
  <w:num w:numId="52" w16cid:durableId="1081872944">
    <w:abstractNumId w:val="62"/>
  </w:num>
  <w:num w:numId="53" w16cid:durableId="306856550">
    <w:abstractNumId w:val="78"/>
  </w:num>
  <w:num w:numId="54" w16cid:durableId="492644868">
    <w:abstractNumId w:val="80"/>
  </w:num>
  <w:num w:numId="55" w16cid:durableId="661203545">
    <w:abstractNumId w:val="51"/>
  </w:num>
  <w:num w:numId="56" w16cid:durableId="1481116093">
    <w:abstractNumId w:val="55"/>
  </w:num>
  <w:num w:numId="57" w16cid:durableId="1080559974">
    <w:abstractNumId w:val="40"/>
  </w:num>
  <w:num w:numId="58" w16cid:durableId="84739264">
    <w:abstractNumId w:val="73"/>
  </w:num>
  <w:num w:numId="59" w16cid:durableId="1540124565">
    <w:abstractNumId w:val="76"/>
  </w:num>
  <w:num w:numId="60" w16cid:durableId="1350452349">
    <w:abstractNumId w:val="47"/>
  </w:num>
  <w:num w:numId="61" w16cid:durableId="1540818363">
    <w:abstractNumId w:val="61"/>
  </w:num>
  <w:num w:numId="62" w16cid:durableId="18895812">
    <w:abstractNumId w:val="36"/>
  </w:num>
  <w:num w:numId="63" w16cid:durableId="691612743">
    <w:abstractNumId w:val="22"/>
  </w:num>
  <w:num w:numId="64" w16cid:durableId="424302667">
    <w:abstractNumId w:val="44"/>
  </w:num>
  <w:num w:numId="65" w16cid:durableId="770471375">
    <w:abstractNumId w:val="69"/>
  </w:num>
  <w:num w:numId="66" w16cid:durableId="1196389322">
    <w:abstractNumId w:val="20"/>
  </w:num>
  <w:num w:numId="67" w16cid:durableId="551964191">
    <w:abstractNumId w:val="84"/>
  </w:num>
  <w:num w:numId="68" w16cid:durableId="1549686004">
    <w:abstractNumId w:val="41"/>
  </w:num>
  <w:num w:numId="69" w16cid:durableId="1359358378">
    <w:abstractNumId w:val="13"/>
  </w:num>
  <w:num w:numId="70" w16cid:durableId="409155119">
    <w:abstractNumId w:val="10"/>
  </w:num>
  <w:num w:numId="71" w16cid:durableId="1901668725">
    <w:abstractNumId w:val="74"/>
  </w:num>
  <w:num w:numId="72" w16cid:durableId="675772212">
    <w:abstractNumId w:val="66"/>
  </w:num>
  <w:num w:numId="73" w16cid:durableId="1279292263">
    <w:abstractNumId w:val="75"/>
  </w:num>
  <w:num w:numId="74" w16cid:durableId="2064281502">
    <w:abstractNumId w:val="56"/>
  </w:num>
  <w:num w:numId="75" w16cid:durableId="1473401061">
    <w:abstractNumId w:val="23"/>
  </w:num>
  <w:num w:numId="76" w16cid:durableId="969088403">
    <w:abstractNumId w:val="30"/>
  </w:num>
  <w:num w:numId="77" w16cid:durableId="333538423">
    <w:abstractNumId w:val="79"/>
  </w:num>
  <w:num w:numId="78" w16cid:durableId="1763406771">
    <w:abstractNumId w:val="77"/>
  </w:num>
  <w:num w:numId="79" w16cid:durableId="1058867188">
    <w:abstractNumId w:val="68"/>
  </w:num>
  <w:num w:numId="80" w16cid:durableId="443577644">
    <w:abstractNumId w:val="72"/>
  </w:num>
  <w:num w:numId="81" w16cid:durableId="638265083">
    <w:abstractNumId w:val="24"/>
  </w:num>
  <w:num w:numId="82" w16cid:durableId="668142969">
    <w:abstractNumId w:val="28"/>
  </w:num>
  <w:num w:numId="83" w16cid:durableId="1945571714">
    <w:abstractNumId w:val="60"/>
  </w:num>
  <w:num w:numId="84" w16cid:durableId="1771584654">
    <w:abstractNumId w:val="64"/>
  </w:num>
  <w:num w:numId="85" w16cid:durableId="1891840365">
    <w:abstractNumId w:val="53"/>
  </w:num>
  <w:num w:numId="86" w16cid:durableId="652418871">
    <w:abstractNumId w:val="34"/>
  </w:num>
  <w:num w:numId="87" w16cid:durableId="255479118">
    <w:abstractNumId w:val="16"/>
  </w:num>
  <w:num w:numId="88" w16cid:durableId="690300280">
    <w:abstractNumId w:val="3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26D00"/>
    <w:rsid w:val="00034CC4"/>
    <w:rsid w:val="0004310D"/>
    <w:rsid w:val="0005355B"/>
    <w:rsid w:val="00055E1A"/>
    <w:rsid w:val="000C43DA"/>
    <w:rsid w:val="000C6B32"/>
    <w:rsid w:val="000D66EB"/>
    <w:rsid w:val="000E113E"/>
    <w:rsid w:val="000E422D"/>
    <w:rsid w:val="001174C9"/>
    <w:rsid w:val="001224A9"/>
    <w:rsid w:val="00145E39"/>
    <w:rsid w:val="00167DCF"/>
    <w:rsid w:val="00180185"/>
    <w:rsid w:val="00187177"/>
    <w:rsid w:val="001903E6"/>
    <w:rsid w:val="00195D7F"/>
    <w:rsid w:val="001A2BDF"/>
    <w:rsid w:val="001B1F58"/>
    <w:rsid w:val="001C1F99"/>
    <w:rsid w:val="00206D66"/>
    <w:rsid w:val="00241F4B"/>
    <w:rsid w:val="002507A5"/>
    <w:rsid w:val="00266333"/>
    <w:rsid w:val="00284E70"/>
    <w:rsid w:val="002B61C3"/>
    <w:rsid w:val="002D165B"/>
    <w:rsid w:val="002F0309"/>
    <w:rsid w:val="002F7098"/>
    <w:rsid w:val="00300B21"/>
    <w:rsid w:val="003152CF"/>
    <w:rsid w:val="003279C4"/>
    <w:rsid w:val="003606F9"/>
    <w:rsid w:val="003759D6"/>
    <w:rsid w:val="00376D34"/>
    <w:rsid w:val="003868AB"/>
    <w:rsid w:val="00392C46"/>
    <w:rsid w:val="0039322C"/>
    <w:rsid w:val="003A1171"/>
    <w:rsid w:val="003A2CD6"/>
    <w:rsid w:val="003E4526"/>
    <w:rsid w:val="003E55E3"/>
    <w:rsid w:val="0040381C"/>
    <w:rsid w:val="00406DA9"/>
    <w:rsid w:val="0040799B"/>
    <w:rsid w:val="00424E0F"/>
    <w:rsid w:val="00475F73"/>
    <w:rsid w:val="00493921"/>
    <w:rsid w:val="00497A5E"/>
    <w:rsid w:val="004B11F4"/>
    <w:rsid w:val="004C792A"/>
    <w:rsid w:val="004D1279"/>
    <w:rsid w:val="005132AF"/>
    <w:rsid w:val="00516C37"/>
    <w:rsid w:val="00526316"/>
    <w:rsid w:val="00541D48"/>
    <w:rsid w:val="0054292F"/>
    <w:rsid w:val="0054503A"/>
    <w:rsid w:val="00551751"/>
    <w:rsid w:val="00577FE7"/>
    <w:rsid w:val="00593BE7"/>
    <w:rsid w:val="005D6BA3"/>
    <w:rsid w:val="005E7A84"/>
    <w:rsid w:val="00603F8F"/>
    <w:rsid w:val="00605C78"/>
    <w:rsid w:val="00611CEC"/>
    <w:rsid w:val="00621B23"/>
    <w:rsid w:val="00625CD4"/>
    <w:rsid w:val="006422D7"/>
    <w:rsid w:val="0064488B"/>
    <w:rsid w:val="00647CCC"/>
    <w:rsid w:val="00657543"/>
    <w:rsid w:val="006704FA"/>
    <w:rsid w:val="0068782A"/>
    <w:rsid w:val="006926DC"/>
    <w:rsid w:val="0069291B"/>
    <w:rsid w:val="006C5C87"/>
    <w:rsid w:val="006D1767"/>
    <w:rsid w:val="006E031E"/>
    <w:rsid w:val="006F054D"/>
    <w:rsid w:val="006F57DF"/>
    <w:rsid w:val="007025AA"/>
    <w:rsid w:val="00706A1E"/>
    <w:rsid w:val="00707884"/>
    <w:rsid w:val="00731DC9"/>
    <w:rsid w:val="007337E7"/>
    <w:rsid w:val="00795901"/>
    <w:rsid w:val="007A140C"/>
    <w:rsid w:val="007B4C7C"/>
    <w:rsid w:val="007C10B7"/>
    <w:rsid w:val="007C695E"/>
    <w:rsid w:val="007D0529"/>
    <w:rsid w:val="007F3538"/>
    <w:rsid w:val="008206DB"/>
    <w:rsid w:val="008347EB"/>
    <w:rsid w:val="00837C49"/>
    <w:rsid w:val="0086264A"/>
    <w:rsid w:val="00866B25"/>
    <w:rsid w:val="00870370"/>
    <w:rsid w:val="00885F4A"/>
    <w:rsid w:val="008A38C4"/>
    <w:rsid w:val="008A3B56"/>
    <w:rsid w:val="008A47D0"/>
    <w:rsid w:val="008B1BFB"/>
    <w:rsid w:val="008B3686"/>
    <w:rsid w:val="008B757C"/>
    <w:rsid w:val="008C3F43"/>
    <w:rsid w:val="008D75F7"/>
    <w:rsid w:val="008E06E3"/>
    <w:rsid w:val="008F27D2"/>
    <w:rsid w:val="008F49D7"/>
    <w:rsid w:val="00906952"/>
    <w:rsid w:val="00907AB4"/>
    <w:rsid w:val="009214DD"/>
    <w:rsid w:val="00925D6D"/>
    <w:rsid w:val="0094132B"/>
    <w:rsid w:val="00947484"/>
    <w:rsid w:val="009657B1"/>
    <w:rsid w:val="009A1F2D"/>
    <w:rsid w:val="009C781C"/>
    <w:rsid w:val="009F26B0"/>
    <w:rsid w:val="00A021B4"/>
    <w:rsid w:val="00A06C15"/>
    <w:rsid w:val="00A27375"/>
    <w:rsid w:val="00A349B0"/>
    <w:rsid w:val="00A422FD"/>
    <w:rsid w:val="00A60486"/>
    <w:rsid w:val="00A66958"/>
    <w:rsid w:val="00A71C3D"/>
    <w:rsid w:val="00A77CDF"/>
    <w:rsid w:val="00A809E7"/>
    <w:rsid w:val="00A90925"/>
    <w:rsid w:val="00AB1085"/>
    <w:rsid w:val="00AD5313"/>
    <w:rsid w:val="00AE3B9C"/>
    <w:rsid w:val="00AE6532"/>
    <w:rsid w:val="00AF6019"/>
    <w:rsid w:val="00AF60E5"/>
    <w:rsid w:val="00B078D7"/>
    <w:rsid w:val="00B1307B"/>
    <w:rsid w:val="00B33E81"/>
    <w:rsid w:val="00B4539C"/>
    <w:rsid w:val="00BA6E53"/>
    <w:rsid w:val="00BA7B12"/>
    <w:rsid w:val="00BB2DC8"/>
    <w:rsid w:val="00BC20F9"/>
    <w:rsid w:val="00BD3526"/>
    <w:rsid w:val="00BD3818"/>
    <w:rsid w:val="00BE736C"/>
    <w:rsid w:val="00BF58A6"/>
    <w:rsid w:val="00C15C9E"/>
    <w:rsid w:val="00C230F8"/>
    <w:rsid w:val="00C316EA"/>
    <w:rsid w:val="00C4089D"/>
    <w:rsid w:val="00C4203D"/>
    <w:rsid w:val="00C67E55"/>
    <w:rsid w:val="00CC4BAD"/>
    <w:rsid w:val="00CC76B1"/>
    <w:rsid w:val="00CE2AF6"/>
    <w:rsid w:val="00CF3A0B"/>
    <w:rsid w:val="00D3342F"/>
    <w:rsid w:val="00D3713E"/>
    <w:rsid w:val="00D62836"/>
    <w:rsid w:val="00D74CC8"/>
    <w:rsid w:val="00D901CA"/>
    <w:rsid w:val="00D9543A"/>
    <w:rsid w:val="00DE7861"/>
    <w:rsid w:val="00DF756E"/>
    <w:rsid w:val="00E1241F"/>
    <w:rsid w:val="00E21416"/>
    <w:rsid w:val="00E27EA6"/>
    <w:rsid w:val="00E32C58"/>
    <w:rsid w:val="00E361FC"/>
    <w:rsid w:val="00E43CE9"/>
    <w:rsid w:val="00E46BFD"/>
    <w:rsid w:val="00E56FF8"/>
    <w:rsid w:val="00E62E4E"/>
    <w:rsid w:val="00E82015"/>
    <w:rsid w:val="00E9108D"/>
    <w:rsid w:val="00EA1286"/>
    <w:rsid w:val="00EB558B"/>
    <w:rsid w:val="00EB74D2"/>
    <w:rsid w:val="00EC2F39"/>
    <w:rsid w:val="00EC42E4"/>
    <w:rsid w:val="00EC4E9F"/>
    <w:rsid w:val="00ED1DF4"/>
    <w:rsid w:val="00F0178F"/>
    <w:rsid w:val="00F12103"/>
    <w:rsid w:val="00F1362D"/>
    <w:rsid w:val="00F14A16"/>
    <w:rsid w:val="00F36A01"/>
    <w:rsid w:val="00F42409"/>
    <w:rsid w:val="00F440E6"/>
    <w:rsid w:val="00F5589E"/>
    <w:rsid w:val="00F64C0F"/>
    <w:rsid w:val="00F67834"/>
    <w:rsid w:val="00F70ECB"/>
    <w:rsid w:val="00F75B97"/>
    <w:rsid w:val="00F81A40"/>
    <w:rsid w:val="00F863C4"/>
    <w:rsid w:val="00F94819"/>
    <w:rsid w:val="00FA36B6"/>
    <w:rsid w:val="00FA7BEA"/>
    <w:rsid w:val="00FB1B7D"/>
    <w:rsid w:val="00FC2B90"/>
    <w:rsid w:val="00FD68D8"/>
    <w:rsid w:val="00FE36AD"/>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aliases w:val="PZI-NAG1,Nagłówek DRUGI,title1,title1norm,Paspastyle 1,Titolo 1 Carattere,T1,Hoofdstuk,tabulator,Heading 1 Char Znak,Nagłówek 11 Znak,Nagłówek 11,N: 1,RP-NAG1"/>
    <w:basedOn w:val="Normalny"/>
    <w:next w:val="Normalny"/>
    <w:link w:val="Nagwek1Znak"/>
    <w:qFormat/>
    <w:rsid w:val="007337E7"/>
    <w:pPr>
      <w:keepNext/>
      <w:keepLines/>
      <w:spacing w:before="240" w:after="0"/>
      <w:outlineLvl w:val="0"/>
    </w:pPr>
    <w:rPr>
      <w:rFonts w:eastAsiaTheme="majorEastAsia" w:cstheme="majorBidi"/>
      <w:szCs w:val="32"/>
    </w:rPr>
  </w:style>
  <w:style w:type="paragraph" w:styleId="Nagwek2">
    <w:name w:val="heading 2"/>
    <w:aliases w:val="Naglówek 2,PZI-NAG2,adpis 2,Nagłówek 2 Znak Znak,Titolo 21,Titolo 2 Carattere Carattere,Paragraaf,Nagłówek 2 Bart,Heading 2 Char Znak,Nagłówek 21 Znak,Nagłówek 21,N: 2,RP-NAG2"/>
    <w:basedOn w:val="Normalny"/>
    <w:next w:val="Normalny"/>
    <w:link w:val="Nagwek2Znak"/>
    <w:unhideWhenUsed/>
    <w:qFormat/>
    <w:rsid w:val="007337E7"/>
    <w:pPr>
      <w:keepNext/>
      <w:keepLines/>
      <w:spacing w:before="40" w:after="0"/>
      <w:outlineLvl w:val="1"/>
    </w:pPr>
    <w:rPr>
      <w:rFonts w:eastAsiaTheme="majorEastAsia" w:cstheme="majorBidi"/>
      <w:szCs w:val="26"/>
    </w:rPr>
  </w:style>
  <w:style w:type="paragraph" w:styleId="Nagwek3">
    <w:name w:val="heading 3"/>
    <w:aliases w:val="PZI-NAG3,Org Heading 1,zwyk3y tekst,zwykły tekst,zwyk³y tekst,Org Heading 11,h11,zwyk3y tekst1,zwykły tekst1,zwyk³y tekst Znak,Subparagraaf,Nagłówek 3 Bart,/   1.1,Heading 3 Char Znak,N: 3,RP-NAG3,Org Heading 12,Org Heading 13"/>
    <w:basedOn w:val="Normalny"/>
    <w:next w:val="Normalny"/>
    <w:link w:val="Nagwek3Znak"/>
    <w:uiPriority w:val="99"/>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PZI - NAG4,N: 4,RP - NAG4"/>
    <w:basedOn w:val="Normalny"/>
    <w:next w:val="Normalny"/>
    <w:link w:val="Nagwek4Znak"/>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aliases w:val="PZI - NAG5,Org Heading 3,h3,N: 5,RP - NAG5,Org Heading 31,h31,Org Heading 32,h32,Org Heading 33,h33,Org Heading 34,h34,Org Heading 35,h35,Org Heading 36,h36,Org Heading 37,h37,Org Heading 38,h38,Org Heading 39,h39,Org Heading 310,h310,h311"/>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aliases w:val="PZI - NAG6,Tabela,Nag3ówek 6 Tabela,Nag3ówek6 Tabela,Naglówek 6 Tabela,Naglówek6 Tabela,Nagłówek 6 Tabela,Nagłówek6 Tabela, Tabela,Nag³ówek 6 Tabela,Nag³ówek6 Tabela,Nag³ówek6,Nagłówek6,Nag3ówek6,N: 6,RP - NAG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aliases w:val="PZI - NAG7,N: 7"/>
    <w:basedOn w:val="Head"/>
    <w:next w:val="Tekstpodstawowy"/>
    <w:link w:val="Nagwek7Znak"/>
    <w:qFormat/>
    <w:rsid w:val="00731DC9"/>
    <w:pPr>
      <w:spacing w:before="240" w:after="60"/>
      <w:outlineLvl w:val="6"/>
    </w:pPr>
    <w:rPr>
      <w:szCs w:val="24"/>
      <w:lang w:val="x-none" w:eastAsia="x-none"/>
    </w:rPr>
  </w:style>
  <w:style w:type="paragraph" w:styleId="Nagwek8">
    <w:name w:val="heading 8"/>
    <w:aliases w:val="PZI - NAG8,tyt.za3.,tyt.zał.,N: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aliases w:val="PZI - NAG9,N: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aliases w:val="PZI-NAG1 Znak,Nagłówek DRUGI Znak,title1 Znak1,title1norm Znak1,Paspastyle 1 Znak1,Titolo 1 Carattere Znak1,T1 Znak1,Hoofdstuk Znak1,tabulator Znak1,Heading 1 Char Znak Znak1,Nagłówek 11 Znak Znak1,Nagłówek 11 Znak2,N: 1 Znak"/>
    <w:basedOn w:val="Domylnaczcionkaakapitu"/>
    <w:link w:val="Nagwek1"/>
    <w:qFormat/>
    <w:rsid w:val="007337E7"/>
    <w:rPr>
      <w:rFonts w:ascii="Arial" w:eastAsiaTheme="majorEastAsia" w:hAnsi="Arial" w:cstheme="majorBidi"/>
      <w:sz w:val="24"/>
      <w:szCs w:val="32"/>
    </w:rPr>
  </w:style>
  <w:style w:type="character" w:customStyle="1" w:styleId="Nagwek2Znak">
    <w:name w:val="Nagłówek 2 Znak"/>
    <w:aliases w:val="Naglówek 2 Znak,PZI-NAG2 Znak,adpis 2 Znak,Nagłówek 2 Znak Znak Znak,Titolo 21 Znak,Titolo 2 Carattere Carattere Znak,Paragraaf Znak,Nagłówek 2 Bart Znak,Heading 2 Char Znak Znak,Nagłówek 21 Znak Znak,Nagłówek 21 Znak1,N: 2 Znak"/>
    <w:basedOn w:val="Domylnaczcionkaakapitu"/>
    <w:link w:val="Nagwek2"/>
    <w:qFormat/>
    <w:rsid w:val="007337E7"/>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List Paragraph,PZI-AK_LISTA,Przypis,Wyliczanie,Obiekt,List Paragraph1,Numerowanie,BulletC,List_Paragraph,Multilevel para_II"/>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List Paragraph Znak,PZI-AK_LISTA Znak,Przypis Znak,Wyliczanie Znak,Obiekt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qFormat/>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qFormat/>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aliases w:val="PZI-NAG3 Znak,Org Heading 1 Znak,zwyk3y tekst Znak,zwykły tekst Znak,zwyk³y tekst Znak1,Org Heading 11 Znak,h11 Znak,zwyk3y tekst1 Znak,zwykły tekst1 Znak,zwyk³y tekst Znak Znak,Subparagraaf Znak,Nagłówek 3 Bart Znak,/   1.1 Znak"/>
    <w:basedOn w:val="Domylnaczcionkaakapitu"/>
    <w:link w:val="Nagwek3"/>
    <w:uiPriority w:val="99"/>
    <w:qFormat/>
    <w:rsid w:val="00795901"/>
    <w:rPr>
      <w:rFonts w:ascii="Arial" w:eastAsiaTheme="majorEastAsia" w:hAnsi="Arial" w:cstheme="majorBidi"/>
      <w:sz w:val="24"/>
      <w:szCs w:val="24"/>
    </w:rPr>
  </w:style>
  <w:style w:type="paragraph" w:styleId="Tekstdymka">
    <w:name w:val="Balloon Text"/>
    <w:basedOn w:val="Normalny"/>
    <w:link w:val="TekstdymkaZnak"/>
    <w:uiPriority w:val="99"/>
    <w:unhideWhenUsed/>
    <w:qFormat/>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795901"/>
    <w:rPr>
      <w:rFonts w:ascii="Segoe UI" w:hAnsi="Segoe UI" w:cs="Segoe UI"/>
      <w:sz w:val="18"/>
      <w:szCs w:val="18"/>
    </w:rPr>
  </w:style>
  <w:style w:type="paragraph" w:styleId="Tekstpodstawowy">
    <w:name w:val="Body Text"/>
    <w:aliases w:val="Odstęp,a2,numerowanie,Tekst podstawowy  Ja,anita1,block style,Tekst podstawowy Znak Znak Znak Znak Znak Znak Znak Znak"/>
    <w:basedOn w:val="Normalny"/>
    <w:link w:val="TekstpodstawowyZnak"/>
    <w:uiPriority w:val="99"/>
    <w:qFormat/>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Tekst podstawowy Znak Znak Znak Znak Znak Znak Znak Znak Znak"/>
    <w:basedOn w:val="Domylnaczcionkaakapitu"/>
    <w:link w:val="Tekstpodstawowy"/>
    <w:uiPriority w:val="99"/>
    <w:qFormat/>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qFormat/>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qFormat/>
    <w:rsid w:val="00F81A40"/>
    <w:rPr>
      <w:rFonts w:ascii="Arial Unicode MS" w:eastAsia="Arial Unicode MS" w:hAnsi="Arial Unicode MS" w:cs="Arial Unicode MS"/>
      <w:sz w:val="20"/>
      <w:szCs w:val="20"/>
      <w:lang w:eastAsia="pl-PL"/>
    </w:rPr>
  </w:style>
  <w:style w:type="character" w:styleId="Pogrubienie">
    <w:name w:val="Strong"/>
    <w:aliases w:val="Tekst treści + Times New Roman5,6 pt,PZI-BOLD,Bold,R: POGRUBIENIE,PZI bold"/>
    <w:basedOn w:val="Domylnaczcionkaakapitu"/>
    <w:uiPriority w:val="22"/>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Map,..."/>
    <w:basedOn w:val="Normalny"/>
    <w:next w:val="Normalny"/>
    <w:link w:val="LegendaZnak1"/>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qFormat/>
    <w:rsid w:val="009214DD"/>
    <w:rPr>
      <w:rFonts w:ascii="Arial" w:eastAsia="Times New Roman" w:hAnsi="Arial" w:cs="Times New Roman"/>
      <w:kern w:val="28"/>
      <w:sz w:val="20"/>
      <w:szCs w:val="20"/>
      <w:lang w:eastAsia="pl-PL"/>
    </w:rPr>
  </w:style>
  <w:style w:type="paragraph" w:customStyle="1" w:styleId="Akapitzlist1">
    <w:name w:val="Akapit z listą1"/>
    <w:basedOn w:val="Normalny"/>
    <w:link w:val="ListParagraphChar"/>
    <w:qFormat/>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PZI - NAG4 Znak,N: 4 Znak,RP - NAG4 Znak"/>
    <w:basedOn w:val="Domylnaczcionkaakapitu"/>
    <w:link w:val="Nagwek4"/>
    <w:qFormat/>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aliases w:val="PZI - NAG5 Znak,Org Heading 3 Znak,h3 Znak,N: 5 Znak,RP - NAG5 Znak,Org Heading 31 Znak,h31 Znak,Org Heading 32 Znak,h32 Znak,Org Heading 33 Znak,h33 Znak,Org Heading 34 Znak,h34 Znak,Org Heading 35 Znak,h35 Znak,Org Heading 36 Znak"/>
    <w:basedOn w:val="Domylnaczcionkaakapitu"/>
    <w:link w:val="Nagwek5"/>
    <w:qFormat/>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aliases w:val="PZI - NAG6 Znak,Tabela Znak,Nag3ówek 6 Tabela Znak,Nag3ówek6 Tabela Znak,Naglówek 6 Tabela Znak,Naglówek6 Tabela Znak,Nagłówek 6 Tabela Znak,Nagłówek6 Tabela Znak, Tabela Znak,Nag³ówek 6 Tabela Znak,Nag³ówek6 Tabela Znak,Nag³ówek6 Znak"/>
    <w:basedOn w:val="Domylnaczcionkaakapitu"/>
    <w:link w:val="Nagwek6"/>
    <w:qFormat/>
    <w:rsid w:val="00731DC9"/>
    <w:rPr>
      <w:rFonts w:ascii="Times New Roman" w:eastAsia="Times New Roman" w:hAnsi="Times New Roman" w:cs="Times New Roman"/>
      <w:b/>
      <w:bCs/>
      <w:lang w:val="x-none" w:eastAsia="x-none"/>
    </w:rPr>
  </w:style>
  <w:style w:type="character" w:customStyle="1" w:styleId="Nagwek7Znak">
    <w:name w:val="Nagłówek 7 Znak"/>
    <w:aliases w:val="PZI - NAG7 Znak,N: 7 Znak"/>
    <w:basedOn w:val="Domylnaczcionkaakapitu"/>
    <w:link w:val="Nagwek7"/>
    <w:qFormat/>
    <w:rsid w:val="00731DC9"/>
    <w:rPr>
      <w:rFonts w:ascii="Helvetica" w:eastAsia="Times New Roman" w:hAnsi="Helvetica" w:cs="Times New Roman"/>
      <w:szCs w:val="24"/>
      <w:lang w:val="x-none" w:eastAsia="x-none"/>
    </w:rPr>
  </w:style>
  <w:style w:type="character" w:customStyle="1" w:styleId="Nagwek8Znak">
    <w:name w:val="Nagłówek 8 Znak"/>
    <w:aliases w:val="PZI - NAG8 Znak,tyt.za3. Znak,tyt.zał. Znak,N: 8 Znak"/>
    <w:basedOn w:val="Domylnaczcionkaakapitu"/>
    <w:link w:val="Nagwek8"/>
    <w:qFormat/>
    <w:rsid w:val="00731DC9"/>
    <w:rPr>
      <w:rFonts w:ascii="Helvetica" w:eastAsia="Times New Roman" w:hAnsi="Helvetica" w:cs="Times New Roman"/>
      <w:i/>
      <w:iCs/>
      <w:szCs w:val="24"/>
      <w:lang w:val="x-none" w:eastAsia="x-none"/>
    </w:rPr>
  </w:style>
  <w:style w:type="character" w:customStyle="1" w:styleId="Nagwek9Znak">
    <w:name w:val="Nagłówek 9 Znak"/>
    <w:aliases w:val="PZI - NAG9 Znak,N: 9 Znak"/>
    <w:basedOn w:val="Domylnaczcionkaakapitu"/>
    <w:link w:val="Nagwek9"/>
    <w:qFormat/>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h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qFormat/>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qFormat/>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qFormat/>
    <w:rsid w:val="00731DC9"/>
    <w:rPr>
      <w:rFonts w:ascii="Arial" w:eastAsia="Times New Roman" w:hAnsi="Arial" w:cs="Times New Roman"/>
      <w:i/>
      <w:sz w:val="32"/>
      <w:szCs w:val="20"/>
      <w:lang w:eastAsia="pl-PL"/>
    </w:rPr>
  </w:style>
  <w:style w:type="paragraph" w:customStyle="1" w:styleId="zwyky">
    <w:name w:val="zwykły"/>
    <w:basedOn w:val="Normalny"/>
    <w:qFormat/>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nhideWhenUsed/>
    <w:qFormat/>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qFormat/>
    <w:rsid w:val="00731DC9"/>
    <w:rPr>
      <w:rFonts w:ascii="Consolas" w:eastAsia="Calibri" w:hAnsi="Consolas" w:cs="Times New Roman"/>
      <w:sz w:val="21"/>
      <w:szCs w:val="21"/>
    </w:rPr>
  </w:style>
  <w:style w:type="character" w:customStyle="1" w:styleId="st">
    <w:name w:val="st"/>
    <w:qFormat/>
    <w:rsid w:val="00731DC9"/>
  </w:style>
  <w:style w:type="paragraph" w:styleId="Wcicienormalne">
    <w:name w:val="Normal Indent"/>
    <w:basedOn w:val="Normalny"/>
    <w:unhideWhenUsed/>
    <w:qFormat/>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uiPriority w:val="99"/>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uiPriority w:val="99"/>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qFormat/>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PZI-ST2"/>
    <w:basedOn w:val="Listanumerowana"/>
    <w:next w:val="Normalny"/>
    <w:autoRedefine/>
    <w:uiPriority w:val="39"/>
    <w:qFormat/>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aliases w:val="PZI-TYTUŁ"/>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aliases w:val="PZI-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qFormat/>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iPriority w:val="99"/>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uiPriority w:val="99"/>
    <w:qFormat/>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rsid w:val="00731DC9"/>
    <w:rPr>
      <w:color w:val="800080"/>
      <w:u w:val="single"/>
    </w:rPr>
  </w:style>
  <w:style w:type="paragraph" w:customStyle="1" w:styleId="Tekstpodstawowy21">
    <w:name w:val="Tekst podstawowy 21"/>
    <w:basedOn w:val="Normalny"/>
    <w:qFormat/>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qFormat/>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qFormat/>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aliases w:val="PZI-KURYWA,Kursywa"/>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uiPriority w:val="99"/>
    <w:qFormat/>
    <w:rsid w:val="00731DC9"/>
    <w:rPr>
      <w:rFonts w:ascii="Arial" w:hAnsi="Arial"/>
      <w:b/>
      <w:bCs/>
    </w:rPr>
  </w:style>
  <w:style w:type="paragraph" w:styleId="Tematkomentarza">
    <w:name w:val="annotation subject"/>
    <w:basedOn w:val="Tekstkomentarza"/>
    <w:next w:val="Tekstkomentarza"/>
    <w:link w:val="TematkomentarzaZnak"/>
    <w:uiPriority w:val="99"/>
    <w:unhideWhenUsed/>
    <w:qFormat/>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aliases w:val="Nagłowek Tabeli,Podpis rysunku"/>
    <w:basedOn w:val="Normalny"/>
    <w:link w:val="Tekstpodstawowy2Znak"/>
    <w:unhideWhenUsed/>
    <w:qFormat/>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aliases w:val="Nagłowek Tabeli Znak1,Podpis rysunku Znak1"/>
    <w:basedOn w:val="Domylnaczcionkaakapitu"/>
    <w:link w:val="Tekstpodstawowy2"/>
    <w:qFormat/>
    <w:rsid w:val="00731DC9"/>
    <w:rPr>
      <w:rFonts w:ascii="Arial" w:eastAsia="Times New Roman" w:hAnsi="Arial" w:cs="Times New Roman"/>
      <w:sz w:val="24"/>
      <w:szCs w:val="20"/>
      <w:lang w:val="x-none" w:eastAsia="x-none"/>
    </w:rPr>
  </w:style>
  <w:style w:type="paragraph" w:styleId="Listapunktowana">
    <w:name w:val="List Bullet"/>
    <w:aliases w:val="Lista punktowana 1"/>
    <w:basedOn w:val="Tekstpodstawowy"/>
    <w:link w:val="ListapunktowanaZnak"/>
    <w:autoRedefine/>
    <w:qFormat/>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link w:val="BodyZnak1"/>
    <w:uiPriority w:val="99"/>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qFormat/>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qFormat/>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rsid w:val="00731DC9"/>
    <w:rPr>
      <w:rFonts w:ascii="Times New Roman" w:eastAsia="Times New Roman" w:hAnsi="Times New Roman" w:cs="Times New Roman"/>
      <w:sz w:val="24"/>
      <w:szCs w:val="20"/>
      <w:lang w:val="x-none" w:eastAsia="x-none"/>
    </w:rPr>
  </w:style>
  <w:style w:type="paragraph" w:customStyle="1" w:styleId="TabellenText">
    <w:name w:val="Tabellen Text"/>
    <w:qForma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uiPriority w:val="99"/>
    <w:qFormat/>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uiPriority w:val="99"/>
    <w:qFormat/>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qFormat/>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qFormat/>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qFormat/>
    <w:locked/>
    <w:rsid w:val="00731DC9"/>
    <w:rPr>
      <w:rFonts w:ascii="Arial" w:eastAsia="Times New Roman" w:hAnsi="Arial" w:cs="Times New Roman"/>
      <w:szCs w:val="20"/>
      <w:lang w:val="x-none" w:eastAsia="x-none"/>
    </w:rPr>
  </w:style>
  <w:style w:type="paragraph" w:customStyle="1" w:styleId="S3pz">
    <w:name w:val="S 3 pz"/>
    <w:basedOn w:val="S1i2pz"/>
    <w:qFormat/>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qFormat/>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qFormat/>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qFormat/>
    <w:rsid w:val="00731DC9"/>
    <w:rPr>
      <w:sz w:val="16"/>
      <w:szCs w:val="16"/>
    </w:rPr>
  </w:style>
  <w:style w:type="paragraph" w:styleId="Poprawka">
    <w:name w:val="Revision"/>
    <w:hidden/>
    <w:uiPriority w:val="99"/>
    <w:semiHidden/>
    <w:qFormat/>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qFormat/>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aliases w:val="PZI-ST1"/>
    <w:basedOn w:val="Normalny"/>
    <w:next w:val="Normalny"/>
    <w:autoRedefine/>
    <w:uiPriority w:val="39"/>
    <w:unhideWhenUsed/>
    <w:qFormat/>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uiPriority w:val="99"/>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uiPriority w:val="99"/>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qFormat/>
    <w:locked/>
    <w:rsid w:val="00731DC9"/>
    <w:rPr>
      <w:rFonts w:ascii="Arial" w:hAnsi="Arial"/>
      <w:sz w:val="24"/>
    </w:rPr>
  </w:style>
  <w:style w:type="paragraph" w:styleId="Nagwekspisutreci">
    <w:name w:val="TOC Heading"/>
    <w:aliases w:val="PZI-ST_NAG"/>
    <w:basedOn w:val="Nagwek1"/>
    <w:next w:val="Normalny"/>
    <w:uiPriority w:val="39"/>
    <w:unhideWhenUsed/>
    <w:qFormat/>
    <w:rsid w:val="00731DC9"/>
    <w:pPr>
      <w:spacing w:before="120" w:after="120" w:line="276" w:lineRule="auto"/>
      <w:ind w:left="1065" w:hanging="705"/>
      <w:jc w:val="both"/>
      <w:outlineLvl w:val="9"/>
    </w:pPr>
    <w:rPr>
      <w:rFonts w:eastAsia="Times New Roman" w:cs="Arial"/>
      <w:b/>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uiPriority w:val="99"/>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link w:val="Bodytext"/>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link w:val="Styl1Znak"/>
    <w:qFormat/>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qFormat/>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uiPriority w:val="99"/>
    <w:qFormat/>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uiPriority w:val="99"/>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uiPriority w:val="99"/>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qFormat/>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rsid w:val="00906952"/>
    <w:pPr>
      <w:keepLines w:val="0"/>
      <w:spacing w:before="120" w:line="240" w:lineRule="auto"/>
      <w:jc w:val="both"/>
    </w:pPr>
    <w:rPr>
      <w:rFonts w:ascii="Times New Roman" w:eastAsia="Times New Roman" w:hAnsi="Times New Roman" w:cs="Times New Roman"/>
      <w:b/>
      <w:szCs w:val="20"/>
      <w:lang w:eastAsia="pl-PL"/>
    </w:rPr>
  </w:style>
  <w:style w:type="paragraph" w:customStyle="1" w:styleId="Tekstdymka1">
    <w:name w:val="Tekst dymka1"/>
    <w:basedOn w:val="Normalny"/>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qFormat/>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906952"/>
    <w:rPr>
      <w:rFonts w:ascii="Arial Narrow" w:hAnsi="Arial Narrow"/>
      <w:sz w:val="24"/>
      <w:szCs w:val="24"/>
    </w:rPr>
  </w:style>
  <w:style w:type="paragraph" w:customStyle="1" w:styleId="pkttabela">
    <w:name w:val="pkt tabela"/>
    <w:basedOn w:val="Normalny"/>
    <w:link w:val="pkttabelaChar"/>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6"/>
      </w:numPr>
    </w:pPr>
  </w:style>
  <w:style w:type="numbering" w:customStyle="1" w:styleId="Bezlisty1">
    <w:name w:val="Bez listy1"/>
    <w:next w:val="Bezlisty"/>
    <w:uiPriority w:val="99"/>
    <w:semiHidden/>
    <w:unhideWhenUsed/>
    <w:rsid w:val="00206D66"/>
  </w:style>
  <w:style w:type="table" w:customStyle="1" w:styleId="Tabela-Siatka8">
    <w:name w:val="Tabela - Siatka8"/>
    <w:basedOn w:val="Standardowy"/>
    <w:next w:val="Tabela-Siatka"/>
    <w:rsid w:val="00206D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206D6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link w:val="Teksttreci40"/>
    <w:rsid w:val="00206D66"/>
    <w:rPr>
      <w:sz w:val="15"/>
      <w:szCs w:val="15"/>
      <w:shd w:val="clear" w:color="auto" w:fill="FFFFFF"/>
    </w:rPr>
  </w:style>
  <w:style w:type="character" w:customStyle="1" w:styleId="Teksttreci3">
    <w:name w:val="Tekst treści (3)_"/>
    <w:rsid w:val="00206D66"/>
    <w:rPr>
      <w:rFonts w:ascii="Bookman Old Style" w:eastAsia="Bookman Old Style" w:hAnsi="Bookman Old Style" w:cs="Bookman Old Style"/>
      <w:b/>
      <w:bCs/>
      <w:i w:val="0"/>
      <w:iCs w:val="0"/>
      <w:smallCaps w:val="0"/>
      <w:strike w:val="0"/>
      <w:sz w:val="21"/>
      <w:szCs w:val="21"/>
      <w:u w:val="none"/>
    </w:rPr>
  </w:style>
  <w:style w:type="character" w:customStyle="1" w:styleId="Teksttreci30">
    <w:name w:val="Tekst treści (3)"/>
    <w:rsid w:val="00206D66"/>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rPr>
  </w:style>
  <w:style w:type="character" w:customStyle="1" w:styleId="Nagwek11">
    <w:name w:val="Nagłówek #1_"/>
    <w:rsid w:val="00206D66"/>
    <w:rPr>
      <w:rFonts w:ascii="Arial" w:eastAsia="Arial" w:hAnsi="Arial" w:cs="Arial"/>
      <w:b w:val="0"/>
      <w:bCs w:val="0"/>
      <w:i w:val="0"/>
      <w:iCs w:val="0"/>
      <w:smallCaps w:val="0"/>
      <w:strike w:val="0"/>
      <w:sz w:val="21"/>
      <w:szCs w:val="21"/>
      <w:u w:val="none"/>
    </w:rPr>
  </w:style>
  <w:style w:type="character" w:customStyle="1" w:styleId="TeksttreciBookmanOldStyle10pt">
    <w:name w:val="Tekst treśc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rPr>
  </w:style>
  <w:style w:type="character" w:customStyle="1" w:styleId="Teksttreci0">
    <w:name w:val="Tekst treści"/>
    <w:rsid w:val="00206D66"/>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Nagweklubstopka">
    <w:name w:val="Nagłówek lub stopka_"/>
    <w:rsid w:val="00206D66"/>
    <w:rPr>
      <w:rFonts w:ascii="Arial" w:eastAsia="Arial" w:hAnsi="Arial" w:cs="Arial"/>
      <w:b w:val="0"/>
      <w:bCs w:val="0"/>
      <w:i w:val="0"/>
      <w:iCs w:val="0"/>
      <w:smallCaps w:val="0"/>
      <w:strike w:val="0"/>
      <w:sz w:val="19"/>
      <w:szCs w:val="19"/>
      <w:u w:val="none"/>
    </w:rPr>
  </w:style>
  <w:style w:type="character" w:customStyle="1" w:styleId="Nagweklubstopka0">
    <w:name w:val="Nagłówek lub stopka"/>
    <w:rsid w:val="00206D66"/>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Nagwek12">
    <w:name w:val="Nagłówek #1"/>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9pt">
    <w:name w:val="Tekst treści + 9 pt"/>
    <w:rsid w:val="00206D66"/>
    <w:rPr>
      <w:rFonts w:ascii="Arial" w:eastAsia="Arial" w:hAnsi="Arial" w:cs="Arial"/>
      <w:b w:val="0"/>
      <w:bCs w:val="0"/>
      <w:i w:val="0"/>
      <w:iCs w:val="0"/>
      <w:smallCaps w:val="0"/>
      <w:strike w:val="0"/>
      <w:color w:val="000000"/>
      <w:spacing w:val="0"/>
      <w:w w:val="100"/>
      <w:position w:val="0"/>
      <w:sz w:val="18"/>
      <w:szCs w:val="18"/>
      <w:u w:val="none"/>
      <w:lang w:val="pl-PL"/>
    </w:rPr>
  </w:style>
  <w:style w:type="character" w:customStyle="1" w:styleId="Teksttreci5">
    <w:name w:val="Tekst treści (5)_"/>
    <w:link w:val="Teksttreci50"/>
    <w:rsid w:val="00206D66"/>
    <w:rPr>
      <w:rFonts w:ascii="Garamond" w:eastAsia="Garamond" w:hAnsi="Garamond" w:cs="Garamond"/>
      <w:sz w:val="14"/>
      <w:szCs w:val="14"/>
      <w:shd w:val="clear" w:color="auto" w:fill="FFFFFF"/>
    </w:rPr>
  </w:style>
  <w:style w:type="character" w:customStyle="1" w:styleId="Teksttreci6">
    <w:name w:val="Tekst treści (6)_"/>
    <w:link w:val="Teksttreci60"/>
    <w:rsid w:val="00206D66"/>
    <w:rPr>
      <w:rFonts w:ascii="Garamond" w:eastAsia="Garamond" w:hAnsi="Garamond" w:cs="Garamond"/>
      <w:sz w:val="14"/>
      <w:szCs w:val="14"/>
      <w:shd w:val="clear" w:color="auto" w:fill="FFFFFF"/>
    </w:rPr>
  </w:style>
  <w:style w:type="character" w:customStyle="1" w:styleId="Podpistabeli">
    <w:name w:val="Podpis tabeli_"/>
    <w:rsid w:val="00206D66"/>
    <w:rPr>
      <w:rFonts w:ascii="Arial" w:eastAsia="Arial" w:hAnsi="Arial" w:cs="Arial"/>
      <w:b w:val="0"/>
      <w:bCs w:val="0"/>
      <w:i w:val="0"/>
      <w:iCs w:val="0"/>
      <w:smallCaps w:val="0"/>
      <w:strike w:val="0"/>
      <w:sz w:val="21"/>
      <w:szCs w:val="21"/>
      <w:u w:val="none"/>
    </w:rPr>
  </w:style>
  <w:style w:type="character" w:customStyle="1" w:styleId="PodpistabeliBookmanOldStyle10pt">
    <w:name w:val="Podpis tabel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TeksttreciMaelitery">
    <w:name w:val="Tekst treści + Małe litery"/>
    <w:rsid w:val="00206D66"/>
    <w:rPr>
      <w:rFonts w:ascii="Arial" w:eastAsia="Arial" w:hAnsi="Arial" w:cs="Arial"/>
      <w:b w:val="0"/>
      <w:bCs w:val="0"/>
      <w:i w:val="0"/>
      <w:iCs w:val="0"/>
      <w:smallCaps/>
      <w:strike w:val="0"/>
      <w:color w:val="000000"/>
      <w:spacing w:val="0"/>
      <w:w w:val="100"/>
      <w:position w:val="0"/>
      <w:sz w:val="21"/>
      <w:szCs w:val="21"/>
      <w:u w:val="none"/>
    </w:rPr>
  </w:style>
  <w:style w:type="character" w:customStyle="1" w:styleId="TeksttreciOdstpy-1pt">
    <w:name w:val="Tekst treści + Odstępy -1 pt"/>
    <w:rsid w:val="00206D66"/>
    <w:rPr>
      <w:rFonts w:ascii="Arial" w:eastAsia="Arial" w:hAnsi="Arial" w:cs="Arial"/>
      <w:b w:val="0"/>
      <w:bCs w:val="0"/>
      <w:i w:val="0"/>
      <w:iCs w:val="0"/>
      <w:smallCaps w:val="0"/>
      <w:strike w:val="0"/>
      <w:color w:val="000000"/>
      <w:spacing w:val="-30"/>
      <w:w w:val="100"/>
      <w:position w:val="0"/>
      <w:sz w:val="21"/>
      <w:szCs w:val="21"/>
      <w:u w:val="none"/>
      <w:lang w:val="pl-PL"/>
    </w:rPr>
  </w:style>
  <w:style w:type="character" w:customStyle="1" w:styleId="Podpistabeli0">
    <w:name w:val="Podpis tabeli"/>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TimesNewRoman4ptKursywa">
    <w:name w:val="Tekst treści + Times New Roman;4 pt;Kursywa"/>
    <w:rsid w:val="00206D66"/>
    <w:rPr>
      <w:rFonts w:ascii="Times New Roman" w:eastAsia="Times New Roman" w:hAnsi="Times New Roman" w:cs="Times New Roman"/>
      <w:b w:val="0"/>
      <w:bCs w:val="0"/>
      <w:i/>
      <w:iCs/>
      <w:smallCaps w:val="0"/>
      <w:strike w:val="0"/>
      <w:color w:val="000000"/>
      <w:spacing w:val="0"/>
      <w:w w:val="100"/>
      <w:position w:val="0"/>
      <w:sz w:val="8"/>
      <w:szCs w:val="8"/>
      <w:u w:val="none"/>
      <w:lang w:val="pl-PL"/>
    </w:rPr>
  </w:style>
  <w:style w:type="character" w:customStyle="1" w:styleId="Teksttreci7">
    <w:name w:val="Tekst treści (7)_"/>
    <w:link w:val="Teksttreci70"/>
    <w:rsid w:val="00206D66"/>
    <w:rPr>
      <w:rFonts w:ascii="Arial" w:eastAsia="Arial" w:hAnsi="Arial" w:cs="Arial"/>
      <w:sz w:val="18"/>
      <w:szCs w:val="18"/>
      <w:shd w:val="clear" w:color="auto" w:fill="FFFFFF"/>
    </w:rPr>
  </w:style>
  <w:style w:type="paragraph" w:customStyle="1" w:styleId="Teksttreci40">
    <w:name w:val="Tekst treści (4)"/>
    <w:basedOn w:val="Normalny"/>
    <w:link w:val="Teksttreci4"/>
    <w:rsid w:val="00206D66"/>
    <w:pPr>
      <w:widowControl w:val="0"/>
      <w:shd w:val="clear" w:color="auto" w:fill="FFFFFF"/>
      <w:spacing w:after="0" w:line="182" w:lineRule="exact"/>
      <w:jc w:val="center"/>
    </w:pPr>
    <w:rPr>
      <w:rFonts w:asciiTheme="minorHAnsi" w:hAnsiTheme="minorHAnsi"/>
      <w:sz w:val="15"/>
      <w:szCs w:val="15"/>
    </w:rPr>
  </w:style>
  <w:style w:type="paragraph" w:customStyle="1" w:styleId="Teksttreci50">
    <w:name w:val="Tekst treści (5)"/>
    <w:basedOn w:val="Normalny"/>
    <w:link w:val="Teksttreci5"/>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60">
    <w:name w:val="Tekst treści (6)"/>
    <w:basedOn w:val="Normalny"/>
    <w:link w:val="Teksttreci6"/>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70">
    <w:name w:val="Tekst treści (7)"/>
    <w:basedOn w:val="Normalny"/>
    <w:link w:val="Teksttreci7"/>
    <w:rsid w:val="00206D66"/>
    <w:pPr>
      <w:widowControl w:val="0"/>
      <w:shd w:val="clear" w:color="auto" w:fill="FFFFFF"/>
      <w:spacing w:after="0" w:line="230" w:lineRule="exact"/>
      <w:ind w:hanging="360"/>
    </w:pPr>
    <w:rPr>
      <w:rFonts w:eastAsia="Arial" w:cs="Arial"/>
      <w:sz w:val="18"/>
      <w:szCs w:val="18"/>
    </w:rPr>
  </w:style>
  <w:style w:type="paragraph" w:customStyle="1" w:styleId="Textbody">
    <w:name w:val="Text body"/>
    <w:basedOn w:val="Standard0"/>
    <w:rsid w:val="00206D66"/>
    <w:pPr>
      <w:suppressAutoHyphens/>
      <w:overflowPunct/>
      <w:autoSpaceDE/>
      <w:adjustRightInd/>
      <w:jc w:val="both"/>
      <w:textAlignment w:val="baseline"/>
    </w:pPr>
    <w:rPr>
      <w:kern w:val="3"/>
      <w:szCs w:val="24"/>
    </w:rPr>
  </w:style>
  <w:style w:type="table" w:customStyle="1" w:styleId="TableNormal">
    <w:name w:val="Table Normal"/>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pistreci3">
    <w:name w:val="toc 3"/>
    <w:aliases w:val="PZI-ST3"/>
    <w:basedOn w:val="Normalny"/>
    <w:uiPriority w:val="39"/>
    <w:qFormat/>
    <w:rsid w:val="00206D66"/>
    <w:pPr>
      <w:widowControl w:val="0"/>
      <w:autoSpaceDE w:val="0"/>
      <w:autoSpaceDN w:val="0"/>
      <w:spacing w:before="115" w:after="0" w:line="240" w:lineRule="auto"/>
      <w:ind w:left="633"/>
    </w:pPr>
    <w:rPr>
      <w:rFonts w:eastAsia="Arial" w:cs="Arial"/>
      <w:b/>
      <w:bCs/>
      <w:i/>
      <w:sz w:val="22"/>
    </w:rPr>
  </w:style>
  <w:style w:type="paragraph" w:styleId="Spistreci4">
    <w:name w:val="toc 4"/>
    <w:basedOn w:val="Normalny"/>
    <w:uiPriority w:val="39"/>
    <w:qFormat/>
    <w:rsid w:val="00206D66"/>
    <w:pPr>
      <w:widowControl w:val="0"/>
      <w:autoSpaceDE w:val="0"/>
      <w:autoSpaceDN w:val="0"/>
      <w:spacing w:before="115" w:after="0" w:line="240" w:lineRule="auto"/>
      <w:ind w:left="1648" w:hanging="795"/>
    </w:pPr>
    <w:rPr>
      <w:rFonts w:eastAsia="Arial" w:cs="Arial"/>
      <w:i/>
      <w:sz w:val="20"/>
      <w:szCs w:val="20"/>
    </w:rPr>
  </w:style>
  <w:style w:type="paragraph" w:styleId="Spistreci5">
    <w:name w:val="toc 5"/>
    <w:basedOn w:val="Normalny"/>
    <w:uiPriority w:val="39"/>
    <w:qFormat/>
    <w:rsid w:val="00206D66"/>
    <w:pPr>
      <w:widowControl w:val="0"/>
      <w:autoSpaceDE w:val="0"/>
      <w:autoSpaceDN w:val="0"/>
      <w:spacing w:before="115" w:after="0" w:line="240" w:lineRule="auto"/>
      <w:ind w:left="991"/>
    </w:pPr>
    <w:rPr>
      <w:rFonts w:eastAsia="Arial" w:cs="Arial"/>
      <w:sz w:val="16"/>
      <w:szCs w:val="16"/>
    </w:rPr>
  </w:style>
  <w:style w:type="paragraph" w:customStyle="1" w:styleId="TableParagraph">
    <w:name w:val="Table Paragraph"/>
    <w:basedOn w:val="Normalny"/>
    <w:uiPriority w:val="1"/>
    <w:qFormat/>
    <w:rsid w:val="00206D66"/>
    <w:pPr>
      <w:widowControl w:val="0"/>
      <w:autoSpaceDE w:val="0"/>
      <w:autoSpaceDN w:val="0"/>
      <w:spacing w:after="0" w:line="240" w:lineRule="auto"/>
    </w:pPr>
    <w:rPr>
      <w:rFonts w:eastAsia="Arial" w:cs="Arial"/>
      <w:sz w:val="22"/>
    </w:rPr>
  </w:style>
  <w:style w:type="table" w:customStyle="1" w:styleId="TableNormal1">
    <w:name w:val="Table Normal1"/>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81">
    <w:name w:val="Tabela - Siatka81"/>
    <w:basedOn w:val="Standardowy"/>
    <w:next w:val="Tabela-Siatka"/>
    <w:uiPriority w:val="59"/>
    <w:rsid w:val="00206D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ny"/>
    <w:next w:val="Normalny"/>
    <w:uiPriority w:val="99"/>
    <w:rsid w:val="00206D66"/>
    <w:pPr>
      <w:autoSpaceDE w:val="0"/>
      <w:autoSpaceDN w:val="0"/>
      <w:adjustRightInd w:val="0"/>
      <w:spacing w:after="0" w:line="240" w:lineRule="auto"/>
    </w:pPr>
    <w:rPr>
      <w:rFonts w:ascii="EUAlbertina" w:eastAsia="Calibri" w:hAnsi="EUAlbertina" w:cs="Times New Roman"/>
      <w:szCs w:val="24"/>
    </w:rPr>
  </w:style>
  <w:style w:type="paragraph" w:styleId="Podtytu">
    <w:name w:val="Subtitle"/>
    <w:aliases w:val="Normalny_PZI"/>
    <w:basedOn w:val="Normalny"/>
    <w:next w:val="Normalny"/>
    <w:link w:val="PodtytuZnak"/>
    <w:uiPriority w:val="99"/>
    <w:qFormat/>
    <w:rsid w:val="00206D66"/>
    <w:pPr>
      <w:numPr>
        <w:ilvl w:val="1"/>
      </w:numPr>
      <w:spacing w:line="240" w:lineRule="auto"/>
    </w:pPr>
    <w:rPr>
      <w:rFonts w:asciiTheme="minorHAnsi" w:eastAsiaTheme="minorEastAsia" w:hAnsiTheme="minorHAnsi"/>
      <w:color w:val="5A5A5A" w:themeColor="text1" w:themeTint="A5"/>
      <w:spacing w:val="15"/>
      <w:sz w:val="22"/>
      <w:lang w:eastAsia="pl-PL"/>
    </w:rPr>
  </w:style>
  <w:style w:type="character" w:customStyle="1" w:styleId="PodtytuZnak">
    <w:name w:val="Podtytuł Znak"/>
    <w:aliases w:val="Normalny_PZI Znak"/>
    <w:basedOn w:val="Domylnaczcionkaakapitu"/>
    <w:link w:val="Podtytu"/>
    <w:uiPriority w:val="99"/>
    <w:rsid w:val="00206D66"/>
    <w:rPr>
      <w:rFonts w:eastAsiaTheme="minorEastAsia"/>
      <w:color w:val="5A5A5A" w:themeColor="text1" w:themeTint="A5"/>
      <w:spacing w:val="15"/>
      <w:lang w:eastAsia="pl-PL"/>
    </w:rPr>
  </w:style>
  <w:style w:type="numbering" w:customStyle="1" w:styleId="Bezlisty11">
    <w:name w:val="Bez listy11"/>
    <w:next w:val="Bezlisty"/>
    <w:uiPriority w:val="99"/>
    <w:semiHidden/>
    <w:unhideWhenUsed/>
    <w:rsid w:val="00206D66"/>
  </w:style>
  <w:style w:type="table" w:customStyle="1" w:styleId="Tabela-Profesjonalny1">
    <w:name w:val="Tabela - Profesjonalny1"/>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JSstandard">
    <w:name w:val="JSstandard"/>
    <w:basedOn w:val="Normalny"/>
    <w:rsid w:val="00206D66"/>
    <w:pPr>
      <w:widowControl w:val="0"/>
      <w:spacing w:after="0" w:line="240" w:lineRule="auto"/>
      <w:jc w:val="both"/>
    </w:pPr>
    <w:rPr>
      <w:rFonts w:ascii="Times New Roman" w:eastAsia="Calibri" w:hAnsi="Times New Roman" w:cs="Times New Roman"/>
      <w:szCs w:val="20"/>
      <w:lang w:eastAsia="pl-PL"/>
    </w:rPr>
  </w:style>
  <w:style w:type="character" w:customStyle="1" w:styleId="ListParagraphChar">
    <w:name w:val="List Paragraph Char"/>
    <w:link w:val="Akapitzlist1"/>
    <w:qFormat/>
    <w:locked/>
    <w:rsid w:val="00206D66"/>
    <w:rPr>
      <w:rFonts w:ascii="Calibri" w:eastAsia="Calibri" w:hAnsi="Calibri" w:cs="Times New Roman"/>
      <w:kern w:val="1"/>
      <w:lang w:eastAsia="ar-SA"/>
    </w:rPr>
  </w:style>
  <w:style w:type="paragraph" w:styleId="Cytat">
    <w:name w:val="Quote"/>
    <w:basedOn w:val="Normalny"/>
    <w:next w:val="Normalny"/>
    <w:link w:val="CytatZnak"/>
    <w:uiPriority w:val="29"/>
    <w:qFormat/>
    <w:rsid w:val="00206D66"/>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CytatZnak">
    <w:name w:val="Cytat Znak"/>
    <w:basedOn w:val="Domylnaczcionkaakapitu"/>
    <w:link w:val="Cytat"/>
    <w:uiPriority w:val="29"/>
    <w:rsid w:val="00206D66"/>
    <w:rPr>
      <w:rFonts w:ascii="Times New Roman" w:eastAsia="Times New Roman" w:hAnsi="Times New Roman" w:cs="Times New Roman"/>
      <w:i/>
      <w:iCs/>
      <w:color w:val="000000"/>
      <w:sz w:val="20"/>
      <w:szCs w:val="20"/>
      <w:lang w:val="x-none" w:eastAsia="x-none"/>
    </w:rPr>
  </w:style>
  <w:style w:type="paragraph" w:customStyle="1" w:styleId="Normalny11">
    <w:name w:val="Normalny11"/>
    <w:rsid w:val="00206D66"/>
    <w:pPr>
      <w:suppressAutoHyphens/>
      <w:autoSpaceDN w:val="0"/>
      <w:spacing w:after="200" w:line="276" w:lineRule="auto"/>
      <w:textAlignment w:val="baseline"/>
    </w:pPr>
    <w:rPr>
      <w:rFonts w:ascii="Calibri" w:eastAsia="Calibri" w:hAnsi="Calibri" w:cs="Times New Roman"/>
    </w:rPr>
  </w:style>
  <w:style w:type="character" w:customStyle="1" w:styleId="Domylnaczcionkaakapitu1">
    <w:name w:val="Domyślna czcionka akapitu1"/>
    <w:rsid w:val="00206D66"/>
  </w:style>
  <w:style w:type="paragraph" w:customStyle="1" w:styleId="Spistreci11">
    <w:name w:val="Spis treści 11"/>
    <w:basedOn w:val="Normalny11"/>
    <w:next w:val="Normalny11"/>
    <w:autoRedefine/>
    <w:rsid w:val="00206D66"/>
    <w:pPr>
      <w:tabs>
        <w:tab w:val="left" w:pos="-993"/>
        <w:tab w:val="right" w:leader="dot" w:pos="9061"/>
      </w:tabs>
      <w:spacing w:after="0" w:line="240" w:lineRule="auto"/>
      <w:ind w:right="-108"/>
      <w:jc w:val="center"/>
    </w:pPr>
    <w:rPr>
      <w:rFonts w:ascii="Times New Roman" w:eastAsia="Times New Roman" w:hAnsi="Times New Roman"/>
    </w:rPr>
  </w:style>
  <w:style w:type="paragraph" w:customStyle="1" w:styleId="Texte">
    <w:name w:val="Texte"/>
    <w:basedOn w:val="Normalny"/>
    <w:rsid w:val="00206D66"/>
    <w:pPr>
      <w:spacing w:after="200" w:line="288" w:lineRule="auto"/>
      <w:ind w:left="1134"/>
      <w:jc w:val="both"/>
    </w:pPr>
    <w:rPr>
      <w:rFonts w:eastAsia="Times New Roman" w:cs="Times New Roman"/>
      <w:sz w:val="20"/>
      <w:szCs w:val="24"/>
      <w:lang w:val="fr-FR" w:eastAsia="fr-FR"/>
    </w:rPr>
  </w:style>
  <w:style w:type="character" w:customStyle="1" w:styleId="Styl1Znak">
    <w:name w:val="Styl1 Znak"/>
    <w:link w:val="Styl1"/>
    <w:rsid w:val="00206D66"/>
    <w:rPr>
      <w:rFonts w:ascii="Arial" w:eastAsia="Times New Roman" w:hAnsi="Arial" w:cs="Times New Roman"/>
      <w:sz w:val="28"/>
      <w:szCs w:val="20"/>
      <w:u w:val="single"/>
      <w:lang w:eastAsia="pl-PL"/>
    </w:rPr>
  </w:style>
  <w:style w:type="character" w:customStyle="1" w:styleId="TeksttreciTimesNewRoman">
    <w:name w:val="Tekst treści + Times New Roman"/>
    <w:aliases w:val="8 pt,Odstępy 0 pt,Tekst treści + Corbel,11,5 pt"/>
    <w:rsid w:val="00206D66"/>
    <w:rPr>
      <w:rFonts w:ascii="Times New Roman" w:eastAsia="Times New Roman" w:hAnsi="Times New Roman" w:cs="Times New Roman" w:hint="default"/>
      <w:b w:val="0"/>
      <w:bCs w:val="0"/>
      <w:i w:val="0"/>
      <w:iCs w:val="0"/>
      <w:smallCaps w:val="0"/>
      <w:strike w:val="0"/>
      <w:dstrike w:val="0"/>
      <w:color w:val="000000"/>
      <w:spacing w:val="7"/>
      <w:w w:val="100"/>
      <w:position w:val="0"/>
      <w:sz w:val="16"/>
      <w:szCs w:val="16"/>
      <w:u w:val="none"/>
      <w:effect w:val="none"/>
      <w:lang w:val="pl-PL" w:eastAsia="pl-PL" w:bidi="pl-PL"/>
    </w:rPr>
  </w:style>
  <w:style w:type="paragraph" w:customStyle="1" w:styleId="kropa10">
    <w:name w:val="kropa1"/>
    <w:basedOn w:val="Normalny"/>
    <w:rsid w:val="00206D66"/>
    <w:pPr>
      <w:spacing w:after="0" w:line="360" w:lineRule="auto"/>
      <w:ind w:left="357" w:hanging="357"/>
      <w:jc w:val="both"/>
    </w:pPr>
    <w:rPr>
      <w:rFonts w:ascii="Times New Roman" w:eastAsia="Times New Roman" w:hAnsi="Times New Roman" w:cs="Times New Roman"/>
      <w:szCs w:val="20"/>
      <w:lang w:eastAsia="pl-PL"/>
    </w:rPr>
  </w:style>
  <w:style w:type="paragraph" w:customStyle="1" w:styleId="Wyliczenie">
    <w:name w:val="Wyliczenie [•]"/>
    <w:basedOn w:val="Normalny"/>
    <w:rsid w:val="00206D66"/>
    <w:pPr>
      <w:keepLines/>
      <w:spacing w:before="60" w:after="60" w:line="240" w:lineRule="auto"/>
      <w:ind w:left="284" w:hanging="284"/>
      <w:jc w:val="both"/>
    </w:pPr>
    <w:rPr>
      <w:rFonts w:ascii="Times New Roman" w:eastAsia="Times New Roman" w:hAnsi="Times New Roman" w:cs="Times New Roman"/>
      <w:szCs w:val="20"/>
      <w:lang w:eastAsia="pl-PL"/>
    </w:rPr>
  </w:style>
  <w:style w:type="character" w:customStyle="1" w:styleId="Tekstpodstawowy2Znak1">
    <w:name w:val="Tekst podstawowy 2 Znak1"/>
    <w:aliases w:val="Nagłowek Tabeli Znak,Podpis rysunku Znak"/>
    <w:uiPriority w:val="99"/>
    <w:semiHidden/>
    <w:locked/>
    <w:rsid w:val="00206D66"/>
    <w:rPr>
      <w:rFonts w:ascii="Times New Roman" w:eastAsia="Times New Roman" w:hAnsi="Times New Roman" w:cs="Times New Roman"/>
      <w:sz w:val="24"/>
      <w:szCs w:val="24"/>
      <w:lang w:eastAsia="pl-PL"/>
    </w:rPr>
  </w:style>
  <w:style w:type="character" w:customStyle="1" w:styleId="FontStyle154">
    <w:name w:val="Font Style154"/>
    <w:uiPriority w:val="99"/>
    <w:rsid w:val="00206D66"/>
    <w:rPr>
      <w:rFonts w:ascii="Arial" w:hAnsi="Arial" w:cs="Arial"/>
      <w:color w:val="000000"/>
      <w:sz w:val="22"/>
      <w:szCs w:val="22"/>
    </w:rPr>
  </w:style>
  <w:style w:type="character" w:customStyle="1" w:styleId="FontStyle156">
    <w:name w:val="Font Style156"/>
    <w:uiPriority w:val="99"/>
    <w:rsid w:val="00206D66"/>
    <w:rPr>
      <w:rFonts w:ascii="Arial" w:hAnsi="Arial" w:cs="Arial"/>
      <w:b/>
      <w:bCs/>
      <w:color w:val="000000"/>
      <w:sz w:val="22"/>
      <w:szCs w:val="22"/>
    </w:rPr>
  </w:style>
  <w:style w:type="paragraph" w:customStyle="1" w:styleId="Style47">
    <w:name w:val="Style47"/>
    <w:basedOn w:val="Normalny"/>
    <w:uiPriority w:val="99"/>
    <w:rsid w:val="00206D66"/>
    <w:pPr>
      <w:widowControl w:val="0"/>
      <w:autoSpaceDE w:val="0"/>
      <w:autoSpaceDN w:val="0"/>
      <w:adjustRightInd w:val="0"/>
      <w:spacing w:after="0" w:line="240" w:lineRule="auto"/>
    </w:pPr>
    <w:rPr>
      <w:rFonts w:ascii="Georgia" w:eastAsia="Times New Roman" w:hAnsi="Georgia" w:cs="Times New Roman"/>
      <w:szCs w:val="24"/>
      <w:lang w:eastAsia="pl-PL"/>
    </w:rPr>
  </w:style>
  <w:style w:type="paragraph" w:customStyle="1" w:styleId="Style2">
    <w:name w:val="Style2"/>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paragraph" w:customStyle="1" w:styleId="Style4">
    <w:name w:val="Style4"/>
    <w:basedOn w:val="Normalny"/>
    <w:uiPriority w:val="99"/>
    <w:rsid w:val="00206D66"/>
    <w:pPr>
      <w:widowControl w:val="0"/>
      <w:autoSpaceDE w:val="0"/>
      <w:autoSpaceDN w:val="0"/>
      <w:adjustRightInd w:val="0"/>
      <w:spacing w:after="0" w:line="245" w:lineRule="exact"/>
      <w:jc w:val="center"/>
    </w:pPr>
    <w:rPr>
      <w:rFonts w:ascii="Arial Unicode MS" w:eastAsia="Arial Unicode MS" w:hAnsi="Calibri" w:cs="Arial Unicode MS"/>
      <w:szCs w:val="24"/>
      <w:lang w:eastAsia="pl-PL"/>
    </w:rPr>
  </w:style>
  <w:style w:type="paragraph" w:customStyle="1" w:styleId="Style5">
    <w:name w:val="Style5"/>
    <w:basedOn w:val="Normalny"/>
    <w:uiPriority w:val="99"/>
    <w:rsid w:val="00206D66"/>
    <w:pPr>
      <w:widowControl w:val="0"/>
      <w:autoSpaceDE w:val="0"/>
      <w:autoSpaceDN w:val="0"/>
      <w:adjustRightInd w:val="0"/>
      <w:spacing w:after="0" w:line="250" w:lineRule="exact"/>
      <w:ind w:hanging="269"/>
    </w:pPr>
    <w:rPr>
      <w:rFonts w:ascii="Arial Unicode MS" w:eastAsia="Arial Unicode MS" w:hAnsi="Calibri" w:cs="Arial Unicode MS"/>
      <w:szCs w:val="24"/>
      <w:lang w:eastAsia="pl-PL"/>
    </w:rPr>
  </w:style>
  <w:style w:type="paragraph" w:customStyle="1" w:styleId="Style7">
    <w:name w:val="Style7"/>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character" w:customStyle="1" w:styleId="FontStyle13">
    <w:name w:val="Font Style13"/>
    <w:uiPriority w:val="99"/>
    <w:rsid w:val="00206D66"/>
    <w:rPr>
      <w:rFonts w:ascii="Arial Unicode MS" w:eastAsia="Arial Unicode MS" w:cs="Arial Unicode MS"/>
      <w:color w:val="000000"/>
      <w:sz w:val="24"/>
      <w:szCs w:val="24"/>
    </w:rPr>
  </w:style>
  <w:style w:type="character" w:customStyle="1" w:styleId="FontStyle14">
    <w:name w:val="Font Style14"/>
    <w:uiPriority w:val="99"/>
    <w:rsid w:val="00206D66"/>
    <w:rPr>
      <w:rFonts w:ascii="Arial Unicode MS" w:eastAsia="Arial Unicode MS" w:cs="Arial Unicode MS"/>
      <w:b/>
      <w:bCs/>
      <w:color w:val="000000"/>
      <w:sz w:val="22"/>
      <w:szCs w:val="22"/>
    </w:rPr>
  </w:style>
  <w:style w:type="character" w:customStyle="1" w:styleId="FontStyle15">
    <w:name w:val="Font Style15"/>
    <w:uiPriority w:val="99"/>
    <w:rsid w:val="00206D66"/>
    <w:rPr>
      <w:rFonts w:ascii="Arial Unicode MS" w:eastAsia="Arial Unicode MS" w:cs="Arial Unicode MS"/>
      <w:color w:val="000000"/>
      <w:sz w:val="22"/>
      <w:szCs w:val="22"/>
    </w:rPr>
  </w:style>
  <w:style w:type="paragraph" w:styleId="Spistreci7">
    <w:name w:val="toc 7"/>
    <w:basedOn w:val="Normalny"/>
    <w:next w:val="Normalny"/>
    <w:autoRedefine/>
    <w:uiPriority w:val="39"/>
    <w:unhideWhenUsed/>
    <w:rsid w:val="00206D66"/>
    <w:pPr>
      <w:spacing w:after="0" w:line="360" w:lineRule="auto"/>
      <w:ind w:left="1440"/>
    </w:pPr>
    <w:rPr>
      <w:rFonts w:ascii="Times New Roman" w:eastAsia="Times New Roman" w:hAnsi="Times New Roman" w:cs="Times New Roman"/>
      <w:sz w:val="18"/>
      <w:szCs w:val="20"/>
      <w:lang w:eastAsia="pl-PL"/>
    </w:rPr>
  </w:style>
  <w:style w:type="table" w:customStyle="1" w:styleId="Tabela-Siatka111">
    <w:name w:val="Tabela - Siatka111"/>
    <w:basedOn w:val="Standardowy"/>
    <w:next w:val="Tabela-Siatka"/>
    <w:uiPriority w:val="39"/>
    <w:rsid w:val="00206D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206D66"/>
  </w:style>
  <w:style w:type="table" w:customStyle="1" w:styleId="Tabela-Profesjonalny2">
    <w:name w:val="Tabela - Profesjonalny2"/>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uiPriority w:val="99"/>
    <w:rsid w:val="00206D66"/>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206D66"/>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206D66"/>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206D66"/>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206D66"/>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206D66"/>
    <w:pPr>
      <w:keepNext/>
      <w:spacing w:before="120" w:after="120" w:line="240" w:lineRule="auto"/>
      <w:jc w:val="both"/>
    </w:pPr>
    <w:rPr>
      <w:rFonts w:ascii="Times New Roman" w:eastAsia="Times New Roman" w:hAnsi="Times New Roman" w:cs="Times New Roman"/>
      <w:b/>
      <w:i/>
      <w:snapToGrid w:val="0"/>
      <w:szCs w:val="20"/>
      <w:lang w:eastAsia="pl-PL"/>
    </w:rPr>
  </w:style>
  <w:style w:type="character" w:customStyle="1" w:styleId="patron">
    <w:name w:val="patron"/>
    <w:basedOn w:val="Domylnaczcionkaakapitu"/>
    <w:rsid w:val="00206D66"/>
  </w:style>
  <w:style w:type="character" w:customStyle="1" w:styleId="ZnakZnak10">
    <w:name w:val="Znak Znak10"/>
    <w:basedOn w:val="Domylnaczcionkaakapitu"/>
    <w:qFormat/>
    <w:rsid w:val="00206D66"/>
    <w:rPr>
      <w:rFonts w:ascii="Times New Roman" w:eastAsia="Times New Roman" w:hAnsi="Times New Roman" w:cs="Times New Roman"/>
      <w:sz w:val="20"/>
      <w:szCs w:val="20"/>
      <w:lang w:eastAsia="pl-PL"/>
    </w:rPr>
  </w:style>
  <w:style w:type="character" w:customStyle="1" w:styleId="ZnakZnak12">
    <w:name w:val="Znak Znak12"/>
    <w:basedOn w:val="Domylnaczcionkaakapitu"/>
    <w:semiHidden/>
    <w:locked/>
    <w:rsid w:val="00206D66"/>
    <w:rPr>
      <w:sz w:val="20"/>
      <w:szCs w:val="20"/>
    </w:rPr>
  </w:style>
  <w:style w:type="numbering" w:customStyle="1" w:styleId="Bezlisty3">
    <w:name w:val="Bez listy3"/>
    <w:next w:val="Bezlisty"/>
    <w:uiPriority w:val="99"/>
    <w:semiHidden/>
    <w:unhideWhenUsed/>
    <w:rsid w:val="00AE3B9C"/>
  </w:style>
  <w:style w:type="table" w:customStyle="1" w:styleId="Tabela-Siatka9">
    <w:name w:val="Tabela - Siatka9"/>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59"/>
    <w:rsid w:val="00AE3B9C"/>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AE3B9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rsid w:val="00AE3B9C"/>
  </w:style>
  <w:style w:type="table" w:customStyle="1" w:styleId="Tabela-Siatka91">
    <w:name w:val="Tabela - Siatka91"/>
    <w:basedOn w:val="Standardowy"/>
    <w:next w:val="Tabela-Siatka"/>
    <w:uiPriority w:val="59"/>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11">
    <w:name w:val="Tabela - Profesjonalny11"/>
    <w:basedOn w:val="Standardowy"/>
    <w:next w:val="Tabela-Profesjonalny"/>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1">
    <w:name w:val="Bieżąca lista11"/>
    <w:rsid w:val="00AE3B9C"/>
  </w:style>
  <w:style w:type="paragraph" w:customStyle="1" w:styleId="standardowy2">
    <w:name w:val="standardowy"/>
    <w:basedOn w:val="Normalny"/>
    <w:rsid w:val="00AE3B9C"/>
    <w:pPr>
      <w:widowControl w:val="0"/>
      <w:spacing w:before="30" w:after="30" w:line="240" w:lineRule="auto"/>
      <w:ind w:right="113"/>
      <w:jc w:val="center"/>
    </w:pPr>
    <w:rPr>
      <w:rFonts w:ascii="Times New Roman" w:eastAsia="Times New Roman" w:hAnsi="Times New Roman" w:cs="Arial"/>
      <w:szCs w:val="20"/>
      <w:lang w:eastAsia="pl-PL"/>
      <w14:shadow w14:blurRad="50800" w14:dist="38100" w14:dir="2700000" w14:sx="100000" w14:sy="100000" w14:kx="0" w14:ky="0" w14:algn="tl">
        <w14:srgbClr w14:val="000000">
          <w14:alpha w14:val="60000"/>
        </w14:srgbClr>
      </w14:shadow>
    </w:rPr>
  </w:style>
  <w:style w:type="numbering" w:customStyle="1" w:styleId="Bezlisty21">
    <w:name w:val="Bez listy21"/>
    <w:next w:val="Bezlisty"/>
    <w:uiPriority w:val="99"/>
    <w:semiHidden/>
    <w:unhideWhenUsed/>
    <w:rsid w:val="00AE3B9C"/>
  </w:style>
  <w:style w:type="table" w:customStyle="1" w:styleId="Tabela-Siatka112">
    <w:name w:val="Tabela - Siatka112"/>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1">
    <w:name w:val="Bez listy31"/>
    <w:next w:val="Bezlisty"/>
    <w:uiPriority w:val="99"/>
    <w:semiHidden/>
    <w:unhideWhenUsed/>
    <w:rsid w:val="00AE3B9C"/>
  </w:style>
  <w:style w:type="numbering" w:customStyle="1" w:styleId="Biecalista111">
    <w:name w:val="Bieżąca lista111"/>
    <w:rsid w:val="00AE3B9C"/>
  </w:style>
  <w:style w:type="numbering" w:customStyle="1" w:styleId="Bezlisty4">
    <w:name w:val="Bez listy4"/>
    <w:next w:val="Bezlisty"/>
    <w:uiPriority w:val="99"/>
    <w:semiHidden/>
    <w:unhideWhenUsed/>
    <w:rsid w:val="00AE3B9C"/>
  </w:style>
  <w:style w:type="numbering" w:customStyle="1" w:styleId="Bezlisty111">
    <w:name w:val="Bez listy111"/>
    <w:next w:val="Bezlisty"/>
    <w:uiPriority w:val="99"/>
    <w:semiHidden/>
    <w:unhideWhenUsed/>
    <w:rsid w:val="00AE3B9C"/>
  </w:style>
  <w:style w:type="numbering" w:customStyle="1" w:styleId="Bezlisty1111">
    <w:name w:val="Bez listy1111"/>
    <w:next w:val="Bezlisty"/>
    <w:uiPriority w:val="99"/>
    <w:semiHidden/>
    <w:rsid w:val="00AE3B9C"/>
  </w:style>
  <w:style w:type="numbering" w:customStyle="1" w:styleId="Biecalista12">
    <w:name w:val="Bieżąca lista12"/>
    <w:rsid w:val="00AE3B9C"/>
  </w:style>
  <w:style w:type="numbering" w:customStyle="1" w:styleId="Bezlisty211">
    <w:name w:val="Bez listy211"/>
    <w:next w:val="Bezlisty"/>
    <w:uiPriority w:val="99"/>
    <w:semiHidden/>
    <w:unhideWhenUsed/>
    <w:rsid w:val="00AE3B9C"/>
  </w:style>
  <w:style w:type="numbering" w:customStyle="1" w:styleId="Bezlisty311">
    <w:name w:val="Bez listy311"/>
    <w:next w:val="Bezlisty"/>
    <w:uiPriority w:val="99"/>
    <w:semiHidden/>
    <w:unhideWhenUsed/>
    <w:rsid w:val="00AE3B9C"/>
  </w:style>
  <w:style w:type="numbering" w:customStyle="1" w:styleId="Biecalista1111">
    <w:name w:val="Bieżąca lista1111"/>
    <w:rsid w:val="00AE3B9C"/>
  </w:style>
  <w:style w:type="numbering" w:customStyle="1" w:styleId="Bezlisty5">
    <w:name w:val="Bez listy5"/>
    <w:next w:val="Bezlisty"/>
    <w:uiPriority w:val="99"/>
    <w:semiHidden/>
    <w:unhideWhenUsed/>
    <w:rsid w:val="003A2CD6"/>
  </w:style>
  <w:style w:type="table" w:customStyle="1" w:styleId="Tabela-Siatka10">
    <w:name w:val="Tabela - Siatka10"/>
    <w:basedOn w:val="Standardowy"/>
    <w:next w:val="Tabela-Siatka"/>
    <w:uiPriority w:val="59"/>
    <w:rsid w:val="003A2C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3A2CD6"/>
  </w:style>
  <w:style w:type="paragraph" w:customStyle="1" w:styleId="Bezodstpw11">
    <w:name w:val="Bez odstępów11"/>
    <w:uiPriority w:val="99"/>
    <w:qFormat/>
    <w:rsid w:val="003A2CD6"/>
    <w:pPr>
      <w:suppressAutoHyphens/>
      <w:spacing w:after="0" w:line="240" w:lineRule="auto"/>
      <w:jc w:val="center"/>
    </w:pPr>
    <w:rPr>
      <w:rFonts w:ascii="Calibri" w:eastAsia="Times New Roman" w:hAnsi="Calibri" w:cs="Calibri"/>
      <w:lang w:eastAsia="ar-SA"/>
    </w:rPr>
  </w:style>
  <w:style w:type="table" w:customStyle="1" w:styleId="Tabela-Siatka14">
    <w:name w:val="Tabela - Siatka14"/>
    <w:basedOn w:val="Standardowy"/>
    <w:uiPriority w:val="59"/>
    <w:rsid w:val="003A2CD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semiHidden/>
    <w:unhideWhenUsed/>
    <w:rsid w:val="003A2CD6"/>
  </w:style>
  <w:style w:type="paragraph" w:customStyle="1" w:styleId="xl38">
    <w:name w:val="xl38"/>
    <w:basedOn w:val="Normalny"/>
    <w:rsid w:val="003A2CD6"/>
    <w:pPr>
      <w:spacing w:before="100" w:beforeAutospacing="1" w:after="100" w:afterAutospacing="1" w:line="240" w:lineRule="auto"/>
      <w:jc w:val="center"/>
    </w:pPr>
    <w:rPr>
      <w:rFonts w:eastAsia="Arial Unicode MS" w:cs="Arial"/>
      <w:szCs w:val="24"/>
      <w:lang w:eastAsia="pl-PL"/>
    </w:rPr>
  </w:style>
  <w:style w:type="paragraph" w:customStyle="1" w:styleId="Standardowy20">
    <w:name w:val="Standardowy2"/>
    <w:basedOn w:val="Normalny"/>
    <w:qFormat/>
    <w:rsid w:val="003A2CD6"/>
    <w:pPr>
      <w:spacing w:after="0" w:line="240" w:lineRule="auto"/>
      <w:ind w:firstLine="709"/>
      <w:jc w:val="both"/>
    </w:pPr>
    <w:rPr>
      <w:rFonts w:eastAsia="Times New Roman" w:cs="Times New Roman"/>
      <w:szCs w:val="20"/>
      <w:lang w:eastAsia="pl-PL"/>
    </w:rPr>
  </w:style>
  <w:style w:type="paragraph" w:styleId="Listapunktowana2">
    <w:name w:val="List Bullet 2"/>
    <w:aliases w:val=" Znak Znak Znak Znak1, Znak Znak Znak Znak Znak Znak Znak"/>
    <w:basedOn w:val="Normalny"/>
    <w:autoRedefine/>
    <w:qFormat/>
    <w:rsid w:val="003A2CD6"/>
    <w:pPr>
      <w:numPr>
        <w:numId w:val="7"/>
      </w:numPr>
      <w:spacing w:before="120" w:after="120" w:line="240" w:lineRule="auto"/>
      <w:jc w:val="both"/>
    </w:pPr>
    <w:rPr>
      <w:rFonts w:eastAsia="Times New Roman" w:cs="Times New Roman"/>
      <w:noProof/>
      <w:szCs w:val="20"/>
      <w:lang w:eastAsia="pl-PL"/>
    </w:rPr>
  </w:style>
  <w:style w:type="character" w:customStyle="1" w:styleId="hgkelc">
    <w:name w:val="hgkelc"/>
    <w:basedOn w:val="Domylnaczcionkaakapitu"/>
    <w:rsid w:val="003A2CD6"/>
  </w:style>
  <w:style w:type="paragraph" w:customStyle="1" w:styleId="Tredokumentu">
    <w:name w:val="Treść dokumentu"/>
    <w:rsid w:val="003A2CD6"/>
    <w:pPr>
      <w:widowControl w:val="0"/>
      <w:suppressAutoHyphens/>
      <w:spacing w:after="0" w:line="360" w:lineRule="auto"/>
      <w:ind w:firstLine="425"/>
      <w:jc w:val="both"/>
    </w:pPr>
    <w:rPr>
      <w:rFonts w:ascii="Arial" w:eastAsia="Times New Roman" w:hAnsi="Arial" w:cs="Arial"/>
      <w:sz w:val="20"/>
      <w:szCs w:val="20"/>
      <w:lang w:eastAsia="pl-PL"/>
    </w:rPr>
  </w:style>
  <w:style w:type="numbering" w:customStyle="1" w:styleId="Bezlisty32">
    <w:name w:val="Bez listy32"/>
    <w:next w:val="Bezlisty"/>
    <w:uiPriority w:val="99"/>
    <w:semiHidden/>
    <w:unhideWhenUsed/>
    <w:rsid w:val="003A2CD6"/>
  </w:style>
  <w:style w:type="table" w:customStyle="1" w:styleId="Tabela-Siatka83">
    <w:name w:val="Tabela - Siatka83"/>
    <w:basedOn w:val="Standardowy"/>
    <w:next w:val="Tabela-Siatka"/>
    <w:rsid w:val="003A2CD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1">
    <w:name w:val="Nagłówek 3 Znak1"/>
    <w:qFormat/>
    <w:rsid w:val="003A2CD6"/>
    <w:rPr>
      <w:rFonts w:ascii="Arial" w:eastAsia="Times New Roman" w:hAnsi="Arial"/>
      <w:b/>
      <w:kern w:val="2"/>
      <w:sz w:val="24"/>
      <w:lang w:val="x-none" w:eastAsia="x-none"/>
    </w:rPr>
  </w:style>
  <w:style w:type="character" w:customStyle="1" w:styleId="tabelaZnak">
    <w:name w:val="tabela Znak"/>
    <w:qFormat/>
    <w:rsid w:val="003A2CD6"/>
    <w:rPr>
      <w:rFonts w:ascii="Arial" w:eastAsia="Times New Roman" w:hAnsi="Arial" w:cs="Times New Roman"/>
      <w:sz w:val="18"/>
      <w:szCs w:val="20"/>
      <w:lang w:eastAsia="pl-PL"/>
    </w:rPr>
  </w:style>
  <w:style w:type="character" w:customStyle="1" w:styleId="W1i2pzZnak">
    <w:name w:val="W 1 i 2 pz Znak"/>
    <w:link w:val="W1i2pz"/>
    <w:qFormat/>
    <w:rsid w:val="003A2CD6"/>
    <w:rPr>
      <w:rFonts w:ascii="Arial" w:hAnsi="Arial"/>
    </w:rPr>
  </w:style>
  <w:style w:type="character" w:customStyle="1" w:styleId="StopkaZnak1">
    <w:name w:val="Stopka Znak1"/>
    <w:qFormat/>
    <w:rsid w:val="003A2CD6"/>
    <w:rPr>
      <w:rFonts w:ascii="Arial" w:eastAsia="Times New Roman" w:hAnsi="Arial" w:cs="Times New Roman"/>
      <w:sz w:val="18"/>
      <w:szCs w:val="20"/>
      <w:lang w:eastAsia="pl-PL"/>
    </w:rPr>
  </w:style>
  <w:style w:type="character" w:customStyle="1" w:styleId="Poziom3pzZnak">
    <w:name w:val="Poziom 3 pz Znak"/>
    <w:qFormat/>
    <w:rsid w:val="003A2CD6"/>
  </w:style>
  <w:style w:type="character" w:customStyle="1" w:styleId="Poziom1Znak1">
    <w:name w:val="Poziom 1 Znak1"/>
    <w:aliases w:val="2 pz Znak1"/>
    <w:qFormat/>
    <w:rsid w:val="003A2CD6"/>
    <w:rPr>
      <w:rFonts w:ascii="Arial" w:hAnsi="Arial"/>
      <w:sz w:val="22"/>
      <w:lang w:val="pl-PL" w:eastAsia="pl-PL" w:bidi="ar-SA"/>
    </w:rPr>
  </w:style>
  <w:style w:type="character" w:customStyle="1" w:styleId="Poziom4pzZnak">
    <w:name w:val="Poziom 4 pz Znak"/>
    <w:qFormat/>
    <w:rsid w:val="003A2CD6"/>
    <w:rPr>
      <w:rFonts w:ascii="Arial" w:hAnsi="Arial"/>
      <w:sz w:val="22"/>
      <w:lang w:val="pl-PL" w:eastAsia="pl-PL" w:bidi="ar-SA"/>
    </w:rPr>
  </w:style>
  <w:style w:type="character" w:customStyle="1" w:styleId="wyliczanieZnak">
    <w:name w:val="– wyliczanie Znak"/>
    <w:qFormat/>
    <w:rsid w:val="003A2CD6"/>
    <w:rPr>
      <w:rFonts w:ascii="Arial" w:eastAsia="Times New Roman" w:hAnsi="Arial" w:cs="Times New Roman"/>
      <w:szCs w:val="20"/>
      <w:lang w:eastAsia="pl-PL"/>
    </w:rPr>
  </w:style>
  <w:style w:type="character" w:customStyle="1" w:styleId="MapadokumentuZnak">
    <w:name w:val="Mapa dokumentu Znak"/>
    <w:link w:val="Mapadokumentu"/>
    <w:uiPriority w:val="99"/>
    <w:qFormat/>
    <w:rsid w:val="003A2CD6"/>
    <w:rPr>
      <w:rFonts w:ascii="Tahoma" w:hAnsi="Tahoma" w:cs="Helvetica"/>
      <w:sz w:val="18"/>
      <w:shd w:val="clear" w:color="auto" w:fill="000080"/>
    </w:rPr>
  </w:style>
  <w:style w:type="character" w:customStyle="1" w:styleId="TekstpodstawowyzwciciemZnak">
    <w:name w:val="Tekst podstawowy z wcięciem Znak"/>
    <w:link w:val="Tekstpodstawowyzwciciem"/>
    <w:uiPriority w:val="99"/>
    <w:qFormat/>
    <w:rsid w:val="003A2CD6"/>
    <w:rPr>
      <w:rFonts w:ascii="Arial" w:eastAsia="Times New Roman" w:hAnsi="Arial" w:cs="Times New Roman"/>
      <w:sz w:val="18"/>
      <w:szCs w:val="20"/>
      <w:lang w:eastAsia="pl-PL"/>
    </w:rPr>
  </w:style>
  <w:style w:type="character" w:customStyle="1" w:styleId="N1i2pzZnak">
    <w:name w:val="N 1 i 2 pz Znak"/>
    <w:qFormat/>
    <w:rsid w:val="003A2CD6"/>
    <w:rPr>
      <w:rFonts w:ascii="Arial" w:hAnsi="Arial"/>
      <w:sz w:val="22"/>
      <w:lang w:val="pl-PL" w:eastAsia="pl-PL" w:bidi="ar-SA"/>
    </w:rPr>
  </w:style>
  <w:style w:type="character" w:customStyle="1" w:styleId="Poziom3pzZnakZnakZnak">
    <w:name w:val="Poziom 3 pz Znak Znak Znak"/>
    <w:link w:val="Poziom3pzZnakZnak"/>
    <w:qFormat/>
    <w:rsid w:val="003A2CD6"/>
    <w:rPr>
      <w:rFonts w:ascii="Arial" w:hAnsi="Arial"/>
    </w:rPr>
  </w:style>
  <w:style w:type="character" w:customStyle="1" w:styleId="W4pzZnakZnak">
    <w:name w:val="W 4 pz Znak Znak"/>
    <w:link w:val="W4pzZnak"/>
    <w:qFormat/>
    <w:rsid w:val="003A2CD6"/>
    <w:rPr>
      <w:rFonts w:ascii="Arial" w:hAnsi="Arial"/>
    </w:rPr>
  </w:style>
  <w:style w:type="character" w:customStyle="1" w:styleId="Poziom3pzZnakZnak1ZnakZnak">
    <w:name w:val="Poziom 3 pz Znak Znak1 Znak Znak"/>
    <w:link w:val="Poziom3pzZnakZnak1Znak"/>
    <w:uiPriority w:val="99"/>
    <w:qFormat/>
    <w:rsid w:val="003A2CD6"/>
    <w:rPr>
      <w:rFonts w:ascii="Arial" w:hAnsi="Arial"/>
    </w:rPr>
  </w:style>
  <w:style w:type="character" w:customStyle="1" w:styleId="tabela2ZnakZnak">
    <w:name w:val="tabela 2 Znak Znak"/>
    <w:qFormat/>
    <w:rsid w:val="003A2CD6"/>
    <w:rPr>
      <w:rFonts w:ascii="Arial" w:eastAsia="Times New Roman" w:hAnsi="Arial" w:cs="Times New Roman"/>
      <w:sz w:val="18"/>
      <w:szCs w:val="20"/>
      <w:lang w:eastAsia="pl-PL"/>
    </w:rPr>
  </w:style>
  <w:style w:type="character" w:customStyle="1" w:styleId="hps">
    <w:name w:val="hps"/>
    <w:basedOn w:val="Domylnaczcionkaakapitu"/>
    <w:qFormat/>
    <w:rsid w:val="003A2CD6"/>
  </w:style>
  <w:style w:type="character" w:customStyle="1" w:styleId="shorttext">
    <w:name w:val="short_text"/>
    <w:qFormat/>
    <w:rsid w:val="003A2CD6"/>
  </w:style>
  <w:style w:type="character" w:customStyle="1" w:styleId="Poziom3pzZnakZnakZnakZnakZnakZnakZnakZnak">
    <w:name w:val="Poziom 3 pz Znak Znak Znak Znak Znak Znak Znak Znak"/>
    <w:link w:val="Poziom3pzZnakZnakZnakZnakZnakZnakZnak"/>
    <w:qFormat/>
    <w:rsid w:val="003A2CD6"/>
    <w:rPr>
      <w:rFonts w:ascii="Arial" w:hAnsi="Arial"/>
    </w:rPr>
  </w:style>
  <w:style w:type="character" w:customStyle="1" w:styleId="Poziom5pzZnakZnakZnakZnakZnak">
    <w:name w:val="Poziom 5 pz Znak Znak Znak Znak Znak"/>
    <w:link w:val="Poziom5pzZnakZnakZnakZnak"/>
    <w:qFormat/>
    <w:rsid w:val="003A2CD6"/>
    <w:rPr>
      <w:rFonts w:ascii="Arial" w:hAnsi="Arial"/>
    </w:rPr>
  </w:style>
  <w:style w:type="character" w:customStyle="1" w:styleId="Poziom12">
    <w:name w:val="Poziom 12"/>
    <w:qFormat/>
    <w:rsid w:val="003A2CD6"/>
    <w:rPr>
      <w:rFonts w:ascii="Arial" w:hAnsi="Arial"/>
      <w:sz w:val="22"/>
      <w:lang w:val="pl-PL" w:eastAsia="pl-PL" w:bidi="ar-SA"/>
    </w:rPr>
  </w:style>
  <w:style w:type="character" w:customStyle="1" w:styleId="S1i2pzZnakZnakZnak">
    <w:name w:val="S 1 i 2 pz Znak Znak Znak"/>
    <w:link w:val="S1i2pzZnakZnak"/>
    <w:qFormat/>
    <w:rsid w:val="003A2CD6"/>
    <w:rPr>
      <w:rFonts w:ascii="Arial" w:hAnsi="Arial"/>
    </w:rPr>
  </w:style>
  <w:style w:type="character" w:customStyle="1" w:styleId="N1i2pzZnakZnakZnak">
    <w:name w:val="N 1 i 2 pz Znak Znak Znak"/>
    <w:link w:val="N1i2pzZnakZnak"/>
    <w:qFormat/>
    <w:rsid w:val="003A2CD6"/>
    <w:rPr>
      <w:rFonts w:ascii="Arial" w:hAnsi="Arial"/>
    </w:rPr>
  </w:style>
  <w:style w:type="character" w:customStyle="1" w:styleId="Poziom4pzZnakZnakZnak">
    <w:name w:val="Poziom 4 pz Znak Znak Znak"/>
    <w:link w:val="Poziom4pzZnakZnak"/>
    <w:qFormat/>
    <w:rsid w:val="003A2CD6"/>
    <w:rPr>
      <w:rFonts w:ascii="Arial" w:hAnsi="Arial"/>
    </w:rPr>
  </w:style>
  <w:style w:type="character" w:customStyle="1" w:styleId="W3pzZnakZnakZnakZnak">
    <w:name w:val="W 3 pz Znak Znak Znak Znak"/>
    <w:link w:val="W3pzZnakZnakZnak"/>
    <w:qFormat/>
    <w:rsid w:val="003A2CD6"/>
    <w:rPr>
      <w:rFonts w:ascii="Arial" w:hAnsi="Arial"/>
    </w:rPr>
  </w:style>
  <w:style w:type="character" w:customStyle="1" w:styleId="W4pzZnakZnakZnakZnakZnak">
    <w:name w:val="W 4 pz Znak Znak Znak Znak Znak"/>
    <w:link w:val="W4pzZnakZnakZnakZnak"/>
    <w:qFormat/>
    <w:rsid w:val="003A2CD6"/>
    <w:rPr>
      <w:rFonts w:ascii="Arial" w:hAnsi="Arial"/>
    </w:rPr>
  </w:style>
  <w:style w:type="character" w:customStyle="1" w:styleId="Poziom5pzZnakZnak1Znak">
    <w:name w:val="Poziom 5 pz Znak Znak1 Znak"/>
    <w:link w:val="Poziom5pzZnakZnak1"/>
    <w:qFormat/>
    <w:rsid w:val="003A2CD6"/>
    <w:rPr>
      <w:rFonts w:ascii="Arial" w:hAnsi="Arial"/>
    </w:rPr>
  </w:style>
  <w:style w:type="character" w:customStyle="1" w:styleId="Poziom4pzZnakZnakZnakZnak">
    <w:name w:val="Poziom 4 pz Znak Znak Znak Znak"/>
    <w:qFormat/>
    <w:rsid w:val="003A2CD6"/>
    <w:rPr>
      <w:rFonts w:ascii="Arial" w:hAnsi="Arial"/>
      <w:sz w:val="22"/>
      <w:lang w:val="pl-PL" w:eastAsia="pl-PL" w:bidi="ar-SA"/>
    </w:rPr>
  </w:style>
  <w:style w:type="character" w:customStyle="1" w:styleId="atekstZnakZnak">
    <w:name w:val="atekst Znak Znak"/>
    <w:qFormat/>
    <w:rsid w:val="003A2CD6"/>
    <w:rPr>
      <w:rFonts w:ascii="Arial" w:eastAsia="Times New Roman" w:hAnsi="Arial" w:cs="Times New Roman"/>
      <w:sz w:val="24"/>
      <w:szCs w:val="20"/>
      <w:lang w:eastAsia="pl-PL"/>
    </w:rPr>
  </w:style>
  <w:style w:type="character" w:customStyle="1" w:styleId="Tekstpodstawowyzwciciem2Znak">
    <w:name w:val="Tekst podstawowy z wcięciem 2 Znak"/>
    <w:link w:val="Tekstpodstawowyzwciciem2"/>
    <w:qFormat/>
    <w:rsid w:val="003A2CD6"/>
    <w:rPr>
      <w:rFonts w:ascii="Arial" w:hAnsi="Arial"/>
      <w:sz w:val="24"/>
    </w:rPr>
  </w:style>
  <w:style w:type="character" w:customStyle="1" w:styleId="Poziom5pzZnakZnakZnak1">
    <w:name w:val="Poziom 5 pz Znak Znak Znak1"/>
    <w:link w:val="Poziom5pzZnakZnak"/>
    <w:qFormat/>
    <w:rsid w:val="003A2CD6"/>
    <w:rPr>
      <w:rFonts w:ascii="Arial" w:hAnsi="Arial"/>
    </w:rPr>
  </w:style>
  <w:style w:type="character" w:customStyle="1" w:styleId="S3pzZnakZnak">
    <w:name w:val="S 3 pz Znak Znak"/>
    <w:link w:val="S3pzZnak"/>
    <w:qFormat/>
    <w:rsid w:val="003A2CD6"/>
    <w:rPr>
      <w:rFonts w:ascii="Arial" w:hAnsi="Arial"/>
      <w:lang w:val="x-none" w:eastAsia="x-none"/>
    </w:rPr>
  </w:style>
  <w:style w:type="character" w:customStyle="1" w:styleId="W1i2pzZnakZnak">
    <w:name w:val="W 1 i 2 pz Znak Znak"/>
    <w:qFormat/>
    <w:rsid w:val="003A2CD6"/>
    <w:rPr>
      <w:rFonts w:ascii="Arial" w:hAnsi="Arial"/>
      <w:sz w:val="22"/>
      <w:lang w:val="pl-PL" w:eastAsia="pl-PL" w:bidi="ar-SA"/>
    </w:rPr>
  </w:style>
  <w:style w:type="character" w:customStyle="1" w:styleId="Poziom1ZnakZnak2">
    <w:name w:val="Poziom 1 Znak Znak2"/>
    <w:qFormat/>
    <w:rsid w:val="003A2CD6"/>
    <w:rPr>
      <w:rFonts w:ascii="Arial" w:hAnsi="Arial"/>
      <w:sz w:val="22"/>
      <w:lang w:val="pl-PL" w:eastAsia="pl-PL" w:bidi="ar-SA"/>
    </w:rPr>
  </w:style>
  <w:style w:type="character" w:customStyle="1" w:styleId="Poziom1ZnakZnakZnakZnakZnakZnakZnakZnak1">
    <w:name w:val="Poziom 1 Znak Znak Znak Znak Znak Znak Znak Znak1"/>
    <w:qFormat/>
    <w:rsid w:val="003A2CD6"/>
    <w:rPr>
      <w:rFonts w:ascii="Arial" w:hAnsi="Arial"/>
      <w:sz w:val="22"/>
      <w:lang w:val="pl-PL" w:eastAsia="pl-PL" w:bidi="ar-SA"/>
    </w:rPr>
  </w:style>
  <w:style w:type="character" w:customStyle="1" w:styleId="Poziom4pzZnakZnak2">
    <w:name w:val="Poziom 4 pz Znak Znak2"/>
    <w:qFormat/>
    <w:rsid w:val="003A2CD6"/>
    <w:rPr>
      <w:rFonts w:ascii="Arial" w:hAnsi="Arial"/>
      <w:sz w:val="22"/>
      <w:lang w:val="pl-PL" w:eastAsia="pl-PL" w:bidi="ar-SA"/>
    </w:rPr>
  </w:style>
  <w:style w:type="character" w:customStyle="1" w:styleId="W1i2pzZnak2">
    <w:name w:val="W 1 i 2 pz Znak2"/>
    <w:qFormat/>
    <w:rsid w:val="003A2CD6"/>
    <w:rPr>
      <w:rFonts w:ascii="Arial" w:hAnsi="Arial"/>
      <w:sz w:val="22"/>
      <w:lang w:val="pl-PL" w:eastAsia="pl-PL" w:bidi="ar-SA"/>
    </w:rPr>
  </w:style>
  <w:style w:type="character" w:customStyle="1" w:styleId="WW8Num8z2">
    <w:name w:val="WW8Num8z2"/>
    <w:qFormat/>
    <w:rsid w:val="003A2CD6"/>
    <w:rPr>
      <w:rFonts w:ascii="Wingdings" w:hAnsi="Wingdings"/>
    </w:rPr>
  </w:style>
  <w:style w:type="character" w:customStyle="1" w:styleId="Poziom3pzZnak2">
    <w:name w:val="Poziom 3 pz Znak2"/>
    <w:qFormat/>
    <w:rsid w:val="003A2CD6"/>
  </w:style>
  <w:style w:type="character" w:customStyle="1" w:styleId="TekstpodstawowyZnakZnak">
    <w:name w:val="Tekst podstawowy Znak Znak"/>
    <w:qFormat/>
    <w:rsid w:val="003A2CD6"/>
    <w:rPr>
      <w:sz w:val="24"/>
      <w:lang w:val="pl-PL" w:eastAsia="pl-PL" w:bidi="ar-SA"/>
    </w:rPr>
  </w:style>
  <w:style w:type="character" w:customStyle="1" w:styleId="Poziom4pzZnak2">
    <w:name w:val="Poziom 4 pz Znak2"/>
    <w:qFormat/>
    <w:rsid w:val="003A2CD6"/>
    <w:rPr>
      <w:rFonts w:ascii="Arial" w:hAnsi="Arial"/>
      <w:sz w:val="22"/>
      <w:lang w:val="pl-PL" w:eastAsia="pl-PL" w:bidi="ar-SA"/>
    </w:rPr>
  </w:style>
  <w:style w:type="character" w:styleId="Numerwiersza">
    <w:name w:val="line number"/>
    <w:uiPriority w:val="99"/>
    <w:qFormat/>
    <w:rsid w:val="003A2CD6"/>
    <w:rPr>
      <w:rFonts w:ascii="Arial" w:hAnsi="Arial"/>
    </w:rPr>
  </w:style>
  <w:style w:type="character" w:customStyle="1" w:styleId="Poziom6pzZnak1">
    <w:name w:val="Poziom 6 pz Znak1"/>
    <w:qFormat/>
    <w:rsid w:val="003A2CD6"/>
    <w:rPr>
      <w:rFonts w:ascii="Arial" w:hAnsi="Arial"/>
      <w:sz w:val="22"/>
      <w:lang w:val="pl-PL" w:eastAsia="pl-PL" w:bidi="ar-SA"/>
    </w:rPr>
  </w:style>
  <w:style w:type="character" w:customStyle="1" w:styleId="-W1i2pzZnakZnak">
    <w:name w:val="- W 1 i 2 pz Znak Znak"/>
    <w:qFormat/>
    <w:rsid w:val="003A2CD6"/>
    <w:rPr>
      <w:rFonts w:ascii="Arial" w:hAnsi="Arial"/>
      <w:sz w:val="22"/>
      <w:lang w:val="pl-PL" w:eastAsia="pl-PL" w:bidi="ar-SA"/>
    </w:rPr>
  </w:style>
  <w:style w:type="character" w:customStyle="1" w:styleId="zwyk3yZnak1">
    <w:name w:val="zwyk3y Znak1"/>
    <w:qFormat/>
    <w:rsid w:val="003A2CD6"/>
    <w:rPr>
      <w:rFonts w:ascii="Arial" w:hAnsi="Arial"/>
      <w:sz w:val="22"/>
      <w:lang w:val="pl-PL" w:eastAsia="pl-PL" w:bidi="ar-SA"/>
    </w:rPr>
  </w:style>
  <w:style w:type="character" w:customStyle="1" w:styleId="zwyk3y4Znak">
    <w:name w:val="zwyk3y4 Znak"/>
    <w:qFormat/>
    <w:rsid w:val="003A2CD6"/>
    <w:rPr>
      <w:rFonts w:ascii="Arial" w:hAnsi="Arial"/>
      <w:sz w:val="22"/>
      <w:lang w:val="pl-PL" w:eastAsia="pl-PL" w:bidi="ar-SA"/>
    </w:rPr>
  </w:style>
  <w:style w:type="character" w:customStyle="1" w:styleId="zwykyZnak">
    <w:name w:val="zwykły Znak"/>
    <w:qFormat/>
    <w:rsid w:val="003A2CD6"/>
    <w:rPr>
      <w:rFonts w:ascii="Arial" w:hAnsi="Arial"/>
      <w:sz w:val="22"/>
      <w:lang w:val="pl-PL" w:eastAsia="pl-PL" w:bidi="ar-SA"/>
    </w:rPr>
  </w:style>
  <w:style w:type="character" w:customStyle="1" w:styleId="zwyk3ywcietyZnak">
    <w:name w:val="zwyk3y wciety Znak"/>
    <w:qFormat/>
    <w:rsid w:val="003A2CD6"/>
    <w:rPr>
      <w:rFonts w:ascii="Arial" w:hAnsi="Arial"/>
      <w:sz w:val="22"/>
      <w:lang w:val="pl-PL" w:eastAsia="pl-PL" w:bidi="ar-SA"/>
    </w:rPr>
  </w:style>
  <w:style w:type="character" w:customStyle="1" w:styleId="zwykywcityZnak">
    <w:name w:val="zwykły wcięty Znak"/>
    <w:qFormat/>
    <w:rsid w:val="003A2CD6"/>
    <w:rPr>
      <w:rFonts w:ascii="Arial" w:hAnsi="Arial"/>
      <w:sz w:val="22"/>
      <w:lang w:val="pl-PL" w:eastAsia="pl-PL" w:bidi="ar-SA"/>
    </w:rPr>
  </w:style>
  <w:style w:type="character" w:customStyle="1" w:styleId="zwyk3ywciety3Znak">
    <w:name w:val="zwyk3y wciety3 Znak"/>
    <w:qFormat/>
    <w:rsid w:val="003A2CD6"/>
    <w:rPr>
      <w:rFonts w:ascii="Arial" w:hAnsi="Arial"/>
      <w:sz w:val="22"/>
      <w:lang w:val="pl-PL" w:eastAsia="pl-PL" w:bidi="ar-SA"/>
    </w:rPr>
  </w:style>
  <w:style w:type="character" w:customStyle="1" w:styleId="Hipercze1">
    <w:name w:val="Hiperłącze1"/>
    <w:qFormat/>
    <w:rsid w:val="003A2CD6"/>
    <w:rPr>
      <w:color w:val="0000FF"/>
      <w:u w:val="none"/>
    </w:rPr>
  </w:style>
  <w:style w:type="character" w:customStyle="1" w:styleId="zwyk3ywcietyZnakZnakZnak">
    <w:name w:val="zwyk3y wciety Znak Znak Znak"/>
    <w:qFormat/>
    <w:rsid w:val="003A2CD6"/>
    <w:rPr>
      <w:rFonts w:ascii="Arial" w:hAnsi="Arial"/>
      <w:sz w:val="22"/>
      <w:lang w:val="pl-PL"/>
    </w:rPr>
  </w:style>
  <w:style w:type="character" w:customStyle="1" w:styleId="zwyk3yZnak">
    <w:name w:val="zwyk3y Znak"/>
    <w:qFormat/>
    <w:rsid w:val="003A2CD6"/>
    <w:rPr>
      <w:rFonts w:ascii="Arial" w:hAnsi="Arial"/>
      <w:sz w:val="22"/>
      <w:lang w:val="pl-PL"/>
    </w:rPr>
  </w:style>
  <w:style w:type="character" w:customStyle="1" w:styleId="Poziom4pzZnak1">
    <w:name w:val="Poziom 4 pz Znak1"/>
    <w:uiPriority w:val="99"/>
    <w:qFormat/>
    <w:rsid w:val="003A2CD6"/>
  </w:style>
  <w:style w:type="character" w:customStyle="1" w:styleId="Poziom1Znak3">
    <w:name w:val="Poziom 1 Znak3"/>
    <w:qFormat/>
    <w:rsid w:val="003A2CD6"/>
    <w:rPr>
      <w:rFonts w:ascii="Arial" w:hAnsi="Arial"/>
      <w:sz w:val="22"/>
      <w:lang w:val="pl-PL" w:eastAsia="pl-PL" w:bidi="ar-SA"/>
    </w:rPr>
  </w:style>
  <w:style w:type="character" w:customStyle="1" w:styleId="W1i2pzZnak1">
    <w:name w:val="W 1 i 2 pz Znak1"/>
    <w:qFormat/>
    <w:rsid w:val="003A2CD6"/>
    <w:rPr>
      <w:rFonts w:ascii="Arial" w:hAnsi="Arial"/>
      <w:sz w:val="22"/>
      <w:lang w:val="pl-PL" w:eastAsia="pl-PL" w:bidi="ar-SA"/>
    </w:rPr>
  </w:style>
  <w:style w:type="character" w:customStyle="1" w:styleId="Hyperlink1">
    <w:name w:val="Hyperlink1"/>
    <w:qFormat/>
    <w:rsid w:val="003A2CD6"/>
    <w:rPr>
      <w:color w:val="0000FF"/>
      <w:u w:val="none"/>
    </w:rPr>
  </w:style>
  <w:style w:type="character" w:customStyle="1" w:styleId="atekstChar">
    <w:name w:val="atekst Char"/>
    <w:qFormat/>
    <w:rsid w:val="003A2CD6"/>
    <w:rPr>
      <w:rFonts w:ascii="Arial" w:hAnsi="Arial"/>
      <w:sz w:val="24"/>
      <w:lang w:val="pl-PL" w:eastAsia="pl-PL" w:bidi="ar-SA"/>
    </w:rPr>
  </w:style>
  <w:style w:type="character" w:customStyle="1" w:styleId="Poziom3pzZnakZnakZnak1">
    <w:name w:val="Poziom 3 pz Znak Znak Znak1"/>
    <w:qFormat/>
    <w:rsid w:val="003A2CD6"/>
    <w:rPr>
      <w:rFonts w:ascii="Arial" w:hAnsi="Arial"/>
      <w:sz w:val="22"/>
      <w:lang w:val="pl-PL" w:eastAsia="pl-PL" w:bidi="ar-SA"/>
    </w:rPr>
  </w:style>
  <w:style w:type="character" w:customStyle="1" w:styleId="Poziom4pzZnakZnak1">
    <w:name w:val="Poziom 4 pz Znak Znak1"/>
    <w:qFormat/>
    <w:rsid w:val="003A2CD6"/>
    <w:rPr>
      <w:rFonts w:ascii="Arial" w:hAnsi="Arial"/>
      <w:sz w:val="22"/>
      <w:lang w:val="pl-PL" w:eastAsia="pl-PL" w:bidi="ar-SA"/>
    </w:rPr>
  </w:style>
  <w:style w:type="character" w:customStyle="1" w:styleId="Poziom1ZnakZnak2ZnakZ">
    <w:name w:val="Poziom 1 Znak Znak2 Znak Z"/>
    <w:qFormat/>
    <w:rsid w:val="003A2CD6"/>
    <w:rPr>
      <w:rFonts w:ascii="Arial" w:hAnsi="Arial"/>
      <w:sz w:val="22"/>
    </w:rPr>
  </w:style>
  <w:style w:type="character" w:customStyle="1" w:styleId="WW8Num13z0">
    <w:name w:val="WW8Num13z0"/>
    <w:qFormat/>
    <w:rsid w:val="003A2CD6"/>
    <w:rPr>
      <w:rFonts w:ascii="Symbol" w:hAnsi="Symbol"/>
      <w:color w:val="000000"/>
    </w:rPr>
  </w:style>
  <w:style w:type="character" w:customStyle="1" w:styleId="info-list-value-uzasadnienie">
    <w:name w:val="info-list-value-uzasadnienie"/>
    <w:qFormat/>
    <w:rsid w:val="003A2CD6"/>
  </w:style>
  <w:style w:type="character" w:customStyle="1" w:styleId="highlight">
    <w:name w:val="highlight"/>
    <w:qFormat/>
    <w:rsid w:val="003A2CD6"/>
  </w:style>
  <w:style w:type="character" w:customStyle="1" w:styleId="ZnakZnakZnakZnakZnak">
    <w:name w:val="Znak Znak Znak Znak Znak"/>
    <w:qFormat/>
    <w:locked/>
    <w:rsid w:val="003A2CD6"/>
    <w:rPr>
      <w:rFonts w:ascii="Arial" w:hAnsi="Arial"/>
      <w:sz w:val="18"/>
      <w:lang w:val="pl-PL" w:eastAsia="pl-PL" w:bidi="ar-SA"/>
    </w:rPr>
  </w:style>
  <w:style w:type="character" w:customStyle="1" w:styleId="Poziom12ZnakZnak">
    <w:name w:val="Poziom 12 Znak Znak"/>
    <w:qFormat/>
    <w:rsid w:val="003A2CD6"/>
    <w:rPr>
      <w:rFonts w:ascii="Arial" w:hAnsi="Arial"/>
      <w:sz w:val="22"/>
      <w:lang w:val="pl-PL" w:eastAsia="pl-PL" w:bidi="ar-SA"/>
    </w:rPr>
  </w:style>
  <w:style w:type="character" w:customStyle="1" w:styleId="ZnakZnak8">
    <w:name w:val="Znak Znak8"/>
    <w:qFormat/>
    <w:locked/>
    <w:rsid w:val="003A2CD6"/>
    <w:rPr>
      <w:rFonts w:ascii="Arial" w:hAnsi="Arial"/>
      <w:sz w:val="18"/>
    </w:rPr>
  </w:style>
  <w:style w:type="character" w:customStyle="1" w:styleId="WW8Num19z0">
    <w:name w:val="WW8Num19z0"/>
    <w:qFormat/>
    <w:rsid w:val="003A2CD6"/>
    <w:rPr>
      <w:rFonts w:ascii="Symbol" w:hAnsi="Symbol"/>
    </w:rPr>
  </w:style>
  <w:style w:type="character" w:customStyle="1" w:styleId="tablicaZnak">
    <w:name w:val="tablica Znak"/>
    <w:qFormat/>
    <w:locked/>
    <w:rsid w:val="003A2CD6"/>
    <w:rPr>
      <w:rFonts w:ascii="Arial" w:eastAsia="Times New Roman" w:hAnsi="Arial" w:cs="Times New Roman"/>
      <w:sz w:val="24"/>
      <w:szCs w:val="20"/>
      <w:lang w:eastAsia="pl-PL"/>
    </w:rPr>
  </w:style>
  <w:style w:type="character" w:customStyle="1" w:styleId="standtimZnak5">
    <w:name w:val="stand_tim Znak5"/>
    <w:qFormat/>
    <w:locked/>
    <w:rsid w:val="003A2CD6"/>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3A2CD6"/>
    <w:rPr>
      <w:vertAlign w:val="superscript"/>
    </w:rPr>
  </w:style>
  <w:style w:type="character" w:customStyle="1" w:styleId="EndnoteAnchor">
    <w:name w:val="Endnote Anchor"/>
    <w:rsid w:val="003A2CD6"/>
    <w:rPr>
      <w:vertAlign w:val="superscript"/>
    </w:rPr>
  </w:style>
  <w:style w:type="character" w:customStyle="1" w:styleId="ZnakZnak9">
    <w:name w:val="Znak Znak9"/>
    <w:qFormat/>
    <w:locked/>
    <w:rsid w:val="003A2CD6"/>
    <w:rPr>
      <w:rFonts w:ascii="Arial" w:hAnsi="Arial"/>
      <w:b/>
      <w:i/>
      <w:sz w:val="18"/>
    </w:rPr>
  </w:style>
  <w:style w:type="character" w:customStyle="1" w:styleId="ZnakZnakZnakZnak1">
    <w:name w:val="Znak Znak Znak Znak1"/>
    <w:qFormat/>
    <w:rsid w:val="003A2CD6"/>
    <w:rPr>
      <w:rFonts w:ascii="Arial" w:hAnsi="Arial"/>
      <w:sz w:val="18"/>
      <w:lang w:val="pl-PL" w:eastAsia="pl-PL" w:bidi="ar-SA"/>
    </w:rPr>
  </w:style>
  <w:style w:type="character" w:customStyle="1" w:styleId="ZnakZnakZnakZnak2">
    <w:name w:val="Znak Znak Znak Znak2"/>
    <w:qFormat/>
    <w:rsid w:val="003A2CD6"/>
    <w:rPr>
      <w:rFonts w:ascii="Arial" w:hAnsi="Arial"/>
      <w:sz w:val="18"/>
      <w:lang w:val="pl-PL" w:eastAsia="pl-PL" w:bidi="ar-SA"/>
    </w:rPr>
  </w:style>
  <w:style w:type="character" w:customStyle="1" w:styleId="ZnakZnak11">
    <w:name w:val="Znak Znak11"/>
    <w:qFormat/>
    <w:locked/>
    <w:rsid w:val="003A2CD6"/>
    <w:rPr>
      <w:rFonts w:ascii="Arial" w:hAnsi="Arial"/>
      <w:b/>
      <w:i/>
      <w:sz w:val="18"/>
      <w:lang w:val="pl-PL" w:eastAsia="pl-PL" w:bidi="ar-SA"/>
    </w:rPr>
  </w:style>
  <w:style w:type="character" w:customStyle="1" w:styleId="ZnakZnakZnakZnak3">
    <w:name w:val="Znak Znak Znak Znak3"/>
    <w:qFormat/>
    <w:rsid w:val="003A2CD6"/>
    <w:rPr>
      <w:rFonts w:ascii="Arial" w:hAnsi="Arial"/>
      <w:sz w:val="18"/>
      <w:lang w:val="pl-PL" w:eastAsia="pl-PL" w:bidi="ar-SA"/>
    </w:rPr>
  </w:style>
  <w:style w:type="character" w:customStyle="1" w:styleId="BalloonTextChar">
    <w:name w:val="Balloon Text Char"/>
    <w:semiHidden/>
    <w:qFormat/>
    <w:locked/>
    <w:rsid w:val="003A2CD6"/>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3A2CD6"/>
    <w:rPr>
      <w:rFonts w:ascii="Arial" w:hAnsi="Arial"/>
    </w:rPr>
  </w:style>
  <w:style w:type="character" w:customStyle="1" w:styleId="PodpispodrysunkiemZnak3">
    <w:name w:val="Podpis pod rysunkiem Znak3"/>
    <w:qFormat/>
    <w:locked/>
    <w:rsid w:val="003A2CD6"/>
    <w:rPr>
      <w:rFonts w:ascii="Arial" w:hAnsi="Arial"/>
    </w:rPr>
  </w:style>
  <w:style w:type="character" w:customStyle="1" w:styleId="CaptionChar">
    <w:name w:val="Caption Char"/>
    <w:qFormat/>
    <w:locked/>
    <w:rsid w:val="003A2CD6"/>
    <w:rPr>
      <w:rFonts w:ascii="Arial" w:hAnsi="Arial"/>
    </w:rPr>
  </w:style>
  <w:style w:type="character" w:customStyle="1" w:styleId="LegendaZnak2">
    <w:name w:val="Legenda Znak2"/>
    <w:uiPriority w:val="99"/>
    <w:qFormat/>
    <w:locked/>
    <w:rsid w:val="003A2CD6"/>
    <w:rPr>
      <w:rFonts w:ascii="Arial" w:hAnsi="Arial"/>
      <w:lang w:val="pl-PL" w:eastAsia="pl-PL" w:bidi="ar-SA"/>
    </w:rPr>
  </w:style>
  <w:style w:type="character" w:customStyle="1" w:styleId="S4pzZnak">
    <w:name w:val="S 4 pz Znak"/>
    <w:link w:val="S4pz"/>
    <w:uiPriority w:val="99"/>
    <w:qFormat/>
    <w:rsid w:val="003A2CD6"/>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3A2CD6"/>
    <w:rPr>
      <w:rFonts w:ascii="Arial" w:hAnsi="Arial"/>
      <w:sz w:val="22"/>
    </w:rPr>
  </w:style>
  <w:style w:type="character" w:customStyle="1" w:styleId="adpis2Znak1">
    <w:name w:val="adpis 2 Znak1"/>
    <w:qFormat/>
    <w:rsid w:val="003A2CD6"/>
    <w:rPr>
      <w:rFonts w:ascii="Arial" w:hAnsi="Arial"/>
      <w:b/>
      <w:kern w:val="2"/>
      <w:sz w:val="26"/>
    </w:rPr>
  </w:style>
  <w:style w:type="character" w:customStyle="1" w:styleId="Poziom1Znak5">
    <w:name w:val="Poziom 1 Znak5"/>
    <w:link w:val="Poziom1"/>
    <w:qFormat/>
    <w:rsid w:val="003A2CD6"/>
    <w:rPr>
      <w:rFonts w:ascii="Arial" w:hAnsi="Arial"/>
    </w:rPr>
  </w:style>
  <w:style w:type="character" w:customStyle="1" w:styleId="tabela2Znak1">
    <w:name w:val="tabela 2 Znak1"/>
    <w:qFormat/>
    <w:rsid w:val="003A2CD6"/>
  </w:style>
  <w:style w:type="character" w:customStyle="1" w:styleId="highlightselected">
    <w:name w:val="highlight selected"/>
    <w:basedOn w:val="Domylnaczcionkaakapitu"/>
    <w:qFormat/>
    <w:rsid w:val="003A2CD6"/>
  </w:style>
  <w:style w:type="character" w:customStyle="1" w:styleId="Teksttreci8pt">
    <w:name w:val="Tekst treści + 8 pt"/>
    <w:qFormat/>
    <w:rsid w:val="003A2CD6"/>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ListParagraphChar1">
    <w:name w:val="List Paragraph Char1"/>
    <w:qFormat/>
    <w:rsid w:val="003A2CD6"/>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aliases w:val="2 Z... Znak Znak"/>
    <w:qFormat/>
    <w:rsid w:val="003A2CD6"/>
    <w:rPr>
      <w:rFonts w:ascii="Arial" w:hAnsi="Arial"/>
      <w:sz w:val="22"/>
      <w:lang w:val="pl-PL" w:eastAsia="pl-PL"/>
    </w:rPr>
  </w:style>
  <w:style w:type="character" w:customStyle="1" w:styleId="WW8Num2z2">
    <w:name w:val="WW8Num2z2"/>
    <w:qFormat/>
    <w:rsid w:val="003A2CD6"/>
  </w:style>
  <w:style w:type="character" w:customStyle="1" w:styleId="TekstpodstawowyzwciciemZnak1">
    <w:name w:val="Tekst podstawowy z wcięciem Znak1"/>
    <w:uiPriority w:val="99"/>
    <w:qFormat/>
    <w:rsid w:val="003A2CD6"/>
    <w:rPr>
      <w:rFonts w:ascii="Arial" w:eastAsia="Times New Roman" w:hAnsi="Arial" w:cs="Times New Roman"/>
      <w:sz w:val="18"/>
      <w:szCs w:val="20"/>
      <w:lang w:eastAsia="pl-PL"/>
    </w:rPr>
  </w:style>
  <w:style w:type="character" w:customStyle="1" w:styleId="Hipercze2">
    <w:name w:val="Hiperłącze2"/>
    <w:qFormat/>
    <w:rsid w:val="003A2CD6"/>
    <w:rPr>
      <w:color w:val="0000FF"/>
      <w:u w:val="none"/>
    </w:rPr>
  </w:style>
  <w:style w:type="paragraph" w:customStyle="1" w:styleId="Heading">
    <w:name w:val="Heading"/>
    <w:basedOn w:val="Normalny"/>
    <w:next w:val="Tekstpodstawowy"/>
    <w:qFormat/>
    <w:rsid w:val="003A2CD6"/>
    <w:pPr>
      <w:keepNext/>
      <w:suppressAutoHyphens/>
      <w:spacing w:before="240" w:after="120" w:line="240" w:lineRule="auto"/>
      <w:textAlignment w:val="baseline"/>
    </w:pPr>
    <w:rPr>
      <w:rFonts w:ascii="Liberation Sans" w:eastAsia="Microsoft YaHei" w:hAnsi="Liberation Sans" w:cs="Mangal"/>
      <w:sz w:val="28"/>
      <w:szCs w:val="28"/>
      <w:lang w:eastAsia="pl-PL"/>
    </w:rPr>
  </w:style>
  <w:style w:type="character" w:customStyle="1" w:styleId="TekstpodstawowyZnak2">
    <w:name w:val="Tekst podstawowy Znak2"/>
    <w:uiPriority w:val="99"/>
    <w:semiHidden/>
    <w:rsid w:val="003A2CD6"/>
    <w:rPr>
      <w:rFonts w:ascii="Arial" w:eastAsia="Times New Roman" w:hAnsi="Arial" w:cs="Times New Roman"/>
      <w:sz w:val="18"/>
      <w:szCs w:val="20"/>
      <w:lang w:eastAsia="pl-PL"/>
    </w:rPr>
  </w:style>
  <w:style w:type="paragraph" w:styleId="Lista">
    <w:name w:val="List"/>
    <w:basedOn w:val="Normalny"/>
    <w:uiPriority w:val="99"/>
    <w:rsid w:val="003A2CD6"/>
    <w:pPr>
      <w:suppressAutoHyphens/>
      <w:spacing w:after="0" w:line="240" w:lineRule="auto"/>
      <w:ind w:left="283" w:hanging="283"/>
      <w:textAlignment w:val="baseline"/>
    </w:pPr>
    <w:rPr>
      <w:rFonts w:eastAsia="Times New Roman" w:cs="Times New Roman"/>
      <w:sz w:val="20"/>
      <w:szCs w:val="20"/>
      <w:lang w:eastAsia="pl-PL"/>
    </w:rPr>
  </w:style>
  <w:style w:type="paragraph" w:customStyle="1" w:styleId="Index">
    <w:name w:val="Index"/>
    <w:basedOn w:val="Normalny"/>
    <w:qFormat/>
    <w:rsid w:val="003A2CD6"/>
    <w:pPr>
      <w:suppressLineNumbers/>
      <w:suppressAutoHyphens/>
      <w:spacing w:after="0" w:line="240" w:lineRule="auto"/>
      <w:textAlignment w:val="baseline"/>
    </w:pPr>
    <w:rPr>
      <w:rFonts w:eastAsia="Times New Roman" w:cs="Mangal"/>
      <w:sz w:val="18"/>
      <w:szCs w:val="20"/>
      <w:lang w:eastAsia="pl-PL"/>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2 pz1,Poziom 1 Znak Znak"/>
    <w:basedOn w:val="Normalny"/>
    <w:link w:val="Poziom1Znak5"/>
    <w:qFormat/>
    <w:rsid w:val="003A2CD6"/>
    <w:pPr>
      <w:suppressAutoHyphens/>
      <w:spacing w:after="80" w:line="300" w:lineRule="exact"/>
      <w:ind w:firstLine="284"/>
      <w:jc w:val="both"/>
      <w:textAlignment w:val="baseline"/>
    </w:pPr>
    <w:rPr>
      <w:sz w:val="22"/>
    </w:rPr>
  </w:style>
  <w:style w:type="paragraph" w:customStyle="1" w:styleId="Poziom4pz">
    <w:name w:val="Poziom 4 pz"/>
    <w:basedOn w:val="Poziom3pz"/>
    <w:qFormat/>
    <w:rsid w:val="003A2CD6"/>
    <w:pPr>
      <w:suppressAutoHyphens/>
      <w:overflowPunct/>
      <w:autoSpaceDE/>
      <w:autoSpaceDN/>
      <w:adjustRightInd/>
      <w:ind w:left="567"/>
    </w:pPr>
    <w:rPr>
      <w:sz w:val="20"/>
      <w:lang w:val="pl-PL" w:eastAsia="pl-PL"/>
    </w:rPr>
  </w:style>
  <w:style w:type="paragraph" w:customStyle="1" w:styleId="Poziom5pz">
    <w:name w:val="Poziom 5 pz"/>
    <w:basedOn w:val="Poziom4pz"/>
    <w:qFormat/>
    <w:rsid w:val="003A2CD6"/>
    <w:pPr>
      <w:ind w:left="851"/>
    </w:pPr>
  </w:style>
  <w:style w:type="paragraph" w:customStyle="1" w:styleId="Poziom6pz">
    <w:name w:val="Poziom 6 pz"/>
    <w:basedOn w:val="Poziom5pz"/>
    <w:qFormat/>
    <w:rsid w:val="003A2CD6"/>
    <w:pPr>
      <w:ind w:left="1134"/>
    </w:pPr>
  </w:style>
  <w:style w:type="paragraph" w:customStyle="1" w:styleId="tabela">
    <w:name w:val="tabela"/>
    <w:basedOn w:val="Normalny"/>
    <w:qFormat/>
    <w:rsid w:val="003A2CD6"/>
    <w:pPr>
      <w:keepNext/>
      <w:keepLines/>
      <w:suppressAutoHyphens/>
      <w:spacing w:after="0" w:line="240" w:lineRule="auto"/>
      <w:textAlignment w:val="baseline"/>
    </w:pPr>
    <w:rPr>
      <w:rFonts w:eastAsia="Times New Roman" w:cs="Times New Roman"/>
      <w:sz w:val="18"/>
      <w:szCs w:val="20"/>
      <w:lang w:eastAsia="pl-PL"/>
    </w:rPr>
  </w:style>
  <w:style w:type="paragraph" w:customStyle="1" w:styleId="W1i2pz">
    <w:name w:val="W 1 i 2 pz"/>
    <w:basedOn w:val="Poziom1"/>
    <w:link w:val="W1i2pzZnak"/>
    <w:qFormat/>
    <w:rsid w:val="003A2CD6"/>
    <w:pPr>
      <w:ind w:firstLine="0"/>
    </w:pPr>
  </w:style>
  <w:style w:type="paragraph" w:customStyle="1" w:styleId="W4pz">
    <w:name w:val="W 4 pz"/>
    <w:basedOn w:val="W3pz"/>
    <w:uiPriority w:val="99"/>
    <w:qFormat/>
    <w:rsid w:val="003A2CD6"/>
    <w:pPr>
      <w:tabs>
        <w:tab w:val="clear" w:pos="360"/>
        <w:tab w:val="left" w:pos="851"/>
      </w:tabs>
      <w:suppressAutoHyphens/>
      <w:overflowPunct/>
      <w:autoSpaceDE/>
      <w:autoSpaceDN/>
      <w:adjustRightInd/>
      <w:ind w:left="851" w:hanging="284"/>
    </w:pPr>
    <w:rPr>
      <w:sz w:val="20"/>
    </w:rPr>
  </w:style>
  <w:style w:type="paragraph" w:customStyle="1" w:styleId="W5pz">
    <w:name w:val="W 5 pz"/>
    <w:basedOn w:val="W4pz"/>
    <w:qFormat/>
    <w:rsid w:val="003A2CD6"/>
    <w:pPr>
      <w:tabs>
        <w:tab w:val="clear" w:pos="851"/>
        <w:tab w:val="left" w:pos="1134"/>
      </w:tabs>
      <w:ind w:left="1134" w:hanging="283"/>
    </w:pPr>
  </w:style>
  <w:style w:type="paragraph" w:customStyle="1" w:styleId="W6pz">
    <w:name w:val="W 6 pz"/>
    <w:basedOn w:val="W5pz"/>
    <w:qFormat/>
    <w:rsid w:val="003A2CD6"/>
    <w:pPr>
      <w:tabs>
        <w:tab w:val="clear" w:pos="1134"/>
        <w:tab w:val="left" w:pos="1418"/>
      </w:tabs>
      <w:ind w:left="1418" w:hanging="284"/>
    </w:pPr>
  </w:style>
  <w:style w:type="paragraph" w:customStyle="1" w:styleId="N1i2pz">
    <w:name w:val="N 1 i 2 pz"/>
    <w:basedOn w:val="Poziom1"/>
    <w:qFormat/>
    <w:rsid w:val="003A2CD6"/>
    <w:pPr>
      <w:tabs>
        <w:tab w:val="left" w:pos="360"/>
      </w:tabs>
    </w:pPr>
  </w:style>
  <w:style w:type="paragraph" w:customStyle="1" w:styleId="N3pz">
    <w:name w:val="N 3 pz"/>
    <w:basedOn w:val="N1i2pz"/>
    <w:qFormat/>
    <w:rsid w:val="003A2CD6"/>
  </w:style>
  <w:style w:type="paragraph" w:customStyle="1" w:styleId="N4pz">
    <w:name w:val="N 4 pz"/>
    <w:basedOn w:val="N3pz"/>
    <w:qFormat/>
    <w:rsid w:val="003A2CD6"/>
    <w:pPr>
      <w:ind w:left="709"/>
    </w:pPr>
  </w:style>
  <w:style w:type="paragraph" w:customStyle="1" w:styleId="N5pz">
    <w:name w:val="N 5 pz"/>
    <w:basedOn w:val="N4pz"/>
    <w:qFormat/>
    <w:rsid w:val="003A2CD6"/>
    <w:pPr>
      <w:ind w:left="992"/>
    </w:pPr>
  </w:style>
  <w:style w:type="paragraph" w:customStyle="1" w:styleId="N6pz">
    <w:name w:val="N 6 pz"/>
    <w:basedOn w:val="N5pz"/>
    <w:qFormat/>
    <w:rsid w:val="003A2CD6"/>
    <w:pPr>
      <w:ind w:left="1276" w:hanging="425"/>
    </w:pPr>
  </w:style>
  <w:style w:type="paragraph" w:styleId="Spistreci6">
    <w:name w:val="toc 6"/>
    <w:basedOn w:val="Normalny"/>
    <w:next w:val="Normalny"/>
    <w:uiPriority w:val="39"/>
    <w:rsid w:val="003A2CD6"/>
    <w:pPr>
      <w:tabs>
        <w:tab w:val="right" w:pos="9922"/>
      </w:tabs>
      <w:suppressAutoHyphens/>
      <w:spacing w:after="0" w:line="240" w:lineRule="auto"/>
      <w:ind w:left="1457" w:right="567" w:hanging="357"/>
      <w:textAlignment w:val="baseline"/>
    </w:pPr>
    <w:rPr>
      <w:rFonts w:eastAsia="Times New Roman" w:cs="Times New Roman"/>
      <w:sz w:val="18"/>
      <w:szCs w:val="20"/>
      <w:lang w:eastAsia="pl-PL"/>
    </w:rPr>
  </w:style>
  <w:style w:type="paragraph" w:customStyle="1" w:styleId="HeaderandFooter">
    <w:name w:val="Header and Footer"/>
    <w:basedOn w:val="Normalny"/>
    <w:qFormat/>
    <w:rsid w:val="003A2CD6"/>
    <w:pPr>
      <w:suppressAutoHyphens/>
      <w:spacing w:after="0" w:line="240" w:lineRule="auto"/>
      <w:textAlignment w:val="baseline"/>
    </w:pPr>
    <w:rPr>
      <w:rFonts w:eastAsia="Times New Roman" w:cs="Times New Roman"/>
      <w:sz w:val="18"/>
      <w:szCs w:val="20"/>
      <w:lang w:eastAsia="pl-PL"/>
    </w:rPr>
  </w:style>
  <w:style w:type="paragraph" w:styleId="Spisilustracji">
    <w:name w:val="table of figures"/>
    <w:aliases w:val="Spis tabel"/>
    <w:basedOn w:val="Normalny"/>
    <w:next w:val="Normalny"/>
    <w:autoRedefine/>
    <w:uiPriority w:val="99"/>
    <w:qFormat/>
    <w:rsid w:val="003A2CD6"/>
    <w:pPr>
      <w:tabs>
        <w:tab w:val="right" w:pos="9923"/>
      </w:tabs>
      <w:suppressAutoHyphens/>
      <w:spacing w:before="120" w:after="0" w:line="240" w:lineRule="auto"/>
      <w:ind w:left="1247" w:right="567" w:hanging="1247"/>
      <w:textAlignment w:val="baseline"/>
    </w:pPr>
    <w:rPr>
      <w:rFonts w:eastAsia="Times New Roman" w:cs="Times New Roman"/>
      <w:sz w:val="20"/>
      <w:szCs w:val="20"/>
      <w:lang w:eastAsia="pl-PL"/>
    </w:rPr>
  </w:style>
  <w:style w:type="character" w:customStyle="1" w:styleId="StopkaZnak2">
    <w:name w:val="Stopka Znak2"/>
    <w:uiPriority w:val="99"/>
    <w:semiHidden/>
    <w:rsid w:val="003A2CD6"/>
    <w:rPr>
      <w:rFonts w:ascii="Arial" w:eastAsia="Times New Roman" w:hAnsi="Arial" w:cs="Times New Roman"/>
      <w:sz w:val="18"/>
      <w:szCs w:val="20"/>
      <w:lang w:eastAsia="pl-PL"/>
    </w:rPr>
  </w:style>
  <w:style w:type="paragraph" w:customStyle="1" w:styleId="W7pz">
    <w:name w:val="W 7 pz"/>
    <w:basedOn w:val="W6pz"/>
    <w:qFormat/>
    <w:rsid w:val="003A2CD6"/>
    <w:pPr>
      <w:tabs>
        <w:tab w:val="clear" w:pos="1418"/>
        <w:tab w:val="left" w:pos="1701"/>
      </w:tabs>
      <w:ind w:left="1701" w:hanging="283"/>
    </w:pPr>
  </w:style>
  <w:style w:type="paragraph" w:customStyle="1" w:styleId="N7pz">
    <w:name w:val="N 7 pz"/>
    <w:basedOn w:val="N6pz"/>
    <w:qFormat/>
    <w:rsid w:val="003A2CD6"/>
    <w:pPr>
      <w:ind w:left="1559"/>
    </w:pPr>
  </w:style>
  <w:style w:type="paragraph" w:customStyle="1" w:styleId="L1i2pz">
    <w:name w:val="L 1 i 2 pz"/>
    <w:basedOn w:val="Poziom1"/>
    <w:qFormat/>
    <w:rsid w:val="003A2CD6"/>
    <w:pPr>
      <w:tabs>
        <w:tab w:val="left" w:pos="360"/>
      </w:tabs>
    </w:pPr>
  </w:style>
  <w:style w:type="paragraph" w:customStyle="1" w:styleId="L3pz">
    <w:name w:val="L 3 pz"/>
    <w:basedOn w:val="Poziom1"/>
    <w:qFormat/>
    <w:rsid w:val="003A2CD6"/>
  </w:style>
  <w:style w:type="paragraph" w:customStyle="1" w:styleId="L4pz">
    <w:name w:val="L 4 pz"/>
    <w:basedOn w:val="L3pz"/>
    <w:qFormat/>
    <w:rsid w:val="003A2CD6"/>
  </w:style>
  <w:style w:type="paragraph" w:customStyle="1" w:styleId="L5pz">
    <w:name w:val="L 5 pz"/>
    <w:basedOn w:val="L4pz"/>
    <w:qFormat/>
    <w:rsid w:val="003A2CD6"/>
  </w:style>
  <w:style w:type="paragraph" w:customStyle="1" w:styleId="L6pz">
    <w:name w:val="L 6 pz"/>
    <w:basedOn w:val="L5pz"/>
    <w:qFormat/>
    <w:rsid w:val="003A2CD6"/>
  </w:style>
  <w:style w:type="paragraph" w:customStyle="1" w:styleId="L7pz">
    <w:name w:val="L 7 pz"/>
    <w:basedOn w:val="L1i2pz"/>
    <w:qFormat/>
    <w:rsid w:val="003A2CD6"/>
  </w:style>
  <w:style w:type="paragraph" w:customStyle="1" w:styleId="S4pz">
    <w:name w:val="S 4 pz"/>
    <w:basedOn w:val="S1i2pz"/>
    <w:link w:val="S4pzZnak"/>
    <w:qFormat/>
    <w:rsid w:val="003A2CD6"/>
    <w:pPr>
      <w:numPr>
        <w:numId w:val="0"/>
      </w:numPr>
      <w:tabs>
        <w:tab w:val="clear" w:pos="284"/>
        <w:tab w:val="left" w:pos="851"/>
      </w:tabs>
      <w:suppressAutoHyphens/>
      <w:overflowPunct/>
      <w:autoSpaceDE/>
      <w:autoSpaceDN/>
      <w:adjustRightInd/>
      <w:ind w:firstLine="284"/>
    </w:pPr>
    <w:rPr>
      <w:rFonts w:eastAsiaTheme="minorHAnsi" w:cstheme="minorBidi"/>
      <w:szCs w:val="22"/>
      <w:lang w:val="x-none" w:eastAsia="x-none"/>
    </w:rPr>
  </w:style>
  <w:style w:type="paragraph" w:customStyle="1" w:styleId="S5pz">
    <w:name w:val="S 5 pz"/>
    <w:basedOn w:val="S1i2pz"/>
    <w:qFormat/>
    <w:rsid w:val="003A2CD6"/>
    <w:pPr>
      <w:numPr>
        <w:numId w:val="0"/>
      </w:numPr>
      <w:tabs>
        <w:tab w:val="clear" w:pos="284"/>
        <w:tab w:val="left" w:pos="1134"/>
      </w:tabs>
      <w:suppressAutoHyphens/>
      <w:overflowPunct/>
      <w:autoSpaceDE/>
      <w:autoSpaceDN/>
      <w:adjustRightInd/>
      <w:ind w:left="1134" w:hanging="283"/>
    </w:pPr>
    <w:rPr>
      <w:sz w:val="20"/>
    </w:rPr>
  </w:style>
  <w:style w:type="paragraph" w:customStyle="1" w:styleId="S6pz">
    <w:name w:val="S 6 pz"/>
    <w:basedOn w:val="S1i2pz"/>
    <w:qFormat/>
    <w:rsid w:val="003A2CD6"/>
    <w:pPr>
      <w:numPr>
        <w:numId w:val="0"/>
      </w:numPr>
      <w:tabs>
        <w:tab w:val="clear" w:pos="284"/>
        <w:tab w:val="left" w:pos="1418"/>
      </w:tabs>
      <w:suppressAutoHyphens/>
      <w:overflowPunct/>
      <w:autoSpaceDE/>
      <w:autoSpaceDN/>
      <w:adjustRightInd/>
      <w:ind w:left="1418" w:firstLine="284"/>
    </w:pPr>
    <w:rPr>
      <w:sz w:val="20"/>
    </w:rPr>
  </w:style>
  <w:style w:type="paragraph" w:customStyle="1" w:styleId="S7pz">
    <w:name w:val="S 7 pz"/>
    <w:basedOn w:val="S1i2pz"/>
    <w:qFormat/>
    <w:rsid w:val="003A2CD6"/>
    <w:pPr>
      <w:numPr>
        <w:numId w:val="0"/>
      </w:numPr>
      <w:tabs>
        <w:tab w:val="clear" w:pos="284"/>
        <w:tab w:val="left" w:pos="1701"/>
      </w:tabs>
      <w:suppressAutoHyphens/>
      <w:overflowPunct/>
      <w:autoSpaceDE/>
      <w:autoSpaceDN/>
      <w:adjustRightInd/>
      <w:ind w:left="1701" w:hanging="283"/>
    </w:pPr>
    <w:rPr>
      <w:sz w:val="20"/>
    </w:rPr>
  </w:style>
  <w:style w:type="paragraph" w:customStyle="1" w:styleId="Poziom6pzZnak">
    <w:name w:val="Poziom 6 pz Znak"/>
    <w:basedOn w:val="Normalny"/>
    <w:qFormat/>
    <w:rsid w:val="003A2CD6"/>
    <w:pPr>
      <w:suppressAutoHyphens/>
      <w:spacing w:after="80" w:line="300" w:lineRule="exact"/>
      <w:ind w:left="1134" w:firstLine="284"/>
      <w:jc w:val="both"/>
      <w:textAlignment w:val="baseline"/>
    </w:pPr>
    <w:rPr>
      <w:rFonts w:eastAsia="Times New Roman" w:cs="Times New Roman"/>
      <w:sz w:val="22"/>
      <w:szCs w:val="20"/>
      <w:lang w:eastAsia="pl-PL"/>
    </w:rPr>
  </w:style>
  <w:style w:type="paragraph" w:customStyle="1" w:styleId="importTXT">
    <w:name w:val="import TXT"/>
    <w:basedOn w:val="Normalny"/>
    <w:qFormat/>
    <w:rsid w:val="003A2CD6"/>
    <w:pPr>
      <w:suppressAutoHyphens/>
      <w:spacing w:after="0" w:line="240" w:lineRule="auto"/>
      <w:textAlignment w:val="baseline"/>
    </w:pPr>
    <w:rPr>
      <w:rFonts w:ascii="Courier New" w:eastAsia="Times New Roman" w:hAnsi="Courier New" w:cs="Times New Roman"/>
      <w:sz w:val="18"/>
      <w:szCs w:val="20"/>
      <w:lang w:eastAsia="pl-PL"/>
    </w:rPr>
  </w:style>
  <w:style w:type="character" w:customStyle="1" w:styleId="ZwykytekstZnak1">
    <w:name w:val="Zwykły tekst Znak1"/>
    <w:uiPriority w:val="99"/>
    <w:semiHidden/>
    <w:rsid w:val="003A2CD6"/>
    <w:rPr>
      <w:rFonts w:ascii="Courier New" w:hAnsi="Courier New" w:cs="Courier New"/>
      <w:lang w:eastAsia="en-US"/>
    </w:rPr>
  </w:style>
  <w:style w:type="paragraph" w:customStyle="1" w:styleId="zwyk3y">
    <w:name w:val="zwyk3y"/>
    <w:basedOn w:val="Normalny"/>
    <w:qFormat/>
    <w:rsid w:val="003A2CD6"/>
    <w:pPr>
      <w:suppressAutoHyphens/>
      <w:spacing w:after="60" w:line="360" w:lineRule="auto"/>
      <w:jc w:val="both"/>
      <w:textAlignment w:val="baseline"/>
    </w:pPr>
    <w:rPr>
      <w:rFonts w:eastAsia="Times New Roman" w:cs="Arial"/>
      <w:sz w:val="22"/>
      <w:lang w:eastAsia="pl-PL"/>
    </w:rPr>
  </w:style>
  <w:style w:type="character" w:customStyle="1" w:styleId="Tekstpodstawowywcity2Znak1">
    <w:name w:val="Tekst podstawowy wcięty 2 Znak1"/>
    <w:uiPriority w:val="99"/>
    <w:semiHidden/>
    <w:rsid w:val="003A2CD6"/>
    <w:rPr>
      <w:sz w:val="22"/>
      <w:szCs w:val="22"/>
      <w:lang w:eastAsia="en-US"/>
    </w:rPr>
  </w:style>
  <w:style w:type="paragraph" w:customStyle="1" w:styleId="StandardowyStandardowy1">
    <w:name w:val="Standardowy.Standardowy1"/>
    <w:qFormat/>
    <w:rsid w:val="003A2CD6"/>
    <w:pPr>
      <w:suppressAutoHyphens/>
      <w:spacing w:after="0" w:line="240" w:lineRule="auto"/>
    </w:pPr>
    <w:rPr>
      <w:rFonts w:ascii="Arial" w:eastAsia="Times New Roman" w:hAnsi="Arial" w:cs="Arial"/>
      <w:sz w:val="18"/>
      <w:szCs w:val="18"/>
      <w:lang w:eastAsia="pl-PL"/>
    </w:rPr>
  </w:style>
  <w:style w:type="character" w:customStyle="1" w:styleId="TekstkomentarzaZnak1">
    <w:name w:val="Tekst komentarza Znak1"/>
    <w:uiPriority w:val="99"/>
    <w:semiHidden/>
    <w:rsid w:val="003A2CD6"/>
    <w:rPr>
      <w:lang w:eastAsia="en-US"/>
    </w:rPr>
  </w:style>
  <w:style w:type="paragraph" w:customStyle="1" w:styleId="wyliczanie">
    <w:name w:val="– wyliczanie"/>
    <w:basedOn w:val="Normalny"/>
    <w:qFormat/>
    <w:rsid w:val="003A2CD6"/>
    <w:pPr>
      <w:widowControl w:val="0"/>
      <w:suppressAutoHyphens/>
      <w:spacing w:after="60" w:line="360" w:lineRule="auto"/>
      <w:ind w:left="60"/>
      <w:jc w:val="both"/>
      <w:textAlignment w:val="baseline"/>
    </w:pPr>
    <w:rPr>
      <w:rFonts w:eastAsia="Times New Roman" w:cs="Times New Roman"/>
      <w:sz w:val="22"/>
      <w:szCs w:val="20"/>
      <w:lang w:eastAsia="pl-PL"/>
    </w:rPr>
  </w:style>
  <w:style w:type="paragraph" w:customStyle="1" w:styleId="zwykywcity">
    <w:name w:val="zwykły wcię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zwyk3ywciety">
    <w:name w:val="zwyk3y wcie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xl24">
    <w:name w:val="xl24"/>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25">
    <w:name w:val="xl25"/>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b/>
      <w:bCs/>
      <w:szCs w:val="24"/>
      <w:lang w:eastAsia="pl-PL"/>
    </w:rPr>
  </w:style>
  <w:style w:type="paragraph" w:customStyle="1" w:styleId="xl66">
    <w:name w:val="xl66"/>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67">
    <w:name w:val="xl67"/>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8">
    <w:name w:val="xl68"/>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9">
    <w:name w:val="xl69"/>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70">
    <w:name w:val="xl70"/>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1">
    <w:name w:val="xl71"/>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2">
    <w:name w:val="xl72"/>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3">
    <w:name w:val="xl73"/>
    <w:basedOn w:val="Normalny"/>
    <w:qFormat/>
    <w:rsid w:val="003A2CD6"/>
    <w:pPr>
      <w:pBdr>
        <w:top w:val="single" w:sz="4" w:space="0" w:color="000000"/>
        <w:left w:val="single" w:sz="4" w:space="0" w:color="000000"/>
        <w:bottom w:val="single" w:sz="4" w:space="0" w:color="000000"/>
        <w:right w:val="single" w:sz="4" w:space="0" w:color="000000"/>
      </w:pBdr>
      <w:shd w:val="clear" w:color="auto" w:fill="00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4">
    <w:name w:val="xl74"/>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5">
    <w:name w:val="xl75"/>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6">
    <w:name w:val="xl76"/>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character" w:customStyle="1" w:styleId="TekstdymkaZnak1">
    <w:name w:val="Tekst dymka Znak1"/>
    <w:uiPriority w:val="99"/>
    <w:semiHidden/>
    <w:rsid w:val="003A2CD6"/>
    <w:rPr>
      <w:rFonts w:ascii="Segoe UI" w:eastAsia="Times New Roman" w:hAnsi="Segoe UI" w:cs="Segoe UI"/>
      <w:sz w:val="18"/>
      <w:szCs w:val="18"/>
      <w:lang w:eastAsia="pl-PL"/>
    </w:rPr>
  </w:style>
  <w:style w:type="paragraph" w:customStyle="1" w:styleId="poziom10">
    <w:name w:val="poziom1"/>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w1i2pz0">
    <w:name w:val="w1i2pz"/>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Tekstpodstawowywcity22">
    <w:name w:val="Tekst podstawowy wcięty 22"/>
    <w:basedOn w:val="Normalny"/>
    <w:qFormat/>
    <w:rsid w:val="003A2CD6"/>
    <w:pPr>
      <w:suppressAutoHyphens/>
      <w:overflowPunct w:val="0"/>
      <w:spacing w:after="0" w:line="240" w:lineRule="auto"/>
      <w:ind w:firstLine="360"/>
      <w:jc w:val="both"/>
    </w:pPr>
    <w:rPr>
      <w:rFonts w:ascii="Times New Roman" w:eastAsia="Times New Roman" w:hAnsi="Times New Roman" w:cs="Times New Roman"/>
      <w:szCs w:val="24"/>
      <w:lang w:eastAsia="ar-SA"/>
    </w:rPr>
  </w:style>
  <w:style w:type="paragraph" w:styleId="Spistreci8">
    <w:name w:val="toc 8"/>
    <w:basedOn w:val="Normalny"/>
    <w:next w:val="Normalny"/>
    <w:autoRedefine/>
    <w:uiPriority w:val="39"/>
    <w:rsid w:val="003A2CD6"/>
    <w:pPr>
      <w:suppressAutoHyphens/>
      <w:overflowPunct w:val="0"/>
      <w:spacing w:after="0" w:line="240" w:lineRule="auto"/>
      <w:ind w:left="1680"/>
    </w:pPr>
    <w:rPr>
      <w:rFonts w:ascii="Times New Roman" w:eastAsia="Times New Roman" w:hAnsi="Times New Roman" w:cs="Times New Roman"/>
      <w:szCs w:val="24"/>
      <w:lang w:eastAsia="pl-PL"/>
    </w:rPr>
  </w:style>
  <w:style w:type="paragraph" w:styleId="Spistreci9">
    <w:name w:val="toc 9"/>
    <w:basedOn w:val="Normalny"/>
    <w:next w:val="Normalny"/>
    <w:autoRedefine/>
    <w:uiPriority w:val="39"/>
    <w:rsid w:val="003A2CD6"/>
    <w:pPr>
      <w:suppressAutoHyphens/>
      <w:overflowPunct w:val="0"/>
      <w:spacing w:after="0" w:line="240" w:lineRule="auto"/>
      <w:ind w:left="1920"/>
    </w:pPr>
    <w:rPr>
      <w:rFonts w:ascii="Times New Roman" w:eastAsia="Times New Roman" w:hAnsi="Times New Roman" w:cs="Times New Roman"/>
      <w:szCs w:val="24"/>
      <w:lang w:eastAsia="pl-PL"/>
    </w:rPr>
  </w:style>
  <w:style w:type="paragraph" w:styleId="Mapadokumentu">
    <w:name w:val="Document Map"/>
    <w:basedOn w:val="Normalny"/>
    <w:link w:val="MapadokumentuZnak"/>
    <w:uiPriority w:val="99"/>
    <w:qFormat/>
    <w:rsid w:val="003A2CD6"/>
    <w:pPr>
      <w:shd w:val="clear" w:color="auto" w:fill="000080"/>
      <w:suppressAutoHyphens/>
      <w:spacing w:after="0" w:line="240" w:lineRule="auto"/>
      <w:textAlignment w:val="baseline"/>
    </w:pPr>
    <w:rPr>
      <w:rFonts w:ascii="Tahoma" w:hAnsi="Tahoma" w:cs="Helvetica"/>
      <w:sz w:val="18"/>
    </w:rPr>
  </w:style>
  <w:style w:type="character" w:customStyle="1" w:styleId="MapadokumentuZnak1">
    <w:name w:val="Mapa dokumentu Znak1"/>
    <w:basedOn w:val="Domylnaczcionkaakapitu"/>
    <w:uiPriority w:val="99"/>
    <w:rsid w:val="003A2CD6"/>
    <w:rPr>
      <w:rFonts w:ascii="Segoe UI" w:hAnsi="Segoe UI" w:cs="Segoe UI"/>
      <w:sz w:val="16"/>
      <w:szCs w:val="16"/>
    </w:rPr>
  </w:style>
  <w:style w:type="character" w:customStyle="1" w:styleId="HTML-wstpniesformatowanyZnak1">
    <w:name w:val="HTML - wstępnie sformatowany Znak1"/>
    <w:basedOn w:val="Domylnaczcionkaakapitu"/>
    <w:rsid w:val="003A2CD6"/>
    <w:rPr>
      <w:rFonts w:ascii="Arial Unicode MS" w:eastAsia="Courier New" w:hAnsi="Arial Unicode MS" w:cs="Wingdings"/>
    </w:rPr>
  </w:style>
  <w:style w:type="character" w:customStyle="1" w:styleId="TekstprzypisukocowegoZnak1">
    <w:name w:val="Tekst przypisu końcowego Znak1"/>
    <w:uiPriority w:val="99"/>
    <w:semiHidden/>
    <w:rsid w:val="003A2CD6"/>
    <w:rPr>
      <w:lang w:eastAsia="en-US"/>
    </w:rPr>
  </w:style>
  <w:style w:type="paragraph" w:customStyle="1" w:styleId="zwyk">
    <w:name w:val="zwyk"/>
    <w:basedOn w:val="Normalny"/>
    <w:qFormat/>
    <w:rsid w:val="003A2CD6"/>
    <w:pPr>
      <w:suppressAutoHyphens/>
      <w:overflowPunct w:val="0"/>
      <w:spacing w:after="60" w:line="360" w:lineRule="auto"/>
      <w:jc w:val="both"/>
    </w:pPr>
    <w:rPr>
      <w:rFonts w:eastAsia="Times New Roman" w:cs="Times New Roman"/>
      <w:sz w:val="22"/>
      <w:szCs w:val="20"/>
      <w:lang w:eastAsia="pl-PL"/>
    </w:rPr>
  </w:style>
  <w:style w:type="paragraph" w:customStyle="1" w:styleId="xl65">
    <w:name w:val="xl65"/>
    <w:basedOn w:val="Normalny"/>
    <w:qFormat/>
    <w:rsid w:val="003A2CD6"/>
    <w:pPr>
      <w:pBdr>
        <w:top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7">
    <w:name w:val="xl77"/>
    <w:basedOn w:val="Normalny"/>
    <w:qFormat/>
    <w:rsid w:val="003A2CD6"/>
    <w:pPr>
      <w:pBdr>
        <w:bottom w:val="single" w:sz="12" w:space="0" w:color="000000"/>
        <w:right w:val="single" w:sz="4" w:space="0" w:color="000000"/>
      </w:pBdr>
      <w:suppressAutoHyphens/>
      <w:overflowPunct w:val="0"/>
      <w:spacing w:beforeAutospacing="1" w:after="0" w:afterAutospacing="1" w:line="240" w:lineRule="auto"/>
    </w:pPr>
    <w:rPr>
      <w:rFonts w:eastAsia="Arial Unicode MS" w:cs="Arial"/>
      <w:szCs w:val="24"/>
      <w:lang w:eastAsia="pl-PL"/>
    </w:rPr>
  </w:style>
  <w:style w:type="paragraph" w:customStyle="1" w:styleId="xl78">
    <w:name w:val="xl7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9">
    <w:name w:val="xl7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0">
    <w:name w:val="xl8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1">
    <w:name w:val="xl8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2">
    <w:name w:val="xl82"/>
    <w:basedOn w:val="Normalny"/>
    <w:qFormat/>
    <w:rsid w:val="003A2CD6"/>
    <w:pPr>
      <w:pBdr>
        <w:top w:val="single" w:sz="12" w:space="0" w:color="000000"/>
        <w:left w:val="single" w:sz="4" w:space="0" w:color="000000"/>
        <w:bottom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3">
    <w:name w:val="xl83"/>
    <w:basedOn w:val="Normalny"/>
    <w:qFormat/>
    <w:rsid w:val="003A2CD6"/>
    <w:pPr>
      <w:pBdr>
        <w:top w:val="single" w:sz="12" w:space="0" w:color="000000"/>
        <w:bottom w:val="single" w:sz="4" w:space="0" w:color="000000"/>
        <w:right w:val="single" w:sz="12"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4">
    <w:name w:val="xl84"/>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5">
    <w:name w:val="xl85"/>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6">
    <w:name w:val="xl86"/>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7">
    <w:name w:val="xl87"/>
    <w:basedOn w:val="Normalny"/>
    <w:qFormat/>
    <w:rsid w:val="003A2CD6"/>
    <w:pPr>
      <w:pBdr>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8">
    <w:name w:val="xl8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9">
    <w:name w:val="xl89"/>
    <w:basedOn w:val="Normalny"/>
    <w:qFormat/>
    <w:rsid w:val="003A2CD6"/>
    <w:pPr>
      <w:pBdr>
        <w:left w:val="single" w:sz="12"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0">
    <w:name w:val="xl9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1">
    <w:name w:val="xl91"/>
    <w:basedOn w:val="Normalny"/>
    <w:qFormat/>
    <w:rsid w:val="003A2CD6"/>
    <w:pPr>
      <w:pBdr>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2">
    <w:name w:val="xl92"/>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3">
    <w:name w:val="xl93"/>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4">
    <w:name w:val="xl94"/>
    <w:basedOn w:val="Normalny"/>
    <w:qFormat/>
    <w:rsid w:val="003A2CD6"/>
    <w:pPr>
      <w:pBdr>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5">
    <w:name w:val="xl95"/>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6">
    <w:name w:val="xl96"/>
    <w:basedOn w:val="Normalny"/>
    <w:qFormat/>
    <w:rsid w:val="003A2CD6"/>
    <w:pPr>
      <w:pBdr>
        <w:top w:val="single" w:sz="4"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7">
    <w:name w:val="xl97"/>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8">
    <w:name w:val="xl98"/>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9">
    <w:name w:val="xl9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0">
    <w:name w:val="xl100"/>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1">
    <w:name w:val="xl10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02">
    <w:name w:val="xl102"/>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3">
    <w:name w:val="xl103"/>
    <w:basedOn w:val="Normalny"/>
    <w:qFormat/>
    <w:rsid w:val="003A2CD6"/>
    <w:pPr>
      <w:pBdr>
        <w:top w:val="single" w:sz="12"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4">
    <w:name w:val="xl104"/>
    <w:basedOn w:val="Normalny"/>
    <w:qFormat/>
    <w:rsid w:val="003A2CD6"/>
    <w:pPr>
      <w:pBdr>
        <w:top w:val="single" w:sz="12"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5">
    <w:name w:val="xl105"/>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6">
    <w:name w:val="xl106"/>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7">
    <w:name w:val="xl107"/>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8">
    <w:name w:val="xl10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9">
    <w:name w:val="xl109"/>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10">
    <w:name w:val="xl11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11">
    <w:name w:val="xl111"/>
    <w:basedOn w:val="Normalny"/>
    <w:qFormat/>
    <w:rsid w:val="003A2CD6"/>
    <w:pPr>
      <w:pBdr>
        <w:top w:val="single" w:sz="4"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2">
    <w:name w:val="xl112"/>
    <w:basedOn w:val="Normalny"/>
    <w:qFormat/>
    <w:rsid w:val="003A2CD6"/>
    <w:pPr>
      <w:pBdr>
        <w:top w:val="single" w:sz="4"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3">
    <w:name w:val="xl113"/>
    <w:basedOn w:val="Normalny"/>
    <w:qFormat/>
    <w:rsid w:val="003A2CD6"/>
    <w:pPr>
      <w:pBdr>
        <w:top w:val="single" w:sz="4"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NORMALPODST">
    <w:name w:val="NORMAL_PODST"/>
    <w:basedOn w:val="Normalny"/>
    <w:qFormat/>
    <w:rsid w:val="003A2CD6"/>
    <w:pPr>
      <w:suppressAutoHyphens/>
      <w:overflowPunct w:val="0"/>
      <w:spacing w:before="60" w:after="40" w:line="240" w:lineRule="auto"/>
      <w:ind w:left="284"/>
    </w:pPr>
    <w:rPr>
      <w:rFonts w:eastAsia="Times New Roman" w:cs="Times New Roman"/>
      <w:sz w:val="20"/>
      <w:szCs w:val="24"/>
      <w:lang w:eastAsia="pl-PL"/>
    </w:rPr>
  </w:style>
  <w:style w:type="character" w:customStyle="1" w:styleId="TekstpodstawowywcityZnak1">
    <w:name w:val="Tekst podstawowy wcięty Znak1"/>
    <w:uiPriority w:val="99"/>
    <w:semiHidden/>
    <w:rsid w:val="003A2CD6"/>
    <w:rPr>
      <w:sz w:val="22"/>
      <w:szCs w:val="22"/>
      <w:lang w:eastAsia="en-US"/>
    </w:rPr>
  </w:style>
  <w:style w:type="paragraph" w:customStyle="1" w:styleId="zwyky0">
    <w:name w:val="zwyk³y"/>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Poziom5pzZnak">
    <w:name w:val="Poziom 5 pz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Poziom3pzZnakZnak">
    <w:name w:val="Poziom 3 pz Znak Znak"/>
    <w:basedOn w:val="Normalny"/>
    <w:link w:val="Poziom3pzZnakZnakZnak"/>
    <w:qFormat/>
    <w:rsid w:val="003A2CD6"/>
    <w:pPr>
      <w:suppressAutoHyphens/>
      <w:spacing w:after="80" w:line="300" w:lineRule="exact"/>
      <w:ind w:left="284" w:firstLine="284"/>
      <w:jc w:val="both"/>
      <w:textAlignment w:val="baseline"/>
    </w:pPr>
    <w:rPr>
      <w:sz w:val="22"/>
    </w:rPr>
  </w:style>
  <w:style w:type="paragraph" w:customStyle="1" w:styleId="21ZnakZnak">
    <w:name w:val="21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W3pzZnak">
    <w:name w:val="W 3 pz Znak"/>
    <w:basedOn w:val="W1i2pz"/>
    <w:qFormat/>
    <w:rsid w:val="003A2CD6"/>
    <w:pPr>
      <w:tabs>
        <w:tab w:val="left" w:pos="567"/>
      </w:tabs>
      <w:ind w:left="567" w:hanging="283"/>
    </w:pPr>
  </w:style>
  <w:style w:type="paragraph" w:customStyle="1" w:styleId="W4pzZnak">
    <w:name w:val="W 4 pz Znak"/>
    <w:basedOn w:val="W3pzZnak"/>
    <w:link w:val="W4pzZnakZnak"/>
    <w:qFormat/>
    <w:rsid w:val="003A2CD6"/>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3A2CD6"/>
    <w:pPr>
      <w:suppressAutoHyphens/>
      <w:spacing w:after="80" w:line="300" w:lineRule="exact"/>
      <w:ind w:left="284" w:firstLine="284"/>
      <w:jc w:val="both"/>
      <w:textAlignment w:val="baseline"/>
    </w:pPr>
    <w:rPr>
      <w:sz w:val="22"/>
    </w:rPr>
  </w:style>
  <w:style w:type="paragraph" w:customStyle="1" w:styleId="W3pzZnakZnak">
    <w:name w:val="W 3 pz Znak Znak"/>
    <w:basedOn w:val="W1i2pz"/>
    <w:qFormat/>
    <w:rsid w:val="003A2CD6"/>
    <w:pPr>
      <w:tabs>
        <w:tab w:val="left" w:pos="567"/>
      </w:tabs>
      <w:ind w:left="567" w:hanging="283"/>
    </w:pPr>
  </w:style>
  <w:style w:type="paragraph" w:customStyle="1" w:styleId="Poziom3pzZnakZnakZnakZnakZnak">
    <w:name w:val="Poziom 3 pz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qFormat/>
    <w:rsid w:val="003A2CD6"/>
    <w:pPr>
      <w:suppressAutoHyphens/>
      <w:spacing w:after="80" w:line="300" w:lineRule="exact"/>
      <w:ind w:left="284" w:firstLine="284"/>
      <w:jc w:val="both"/>
      <w:textAlignment w:val="baseline"/>
    </w:pPr>
    <w:rPr>
      <w:sz w:val="22"/>
    </w:rPr>
  </w:style>
  <w:style w:type="paragraph" w:customStyle="1" w:styleId="Poziom5pzZnakZnakZnakZnak">
    <w:name w:val="Poziom 5 pz Znak Znak Znak Znak"/>
    <w:basedOn w:val="Normalny"/>
    <w:link w:val="Poziom5pzZnakZnakZnakZnakZnak"/>
    <w:qFormat/>
    <w:rsid w:val="003A2CD6"/>
    <w:pPr>
      <w:suppressAutoHyphens/>
      <w:spacing w:after="80" w:line="300" w:lineRule="exact"/>
      <w:ind w:left="851" w:firstLine="284"/>
      <w:jc w:val="both"/>
      <w:textAlignment w:val="baseline"/>
    </w:pPr>
    <w:rPr>
      <w:sz w:val="22"/>
    </w:rPr>
  </w:style>
  <w:style w:type="paragraph" w:customStyle="1" w:styleId="Poziom3pzZnakZnakZnakZnakZnakZnak">
    <w:name w:val="Poziom 3 pz Znak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S1i2pzZnakZnak">
    <w:name w:val="S 1 i 2 pz Znak Znak"/>
    <w:basedOn w:val="Normalny"/>
    <w:link w:val="S1i2pzZnakZnakZnak"/>
    <w:qFormat/>
    <w:rsid w:val="003A2CD6"/>
    <w:pPr>
      <w:tabs>
        <w:tab w:val="left" w:pos="284"/>
      </w:tabs>
      <w:suppressAutoHyphens/>
      <w:spacing w:after="80" w:line="300" w:lineRule="exact"/>
      <w:ind w:left="284" w:hanging="284"/>
      <w:jc w:val="both"/>
      <w:textAlignment w:val="baseline"/>
    </w:pPr>
    <w:rPr>
      <w:sz w:val="22"/>
    </w:rPr>
  </w:style>
  <w:style w:type="paragraph" w:customStyle="1" w:styleId="Poziom3pzZnak3">
    <w:name w:val="Poziom 3 pz Znak3"/>
    <w:basedOn w:val="Normalny"/>
    <w:uiPriority w:val="99"/>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N1i2pzZnakZnak">
    <w:name w:val="N 1 i 2 pz Znak Znak"/>
    <w:basedOn w:val="Normalny"/>
    <w:link w:val="N1i2pzZnakZnakZnak"/>
    <w:qFormat/>
    <w:rsid w:val="003A2CD6"/>
    <w:pPr>
      <w:tabs>
        <w:tab w:val="left" w:pos="425"/>
      </w:tabs>
      <w:suppressAutoHyphens/>
      <w:spacing w:after="80" w:line="300" w:lineRule="exact"/>
      <w:ind w:left="425" w:hanging="425"/>
      <w:jc w:val="both"/>
      <w:textAlignment w:val="baseline"/>
    </w:pPr>
    <w:rPr>
      <w:sz w:val="22"/>
    </w:rPr>
  </w:style>
  <w:style w:type="paragraph" w:customStyle="1" w:styleId="Poziom4pzZnakZnak">
    <w:name w:val="Poziom 4 pz Znak Znak"/>
    <w:basedOn w:val="Poziom3pzZnak3"/>
    <w:link w:val="Poziom4pzZnakZnakZnak"/>
    <w:qFormat/>
    <w:rsid w:val="003A2CD6"/>
    <w:pPr>
      <w:ind w:left="567"/>
    </w:pPr>
    <w:rPr>
      <w:rFonts w:eastAsiaTheme="minorHAnsi" w:cstheme="minorBidi"/>
      <w:szCs w:val="22"/>
      <w:lang w:eastAsia="en-US"/>
    </w:rPr>
  </w:style>
  <w:style w:type="paragraph" w:customStyle="1" w:styleId="W3pzZnakZnakZnak">
    <w:name w:val="W 3 pz Znak Znak Znak"/>
    <w:basedOn w:val="Normalny"/>
    <w:link w:val="W3pzZnakZnakZnakZnak"/>
    <w:qFormat/>
    <w:rsid w:val="003A2CD6"/>
    <w:pPr>
      <w:tabs>
        <w:tab w:val="left" w:pos="567"/>
      </w:tabs>
      <w:suppressAutoHyphens/>
      <w:spacing w:after="80" w:line="300" w:lineRule="exact"/>
      <w:ind w:left="567" w:hanging="283"/>
      <w:jc w:val="both"/>
      <w:textAlignment w:val="baseline"/>
    </w:pPr>
    <w:rPr>
      <w:sz w:val="22"/>
    </w:rPr>
  </w:style>
  <w:style w:type="paragraph" w:customStyle="1" w:styleId="Poziom5pzZnakZnakZnak">
    <w:name w:val="Poziom 5 pz Znak Znak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W4pzZnakZnakZnakZnak">
    <w:name w:val="W 4 pz Znak Znak Znak Znak"/>
    <w:basedOn w:val="Normalny"/>
    <w:link w:val="W4pzZnakZnakZnakZnakZnak"/>
    <w:qFormat/>
    <w:rsid w:val="003A2CD6"/>
    <w:pPr>
      <w:tabs>
        <w:tab w:val="left" w:pos="851"/>
      </w:tabs>
      <w:suppressAutoHyphens/>
      <w:spacing w:after="80" w:line="300" w:lineRule="exact"/>
      <w:ind w:left="851" w:hanging="284"/>
      <w:jc w:val="both"/>
      <w:textAlignment w:val="baseline"/>
    </w:pPr>
    <w:rPr>
      <w:sz w:val="22"/>
    </w:rPr>
  </w:style>
  <w:style w:type="paragraph" w:customStyle="1" w:styleId="Poziom5pzZnakZnak1">
    <w:name w:val="Poziom 5 pz Znak Znak1"/>
    <w:basedOn w:val="Normalny"/>
    <w:link w:val="Poziom5pzZnakZnak1Znak"/>
    <w:qFormat/>
    <w:rsid w:val="003A2CD6"/>
    <w:pPr>
      <w:suppressAutoHyphens/>
      <w:spacing w:after="80" w:line="300" w:lineRule="exact"/>
      <w:ind w:left="851" w:firstLine="284"/>
      <w:jc w:val="both"/>
      <w:textAlignment w:val="baseline"/>
    </w:pPr>
    <w:rPr>
      <w:sz w:val="22"/>
    </w:rPr>
  </w:style>
  <w:style w:type="paragraph" w:customStyle="1" w:styleId="zwyky1">
    <w:name w:val="zwyky"/>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POStext">
    <w:name w:val="POS text"/>
    <w:basedOn w:val="Normalny"/>
    <w:qFormat/>
    <w:rsid w:val="003A2CD6"/>
    <w:pPr>
      <w:suppressAutoHyphens/>
      <w:spacing w:after="0" w:line="240" w:lineRule="auto"/>
      <w:ind w:firstLine="567"/>
      <w:jc w:val="both"/>
      <w:textAlignment w:val="baseline"/>
    </w:pPr>
    <w:rPr>
      <w:rFonts w:eastAsia="Times New Roman" w:cs="Times New Roman"/>
      <w:kern w:val="2"/>
      <w:sz w:val="20"/>
      <w:szCs w:val="20"/>
      <w:lang w:eastAsia="pl-PL"/>
    </w:rPr>
  </w:style>
  <w:style w:type="paragraph" w:customStyle="1" w:styleId="Zawartotabeli">
    <w:name w:val="Zawartość tabeli"/>
    <w:basedOn w:val="Domylnie"/>
    <w:qFormat/>
    <w:rsid w:val="003A2CD6"/>
    <w:pPr>
      <w:suppressAutoHyphens/>
      <w:snapToGrid/>
    </w:pPr>
    <w:rPr>
      <w:color w:val="000000"/>
      <w:szCs w:val="24"/>
      <w:lang w:eastAsia="en-US"/>
    </w:rPr>
  </w:style>
  <w:style w:type="paragraph" w:customStyle="1" w:styleId="-W1i2pz">
    <w:name w:val="- W 1 i 2 pz"/>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W3pz">
    <w:name w:val="- W 3 pz"/>
    <w:basedOn w:val="-W1i2pz"/>
    <w:qFormat/>
    <w:rsid w:val="003A2CD6"/>
    <w:pPr>
      <w:tabs>
        <w:tab w:val="clear" w:pos="284"/>
        <w:tab w:val="left" w:pos="567"/>
      </w:tabs>
      <w:ind w:left="567" w:hanging="283"/>
    </w:pPr>
  </w:style>
  <w:style w:type="paragraph" w:customStyle="1" w:styleId="-W4pz">
    <w:name w:val="- W 4 pz"/>
    <w:basedOn w:val="-W3pz"/>
    <w:qFormat/>
    <w:rsid w:val="003A2CD6"/>
    <w:pPr>
      <w:tabs>
        <w:tab w:val="clear" w:pos="567"/>
        <w:tab w:val="left" w:pos="851"/>
      </w:tabs>
      <w:ind w:left="851" w:hanging="284"/>
    </w:pPr>
  </w:style>
  <w:style w:type="paragraph" w:customStyle="1" w:styleId="zwyk3y4">
    <w:name w:val="zwyk3y4"/>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opissymboli">
    <w:name w:val="opis symboli"/>
    <w:basedOn w:val="Normalny"/>
    <w:qFormat/>
    <w:rsid w:val="003A2CD6"/>
    <w:pPr>
      <w:keepLines/>
      <w:tabs>
        <w:tab w:val="left" w:pos="1134"/>
        <w:tab w:val="left" w:pos="1701"/>
      </w:tabs>
      <w:suppressAutoHyphens/>
      <w:spacing w:before="60" w:after="120" w:line="320" w:lineRule="exact"/>
      <w:ind w:left="1702" w:right="284" w:hanging="1418"/>
      <w:jc w:val="both"/>
      <w:textAlignment w:val="baseline"/>
    </w:pPr>
    <w:rPr>
      <w:rFonts w:eastAsia="Times New Roman" w:cs="Times New Roman"/>
      <w:sz w:val="22"/>
      <w:szCs w:val="20"/>
      <w:lang w:eastAsia="pl-PL"/>
    </w:rPr>
  </w:style>
  <w:style w:type="paragraph" w:customStyle="1" w:styleId="zwyk3ywciety3">
    <w:name w:val="zwyk3y wciety3"/>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Polerwnania">
    <w:name w:val="Pole równania"/>
    <w:basedOn w:val="Normalny"/>
    <w:qFormat/>
    <w:rsid w:val="003A2CD6"/>
    <w:pPr>
      <w:suppressAutoHyphens/>
      <w:spacing w:before="120" w:after="120" w:line="360" w:lineRule="auto"/>
      <w:jc w:val="center"/>
      <w:textAlignment w:val="baseline"/>
    </w:pPr>
    <w:rPr>
      <w:rFonts w:eastAsia="Times New Roman" w:cs="Times New Roman"/>
      <w:shadow/>
      <w:szCs w:val="20"/>
      <w:lang w:eastAsia="pl-PL"/>
    </w:rPr>
  </w:style>
  <w:style w:type="paragraph" w:customStyle="1" w:styleId="OrdTytu3">
    <w:name w:val="OródTytu3"/>
    <w:basedOn w:val="zwyk3y"/>
    <w:next w:val="zwyk3y"/>
    <w:qFormat/>
    <w:rsid w:val="003A2CD6"/>
    <w:pPr>
      <w:jc w:val="center"/>
    </w:pPr>
    <w:rPr>
      <w:rFonts w:cs="Times New Roman"/>
      <w:b/>
      <w:sz w:val="40"/>
      <w:szCs w:val="20"/>
    </w:rPr>
  </w:style>
  <w:style w:type="paragraph" w:customStyle="1" w:styleId="Reference">
    <w:name w:val="Reference"/>
    <w:basedOn w:val="Normalny"/>
    <w:qFormat/>
    <w:rsid w:val="003A2CD6"/>
    <w:pPr>
      <w:tabs>
        <w:tab w:val="left" w:pos="432"/>
      </w:tabs>
      <w:suppressAutoHyphens/>
      <w:spacing w:after="0" w:line="360" w:lineRule="auto"/>
      <w:ind w:left="432" w:hanging="432"/>
      <w:jc w:val="both"/>
      <w:textAlignment w:val="baseline"/>
    </w:pPr>
    <w:rPr>
      <w:rFonts w:eastAsia="Times New Roman" w:cs="Times New Roman"/>
      <w:sz w:val="22"/>
      <w:szCs w:val="20"/>
      <w:lang w:val="en-US" w:eastAsia="pl-PL"/>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3A2CD6"/>
    <w:pPr>
      <w:tabs>
        <w:tab w:val="left" w:pos="1152"/>
      </w:tabs>
      <w:suppressAutoHyphens/>
      <w:spacing w:before="240" w:after="60" w:line="240" w:lineRule="auto"/>
      <w:ind w:left="1152" w:hanging="1152"/>
      <w:textAlignment w:val="baseline"/>
    </w:pPr>
    <w:rPr>
      <w:rFonts w:eastAsia="Times New Roman" w:cs="Times New Roman"/>
      <w:i/>
      <w:sz w:val="22"/>
      <w:szCs w:val="20"/>
      <w:lang w:eastAsia="pl-PL"/>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2"/>
      <w:szCs w:val="20"/>
      <w:lang w:eastAsia="pl-PL"/>
    </w:rPr>
  </w:style>
  <w:style w:type="paragraph" w:customStyle="1" w:styleId="Nag3wek6TabelaNag3wek6TabelaNag3wek6Tabela">
    <w:name w:val="Nag3ówek 6.Tabela.Nag3ówek 6 Tabela.Nag3ówek6 Tabela"/>
    <w:basedOn w:val="Normalny"/>
    <w:next w:val="Normalny"/>
    <w:qFormat/>
    <w:rsid w:val="003A2CD6"/>
    <w:pPr>
      <w:suppressAutoHyphens/>
      <w:spacing w:before="240" w:after="60" w:line="240" w:lineRule="auto"/>
      <w:textAlignment w:val="baseline"/>
    </w:pPr>
    <w:rPr>
      <w:rFonts w:eastAsia="Times New Roman" w:cs="Times New Roman"/>
      <w:i/>
      <w:sz w:val="22"/>
      <w:szCs w:val="20"/>
      <w:lang w:eastAsia="pl-PL"/>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
    <w:name w:val="Podpis pod obiektem.Podpis pod rysunkiem.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zwyky2">
    <w:name w:val="zwyk?y"/>
    <w:basedOn w:val="Normalny"/>
    <w:qFormat/>
    <w:rsid w:val="003A2CD6"/>
    <w:pPr>
      <w:suppressAutoHyphens/>
      <w:spacing w:after="60" w:line="360" w:lineRule="auto"/>
      <w:jc w:val="both"/>
      <w:textAlignment w:val="baseline"/>
    </w:pPr>
    <w:rPr>
      <w:rFonts w:ascii="Times New Roman" w:eastAsia="Times New Roman" w:hAnsi="Times New Roman" w:cs="Times New Roman"/>
      <w:sz w:val="22"/>
      <w:szCs w:val="20"/>
      <w:lang w:eastAsia="pl-PL"/>
    </w:rPr>
  </w:style>
  <w:style w:type="paragraph" w:customStyle="1" w:styleId="wyliczanie0">
    <w:name w:val="·wyliczanie"/>
    <w:basedOn w:val="Normalny"/>
    <w:qFormat/>
    <w:rsid w:val="003A2CD6"/>
    <w:pPr>
      <w:widowControl w:val="0"/>
      <w:suppressAutoHyphens/>
      <w:spacing w:after="60" w:line="360" w:lineRule="auto"/>
      <w:ind w:left="60"/>
      <w:jc w:val="both"/>
      <w:textAlignment w:val="baseline"/>
    </w:pPr>
    <w:rPr>
      <w:rFonts w:ascii="Times New Roman" w:eastAsia="Times New Roman" w:hAnsi="Times New Roman" w:cs="Times New Roman"/>
      <w:sz w:val="22"/>
      <w:szCs w:val="20"/>
      <w:lang w:eastAsia="pl-PL"/>
    </w:rPr>
  </w:style>
  <w:style w:type="paragraph" w:customStyle="1" w:styleId="zwykywciy">
    <w:name w:val="zwyk?y wci?y"/>
    <w:basedOn w:val="Normalny"/>
    <w:qFormat/>
    <w:rsid w:val="003A2CD6"/>
    <w:pPr>
      <w:suppressAutoHyphens/>
      <w:spacing w:after="60" w:line="360" w:lineRule="auto"/>
      <w:ind w:firstLine="396"/>
      <w:jc w:val="both"/>
      <w:textAlignment w:val="baseline"/>
    </w:pPr>
    <w:rPr>
      <w:rFonts w:ascii="Times New Roman" w:eastAsia="Times New Roman" w:hAnsi="Times New Roman" w:cs="Times New Roman"/>
      <w:sz w:val="22"/>
      <w:szCs w:val="20"/>
      <w:lang w:eastAsia="pl-PL"/>
    </w:rPr>
  </w:style>
  <w:style w:type="paragraph" w:customStyle="1" w:styleId="PodpispodobiektemPodpispodrysunkiemNagekTabeliNag3ekTabeliNaglekTabeli3">
    <w:name w:val="Podpis pod obiektem.Podpis pod rysunkiem.Nag??ek Tabeli.Nag3?ek Tabeli.Nagl?ek Tabeli3"/>
    <w:basedOn w:val="Normalny"/>
    <w:next w:val="zwyky2"/>
    <w:qFormat/>
    <w:rsid w:val="003A2CD6"/>
    <w:pPr>
      <w:keepNext/>
      <w:suppressAutoHyphens/>
      <w:spacing w:before="120" w:after="120" w:line="240" w:lineRule="atLeast"/>
      <w:ind w:left="1418" w:right="113" w:hanging="1418"/>
      <w:textAlignment w:val="baseline"/>
    </w:pPr>
    <w:rPr>
      <w:rFonts w:ascii="Times New Roman" w:eastAsia="Times New Roman" w:hAnsi="Times New Roman" w:cs="Times New Roman"/>
      <w:szCs w:val="20"/>
      <w:lang w:eastAsia="pl-PL"/>
    </w:rPr>
  </w:style>
  <w:style w:type="paragraph" w:customStyle="1" w:styleId="t4">
    <w:name w:val="t4"/>
    <w:basedOn w:val="Normalny"/>
    <w:qFormat/>
    <w:rsid w:val="003A2CD6"/>
    <w:pPr>
      <w:suppressAutoHyphens/>
      <w:spacing w:after="0" w:line="240" w:lineRule="auto"/>
      <w:ind w:firstLine="480"/>
      <w:jc w:val="both"/>
      <w:textAlignment w:val="baseline"/>
    </w:pPr>
    <w:rPr>
      <w:rFonts w:ascii="Arial Unicode MS" w:eastAsia="Arial Unicode MS" w:hAnsi="Arial Unicode MS" w:cs="Times New Roman"/>
      <w:szCs w:val="20"/>
      <w:lang w:eastAsia="pl-PL"/>
    </w:rPr>
  </w:style>
  <w:style w:type="paragraph" w:customStyle="1" w:styleId="tm">
    <w:name w:val="tm"/>
    <w:basedOn w:val="Normalny"/>
    <w:qFormat/>
    <w:rsid w:val="003A2CD6"/>
    <w:pPr>
      <w:suppressAutoHyphens/>
      <w:spacing w:after="0" w:line="240" w:lineRule="auto"/>
      <w:ind w:left="480" w:hanging="480"/>
      <w:jc w:val="both"/>
      <w:textAlignment w:val="baseline"/>
    </w:pPr>
    <w:rPr>
      <w:rFonts w:ascii="Arial Unicode MS" w:eastAsia="Arial Unicode MS" w:hAnsi="Arial Unicode MS" w:cs="Times New Roman"/>
      <w:szCs w:val="20"/>
      <w:lang w:eastAsia="pl-PL"/>
    </w:rPr>
  </w:style>
  <w:style w:type="paragraph" w:customStyle="1" w:styleId="tj">
    <w:name w:val="tj"/>
    <w:basedOn w:val="Normalny"/>
    <w:qFormat/>
    <w:rsid w:val="003A2CD6"/>
    <w:pPr>
      <w:suppressAutoHyphens/>
      <w:spacing w:after="0" w:line="240" w:lineRule="auto"/>
      <w:ind w:left="120"/>
      <w:textAlignment w:val="baseline"/>
    </w:pPr>
    <w:rPr>
      <w:rFonts w:ascii="Arial Unicode MS" w:eastAsia="Arial Unicode MS" w:hAnsi="Arial Unicode MS" w:cs="Times New Roman"/>
      <w:szCs w:val="20"/>
      <w:lang w:eastAsia="pl-PL"/>
    </w:rPr>
  </w:style>
  <w:style w:type="paragraph" w:customStyle="1" w:styleId="zwykywcity0">
    <w:name w:val="zwyk³y wciê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rdTytu">
    <w:name w:val="ŒródTytu³"/>
    <w:basedOn w:val="zwyky0"/>
    <w:next w:val="zwyky0"/>
    <w:qFormat/>
    <w:rsid w:val="003A2CD6"/>
    <w:pPr>
      <w:jc w:val="center"/>
    </w:pPr>
    <w:rPr>
      <w:b/>
      <w:sz w:val="40"/>
    </w:rPr>
  </w:style>
  <w:style w:type="paragraph" w:customStyle="1" w:styleId="rdTytu0">
    <w:name w:val="ŚródTytuł"/>
    <w:basedOn w:val="zwyky"/>
    <w:next w:val="zwyky"/>
    <w:qFormat/>
    <w:rsid w:val="003A2CD6"/>
    <w:pPr>
      <w:suppressAutoHyphens/>
      <w:overflowPunct/>
      <w:autoSpaceDE/>
      <w:jc w:val="center"/>
    </w:pPr>
    <w:rPr>
      <w:b/>
      <w:sz w:val="40"/>
      <w:lang w:eastAsia="pl-PL"/>
    </w:rPr>
  </w:style>
  <w:style w:type="paragraph" w:customStyle="1" w:styleId="zwyk3y2">
    <w:name w:val="zwyk3y2"/>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scleg">
    <w:name w:val="scleg"/>
    <w:basedOn w:val="Normalny"/>
    <w:qFormat/>
    <w:rsid w:val="003A2CD6"/>
    <w:pPr>
      <w:suppressAutoHyphens/>
      <w:overflowPunct w:val="0"/>
      <w:spacing w:before="120" w:after="0" w:line="240" w:lineRule="auto"/>
      <w:ind w:left="120"/>
      <w:jc w:val="center"/>
    </w:pPr>
    <w:rPr>
      <w:rFonts w:ascii="Times New Roman" w:eastAsia="Times New Roman" w:hAnsi="Times New Roman" w:cs="Times New Roman"/>
      <w:b/>
      <w:bCs/>
      <w:szCs w:val="24"/>
      <w:lang w:eastAsia="pl-PL"/>
    </w:rPr>
  </w:style>
  <w:style w:type="paragraph" w:styleId="Lista-kontynuacja2">
    <w:name w:val="List Continue 2"/>
    <w:basedOn w:val="Normalny"/>
    <w:qFormat/>
    <w:rsid w:val="003A2CD6"/>
    <w:pPr>
      <w:suppressAutoHyphens/>
      <w:spacing w:after="120" w:line="240" w:lineRule="auto"/>
      <w:ind w:left="566"/>
      <w:textAlignment w:val="baseline"/>
    </w:pPr>
    <w:rPr>
      <w:rFonts w:eastAsia="Times New Roman" w:cs="Times New Roman"/>
      <w:sz w:val="20"/>
      <w:szCs w:val="20"/>
      <w:lang w:eastAsia="pl-PL"/>
    </w:rPr>
  </w:style>
  <w:style w:type="paragraph" w:customStyle="1" w:styleId="Equation">
    <w:name w:val="Equation"/>
    <w:basedOn w:val="Normalny"/>
    <w:next w:val="Normalny"/>
    <w:qFormat/>
    <w:rsid w:val="003A2CD6"/>
    <w:pPr>
      <w:keepLines/>
      <w:tabs>
        <w:tab w:val="center" w:pos="4320"/>
        <w:tab w:val="right" w:pos="8640"/>
      </w:tabs>
      <w:suppressAutoHyphens/>
      <w:spacing w:before="120" w:after="120" w:line="240" w:lineRule="auto"/>
      <w:ind w:firstLine="432"/>
      <w:textAlignment w:val="baseline"/>
    </w:pPr>
    <w:rPr>
      <w:rFonts w:eastAsia="Times New Roman" w:cs="Times New Roman"/>
      <w:sz w:val="22"/>
      <w:szCs w:val="20"/>
      <w:lang w:val="en-US" w:eastAsia="pl-PL"/>
    </w:rPr>
  </w:style>
  <w:style w:type="paragraph" w:customStyle="1" w:styleId="figure">
    <w:name w:val="figure"/>
    <w:basedOn w:val="Normalny"/>
    <w:qFormat/>
    <w:rsid w:val="003A2CD6"/>
    <w:pPr>
      <w:keepNext/>
      <w:keepLines/>
      <w:suppressAutoHyphens/>
      <w:spacing w:before="240" w:after="0" w:line="240" w:lineRule="atLeast"/>
      <w:jc w:val="center"/>
      <w:textAlignment w:val="baseline"/>
    </w:pPr>
    <w:rPr>
      <w:rFonts w:eastAsia="Times New Roman" w:cs="Times New Roman"/>
      <w:sz w:val="22"/>
      <w:szCs w:val="20"/>
      <w:lang w:val="en-US" w:eastAsia="pl-PL"/>
    </w:rPr>
  </w:style>
  <w:style w:type="paragraph" w:customStyle="1" w:styleId="PostEq">
    <w:name w:val="PostEq"/>
    <w:basedOn w:val="Normalny"/>
    <w:next w:val="Normalny"/>
    <w:qFormat/>
    <w:rsid w:val="003A2CD6"/>
    <w:pPr>
      <w:suppressAutoHyphens/>
      <w:spacing w:after="0" w:line="240" w:lineRule="auto"/>
      <w:textAlignment w:val="baseline"/>
    </w:pPr>
    <w:rPr>
      <w:rFonts w:ascii="Times New Roman" w:eastAsia="Times New Roman" w:hAnsi="Times New Roman" w:cs="Times New Roman"/>
      <w:sz w:val="22"/>
      <w:szCs w:val="20"/>
      <w:lang w:val="en-US" w:eastAsia="pl-PL"/>
    </w:rPr>
  </w:style>
  <w:style w:type="paragraph" w:customStyle="1" w:styleId="normalnywciety">
    <w:name w:val="normalny wciety"/>
    <w:basedOn w:val="Normalny"/>
    <w:qFormat/>
    <w:rsid w:val="003A2CD6"/>
    <w:pPr>
      <w:suppressAutoHyphens/>
      <w:spacing w:after="0" w:line="360" w:lineRule="auto"/>
      <w:ind w:firstLine="397"/>
      <w:jc w:val="both"/>
      <w:textAlignment w:val="baseline"/>
    </w:pPr>
    <w:rPr>
      <w:rFonts w:eastAsia="Times New Roman" w:cs="Times New Roman"/>
      <w:sz w:val="22"/>
      <w:szCs w:val="20"/>
      <w:lang w:eastAsia="pl-PL"/>
    </w:rPr>
  </w:style>
  <w:style w:type="paragraph" w:styleId="Listapunktowana3">
    <w:name w:val="List Bullet 3"/>
    <w:basedOn w:val="Normalny"/>
    <w:uiPriority w:val="99"/>
    <w:rsid w:val="003A2CD6"/>
    <w:pPr>
      <w:suppressAutoHyphens/>
      <w:spacing w:after="0" w:line="240" w:lineRule="auto"/>
      <w:ind w:left="566" w:hanging="283"/>
      <w:textAlignment w:val="baseline"/>
    </w:pPr>
    <w:rPr>
      <w:rFonts w:eastAsia="Times New Roman" w:cs="Times New Roman"/>
      <w:sz w:val="20"/>
      <w:szCs w:val="20"/>
      <w:lang w:eastAsia="pl-PL"/>
    </w:rPr>
  </w:style>
  <w:style w:type="paragraph" w:customStyle="1" w:styleId="Poziom5">
    <w:name w:val="Poziom5"/>
    <w:basedOn w:val="Normalny"/>
    <w:qFormat/>
    <w:rsid w:val="003A2CD6"/>
    <w:pPr>
      <w:suppressAutoHyphens/>
      <w:spacing w:before="40" w:after="0" w:line="240" w:lineRule="auto"/>
      <w:ind w:left="851" w:firstLine="227"/>
      <w:jc w:val="both"/>
      <w:textAlignment w:val="baseline"/>
    </w:pPr>
    <w:rPr>
      <w:rFonts w:eastAsia="Times New Roman" w:cs="Times New Roman"/>
      <w:sz w:val="22"/>
      <w:szCs w:val="20"/>
      <w:lang w:eastAsia="pl-PL"/>
    </w:rPr>
  </w:style>
  <w:style w:type="paragraph" w:customStyle="1" w:styleId="zwyk3ywcietyZnakZnak">
    <w:name w:val="zwyk3y wciety Znak Znak"/>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Standard1">
    <w:name w:val="Standard 1"/>
    <w:basedOn w:val="Tekstpodstawowy"/>
    <w:qFormat/>
    <w:rsid w:val="003A2CD6"/>
    <w:pPr>
      <w:suppressAutoHyphens/>
      <w:overflowPunct w:val="0"/>
      <w:spacing w:before="120" w:after="120"/>
      <w:ind w:left="284"/>
    </w:pPr>
    <w:rPr>
      <w:rFonts w:ascii="Arial" w:hAnsi="Arial"/>
      <w:szCs w:val="24"/>
    </w:rPr>
  </w:style>
  <w:style w:type="paragraph" w:customStyle="1" w:styleId="atekstZnak">
    <w:name w:val="atekst Znak"/>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anag1">
    <w:name w:val="anag1"/>
    <w:basedOn w:val="Wcicienormalne"/>
    <w:next w:val="atekstZnak"/>
    <w:qFormat/>
    <w:rsid w:val="003A2CD6"/>
    <w:pPr>
      <w:widowControl/>
      <w:tabs>
        <w:tab w:val="left" w:pos="709"/>
      </w:tabs>
      <w:suppressAutoHyphens/>
      <w:overflowPunct w:val="0"/>
      <w:adjustRightInd/>
      <w:spacing w:before="360" w:after="120" w:line="240" w:lineRule="auto"/>
      <w:ind w:left="709" w:hanging="425"/>
      <w:jc w:val="left"/>
      <w:outlineLvl w:val="0"/>
    </w:pPr>
    <w:rPr>
      <w:rFonts w:ascii="Arial" w:hAnsi="Arial"/>
      <w:b/>
      <w:caps/>
      <w:sz w:val="24"/>
    </w:rPr>
  </w:style>
  <w:style w:type="paragraph" w:customStyle="1" w:styleId="anag2">
    <w:name w:val="anag2"/>
    <w:basedOn w:val="Wcicienormalne"/>
    <w:next w:val="atekstZnak"/>
    <w:qFormat/>
    <w:rsid w:val="003A2CD6"/>
    <w:pPr>
      <w:widowControl/>
      <w:tabs>
        <w:tab w:val="left" w:pos="2008"/>
      </w:tabs>
      <w:suppressAutoHyphens/>
      <w:overflowPunct w:val="0"/>
      <w:adjustRightInd/>
      <w:spacing w:before="240" w:after="120" w:line="240" w:lineRule="auto"/>
      <w:ind w:left="2008" w:hanging="360"/>
      <w:jc w:val="left"/>
      <w:outlineLvl w:val="1"/>
    </w:pPr>
    <w:rPr>
      <w:rFonts w:ascii="Arial" w:hAnsi="Arial"/>
      <w:b/>
      <w:sz w:val="24"/>
    </w:rPr>
  </w:style>
  <w:style w:type="paragraph" w:customStyle="1" w:styleId="anag3">
    <w:name w:val="anag3"/>
    <w:basedOn w:val="Wcicienormalne"/>
    <w:next w:val="atekstZnak"/>
    <w:qFormat/>
    <w:rsid w:val="003A2CD6"/>
    <w:pPr>
      <w:widowControl/>
      <w:tabs>
        <w:tab w:val="left" w:pos="2728"/>
      </w:tabs>
      <w:suppressAutoHyphens/>
      <w:overflowPunct w:val="0"/>
      <w:adjustRightInd/>
      <w:spacing w:before="240" w:after="120" w:line="240" w:lineRule="auto"/>
      <w:ind w:left="2728" w:hanging="180"/>
      <w:jc w:val="left"/>
      <w:outlineLvl w:val="2"/>
    </w:pPr>
    <w:rPr>
      <w:rFonts w:ascii="Arial" w:hAnsi="Arial"/>
      <w:sz w:val="24"/>
    </w:rPr>
  </w:style>
  <w:style w:type="paragraph" w:customStyle="1" w:styleId="anag4">
    <w:name w:val="anag4"/>
    <w:basedOn w:val="Wcicienormalne"/>
    <w:next w:val="atekstZnak"/>
    <w:qFormat/>
    <w:rsid w:val="003A2CD6"/>
    <w:pPr>
      <w:widowControl/>
      <w:tabs>
        <w:tab w:val="left" w:pos="3448"/>
      </w:tabs>
      <w:suppressAutoHyphens/>
      <w:overflowPunct w:val="0"/>
      <w:adjustRightInd/>
      <w:spacing w:before="240" w:after="120" w:line="240" w:lineRule="auto"/>
      <w:ind w:left="3448" w:hanging="360"/>
      <w:jc w:val="left"/>
      <w:outlineLvl w:val="3"/>
    </w:pPr>
    <w:rPr>
      <w:rFonts w:ascii="Arial" w:hAnsi="Arial"/>
      <w:sz w:val="24"/>
    </w:rPr>
  </w:style>
  <w:style w:type="paragraph" w:customStyle="1" w:styleId="anag5">
    <w:name w:val="anag5"/>
    <w:basedOn w:val="Wcicienormalne"/>
    <w:next w:val="atekstZnak"/>
    <w:qFormat/>
    <w:rsid w:val="003A2CD6"/>
    <w:pPr>
      <w:widowControl/>
      <w:tabs>
        <w:tab w:val="left" w:pos="4168"/>
      </w:tabs>
      <w:suppressAutoHyphens/>
      <w:overflowPunct w:val="0"/>
      <w:adjustRightInd/>
      <w:spacing w:line="240" w:lineRule="auto"/>
      <w:ind w:left="4168" w:hanging="360"/>
      <w:jc w:val="left"/>
    </w:pPr>
    <w:rPr>
      <w:rFonts w:ascii="Arial" w:hAnsi="Arial"/>
      <w:sz w:val="24"/>
    </w:rPr>
  </w:style>
  <w:style w:type="paragraph" w:customStyle="1" w:styleId="anag6">
    <w:name w:val="anag6"/>
    <w:basedOn w:val="Wcicienormalne"/>
    <w:next w:val="atekstZnak"/>
    <w:qFormat/>
    <w:rsid w:val="003A2CD6"/>
    <w:pPr>
      <w:widowControl/>
      <w:tabs>
        <w:tab w:val="left" w:pos="4888"/>
      </w:tabs>
      <w:suppressAutoHyphens/>
      <w:overflowPunct w:val="0"/>
      <w:adjustRightInd/>
      <w:spacing w:line="240" w:lineRule="auto"/>
      <w:ind w:left="4888" w:hanging="180"/>
      <w:jc w:val="left"/>
    </w:pPr>
    <w:rPr>
      <w:rFonts w:ascii="Arial" w:hAnsi="Arial"/>
      <w:sz w:val="24"/>
    </w:rPr>
  </w:style>
  <w:style w:type="paragraph" w:styleId="Tekstpodstawowyzwciciem2">
    <w:name w:val="Body Text First Indent 2"/>
    <w:basedOn w:val="Tekstpodstawowywcity"/>
    <w:link w:val="Tekstpodstawowyzwciciem2Znak"/>
    <w:qFormat/>
    <w:rsid w:val="003A2CD6"/>
    <w:pPr>
      <w:suppressAutoHyphens/>
      <w:overflowPunct w:val="0"/>
      <w:spacing w:after="120"/>
      <w:ind w:left="283" w:firstLine="210"/>
    </w:pPr>
    <w:rPr>
      <w:rFonts w:eastAsiaTheme="minorHAnsi" w:cstheme="minorBidi"/>
      <w:i w:val="0"/>
      <w:sz w:val="24"/>
      <w:szCs w:val="22"/>
      <w:lang w:eastAsia="en-US"/>
    </w:rPr>
  </w:style>
  <w:style w:type="character" w:customStyle="1" w:styleId="Tekstpodstawowyzwciciem2Znak1">
    <w:name w:val="Tekst podstawowy z wcięciem 2 Znak1"/>
    <w:basedOn w:val="TekstpodstawowywcityZnak"/>
    <w:uiPriority w:val="99"/>
    <w:rsid w:val="003A2CD6"/>
    <w:rPr>
      <w:rFonts w:ascii="Arial" w:eastAsia="Times New Roman" w:hAnsi="Arial" w:cs="Times New Roman"/>
      <w:i w:val="0"/>
      <w:sz w:val="24"/>
      <w:szCs w:val="20"/>
      <w:lang w:eastAsia="pl-PL"/>
    </w:rPr>
  </w:style>
  <w:style w:type="paragraph" w:customStyle="1" w:styleId="Poziom1ZnakZnakZnakZnakZnakZnakZnakZnakZnakZnak">
    <w:name w:val="Poziom 1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5pzZnakZnak">
    <w:name w:val="Poziom 5 pz Znak Znak"/>
    <w:basedOn w:val="Normalny"/>
    <w:link w:val="Poziom5pzZnakZnakZnak1"/>
    <w:qFormat/>
    <w:rsid w:val="003A2CD6"/>
    <w:pPr>
      <w:suppressAutoHyphens/>
      <w:spacing w:after="80" w:line="300" w:lineRule="exact"/>
      <w:ind w:left="851" w:firstLine="284"/>
      <w:jc w:val="both"/>
      <w:textAlignment w:val="baseline"/>
    </w:pPr>
    <w:rPr>
      <w:sz w:val="22"/>
    </w:rPr>
  </w:style>
  <w:style w:type="paragraph" w:customStyle="1" w:styleId="atekst">
    <w:name w:val="atekst"/>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Poziom1ZnakZnakZnakZnakZnakZnakZnakZnakZnakZnakZnakZnakZnak1">
    <w:name w:val="Poziom 1 Znak Znak Znak Znak Znak Znak Znak Znak Znak Znak Znak Znak Znak1"/>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3pzZnak">
    <w:name w:val="S 3 pz Znak"/>
    <w:basedOn w:val="S1i2pz"/>
    <w:link w:val="S3pzZnakZnak"/>
    <w:qFormat/>
    <w:rsid w:val="003A2CD6"/>
    <w:pPr>
      <w:numPr>
        <w:numId w:val="0"/>
      </w:numPr>
      <w:tabs>
        <w:tab w:val="clear" w:pos="284"/>
        <w:tab w:val="left" w:pos="567"/>
      </w:tabs>
      <w:suppressAutoHyphens/>
      <w:overflowPunct/>
      <w:autoSpaceDE/>
      <w:autoSpaceDN/>
      <w:adjustRightInd/>
      <w:ind w:left="567" w:firstLine="284"/>
    </w:pPr>
    <w:rPr>
      <w:rFonts w:eastAsiaTheme="minorHAnsi" w:cstheme="minorBidi"/>
      <w:szCs w:val="22"/>
      <w:lang w:val="x-none" w:eastAsia="x-none"/>
    </w:rPr>
  </w:style>
  <w:style w:type="paragraph" w:customStyle="1" w:styleId="poziom3pzznak0">
    <w:name w:val="poziom3pzznak"/>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ZnakZnakZnakZnakZnakZnakZnakZnakZnakZnakZnakZnak">
    <w:name w:val="Poziom 1 Znak Znak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
    <w:name w:val="Poziom 1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ZnakZnak">
    <w:name w:val="Poziom 1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1i2pzZnak">
    <w:name w:val="S 1 i 2 pz Znak"/>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msolistparagraph0">
    <w:name w:val="msolistparagraph"/>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w5pktart">
    <w:name w:val="w5_pkt_art"/>
    <w:basedOn w:val="Normalny"/>
    <w:qFormat/>
    <w:rsid w:val="003A2CD6"/>
    <w:pPr>
      <w:suppressAutoHyphens/>
      <w:overflowPunct w:val="0"/>
      <w:spacing w:before="60" w:after="60" w:line="240" w:lineRule="auto"/>
      <w:ind w:left="2269" w:hanging="284"/>
      <w:jc w:val="both"/>
    </w:pPr>
    <w:rPr>
      <w:rFonts w:ascii="Times New Roman" w:eastAsia="Times New Roman" w:hAnsi="Times New Roman" w:cs="Times New Roman"/>
      <w:szCs w:val="24"/>
      <w:lang w:eastAsia="pl-PL"/>
    </w:rPr>
  </w:style>
  <w:style w:type="paragraph" w:customStyle="1" w:styleId="BodyText211">
    <w:name w:val="Body Text 211"/>
    <w:basedOn w:val="Normalny"/>
    <w:qFormat/>
    <w:rsid w:val="003A2CD6"/>
    <w:pPr>
      <w:suppressAutoHyphens/>
      <w:spacing w:after="120" w:line="240" w:lineRule="auto"/>
      <w:ind w:left="283"/>
      <w:textAlignment w:val="baseline"/>
    </w:pPr>
    <w:rPr>
      <w:rFonts w:eastAsia="Calibri" w:cs="Times New Roman"/>
      <w:sz w:val="20"/>
      <w:szCs w:val="20"/>
      <w:lang w:eastAsia="pl-PL"/>
    </w:rPr>
  </w:style>
  <w:style w:type="paragraph" w:customStyle="1" w:styleId="wyliczanie1">
    <w:name w:val="wyliczanie"/>
    <w:basedOn w:val="Normalny"/>
    <w:qFormat/>
    <w:rsid w:val="003A2CD6"/>
    <w:pPr>
      <w:suppressAutoHyphens/>
      <w:overflowPunct w:val="0"/>
      <w:spacing w:after="60" w:line="360" w:lineRule="auto"/>
      <w:jc w:val="both"/>
    </w:pPr>
    <w:rPr>
      <w:rFonts w:ascii="Goudy Old Style CE ATT" w:eastAsia="Times New Roman" w:hAnsi="Goudy Old Style CE ATT" w:cs="Times New Roman"/>
      <w:szCs w:val="24"/>
      <w:lang w:eastAsia="ar-SA"/>
    </w:rPr>
  </w:style>
  <w:style w:type="paragraph" w:customStyle="1" w:styleId="tablica">
    <w:name w:val="tablica"/>
    <w:basedOn w:val="Normalny"/>
    <w:qFormat/>
    <w:rsid w:val="003A2CD6"/>
    <w:pPr>
      <w:suppressAutoHyphens/>
      <w:overflowPunct w:val="0"/>
      <w:spacing w:after="0" w:line="240" w:lineRule="auto"/>
    </w:pPr>
    <w:rPr>
      <w:rFonts w:eastAsia="Times New Roman" w:cs="Times New Roman"/>
      <w:szCs w:val="20"/>
      <w:lang w:eastAsia="pl-PL"/>
    </w:rPr>
  </w:style>
  <w:style w:type="paragraph" w:customStyle="1" w:styleId="Bullet-Level1">
    <w:name w:val="Bullet - Level 1"/>
    <w:basedOn w:val="Normalny"/>
    <w:next w:val="Normalny"/>
    <w:qFormat/>
    <w:rsid w:val="003A2CD6"/>
    <w:pPr>
      <w:tabs>
        <w:tab w:val="left" w:pos="360"/>
      </w:tabs>
      <w:suppressAutoHyphens/>
      <w:spacing w:after="120" w:line="240" w:lineRule="auto"/>
      <w:jc w:val="both"/>
      <w:textAlignment w:val="baseline"/>
    </w:pPr>
    <w:rPr>
      <w:rFonts w:eastAsia="Times New Roman" w:cs="Times New Roman"/>
      <w:sz w:val="22"/>
      <w:szCs w:val="20"/>
      <w:lang w:eastAsia="ja-JP"/>
    </w:rPr>
  </w:style>
  <w:style w:type="paragraph" w:customStyle="1" w:styleId="standtim">
    <w:name w:val="stand_tim"/>
    <w:basedOn w:val="Normalny"/>
    <w:qFormat/>
    <w:rsid w:val="003A2CD6"/>
    <w:pPr>
      <w:tabs>
        <w:tab w:val="left" w:pos="567"/>
      </w:tabs>
      <w:suppressAutoHyphens/>
      <w:overflowPunct w:val="0"/>
      <w:spacing w:after="60" w:line="240" w:lineRule="auto"/>
      <w:ind w:right="-50" w:firstLine="567"/>
      <w:jc w:val="both"/>
    </w:pPr>
    <w:rPr>
      <w:rFonts w:ascii="Times New Roman" w:eastAsia="Times New Roman" w:hAnsi="Times New Roman" w:cs="Times New Roman"/>
      <w:szCs w:val="24"/>
      <w:lang w:eastAsia="ar-SA"/>
    </w:rPr>
  </w:style>
  <w:style w:type="paragraph" w:customStyle="1" w:styleId="ftb">
    <w:name w:val="ft_b"/>
    <w:basedOn w:val="Normalny"/>
    <w:uiPriority w:val="99"/>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l">
    <w:name w:val="ft_l"/>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t">
    <w:name w:val="ft_t"/>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2pz">
    <w:name w:val="Poziom 1.2 pz"/>
    <w:link w:val="Poziom12pzZnak"/>
    <w:uiPriority w:val="99"/>
    <w:qFormat/>
    <w:rsid w:val="003A2CD6"/>
    <w:pPr>
      <w:suppressAutoHyphens/>
      <w:spacing w:after="80" w:line="300" w:lineRule="exact"/>
      <w:ind w:firstLine="357"/>
      <w:jc w:val="both"/>
      <w:textAlignment w:val="baseline"/>
    </w:pPr>
    <w:rPr>
      <w:rFonts w:ascii="Arial" w:hAnsi="Arial"/>
    </w:rPr>
  </w:style>
  <w:style w:type="paragraph" w:customStyle="1" w:styleId="S1">
    <w:name w:val="S1"/>
    <w:basedOn w:val="Poziom1"/>
    <w:qFormat/>
    <w:rsid w:val="003A2CD6"/>
    <w:rPr>
      <w:rFonts w:cs="Arial"/>
    </w:rPr>
  </w:style>
  <w:style w:type="paragraph" w:customStyle="1" w:styleId="ti-grseq-1">
    <w:name w:val="ti-grseq-1"/>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NawekI">
    <w:name w:val="Nałówek I"/>
    <w:basedOn w:val="Nagwek1"/>
    <w:next w:val="Nagwek1"/>
    <w:qFormat/>
    <w:rsid w:val="003A2CD6"/>
    <w:pPr>
      <w:keepLines w:val="0"/>
      <w:pageBreakBefore/>
      <w:tabs>
        <w:tab w:val="left" w:pos="567"/>
      </w:tabs>
      <w:suppressAutoHyphens/>
      <w:spacing w:before="0" w:after="520" w:line="240" w:lineRule="auto"/>
      <w:ind w:left="567" w:hanging="578"/>
      <w:textAlignment w:val="baseline"/>
    </w:pPr>
    <w:rPr>
      <w:rFonts w:eastAsia="Calibri" w:cs="Times New Roman"/>
      <w:b/>
      <w:kern w:val="2"/>
      <w:sz w:val="28"/>
      <w:szCs w:val="20"/>
      <w:lang w:val="x-none" w:eastAsia="x-none"/>
    </w:rPr>
  </w:style>
  <w:style w:type="paragraph" w:customStyle="1" w:styleId="Legenda2">
    <w:name w:val="Legenda2"/>
    <w:basedOn w:val="Normalny"/>
    <w:next w:val="tabela2"/>
    <w:qFormat/>
    <w:rsid w:val="003A2CD6"/>
    <w:pPr>
      <w:keepNext/>
      <w:tabs>
        <w:tab w:val="left" w:pos="1134"/>
      </w:tabs>
      <w:suppressAutoHyphens/>
      <w:spacing w:before="120" w:after="40" w:line="300" w:lineRule="exact"/>
      <w:ind w:left="1134" w:hanging="1134"/>
      <w:textAlignment w:val="baseline"/>
    </w:pPr>
    <w:rPr>
      <w:rFonts w:eastAsia="Times New Roman" w:cs="Arial"/>
      <w:sz w:val="20"/>
      <w:szCs w:val="20"/>
      <w:lang w:val="x-none" w:eastAsia="ar-SA"/>
    </w:rPr>
  </w:style>
  <w:style w:type="paragraph" w:customStyle="1" w:styleId="tabela20">
    <w:name w:val="tabela2"/>
    <w:basedOn w:val="Normalny"/>
    <w:uiPriority w:val="99"/>
    <w:qFormat/>
    <w:rsid w:val="003A2CD6"/>
    <w:pPr>
      <w:keepNext/>
      <w:suppressAutoHyphens/>
      <w:spacing w:before="40" w:after="40" w:line="240" w:lineRule="auto"/>
      <w:textAlignment w:val="baseline"/>
    </w:pPr>
    <w:rPr>
      <w:rFonts w:eastAsia="Times New Roman" w:cs="Arial"/>
      <w:sz w:val="18"/>
      <w:szCs w:val="18"/>
      <w:lang w:eastAsia="ar-SA"/>
    </w:rPr>
  </w:style>
  <w:style w:type="paragraph" w:customStyle="1" w:styleId="Akapitzlist2">
    <w:name w:val="Akapit z listą2"/>
    <w:basedOn w:val="Normalny"/>
    <w:qFormat/>
    <w:rsid w:val="003A2CD6"/>
    <w:pPr>
      <w:suppressAutoHyphens/>
      <w:overflowPunct w:val="0"/>
      <w:spacing w:after="0" w:line="240" w:lineRule="auto"/>
      <w:ind w:left="708"/>
    </w:pPr>
    <w:rPr>
      <w:rFonts w:ascii="Times New Roman" w:eastAsia="Times New Roman" w:hAnsi="Times New Roman" w:cs="Times New Roman"/>
      <w:szCs w:val="24"/>
      <w:lang w:eastAsia="ar-SA"/>
    </w:rPr>
  </w:style>
  <w:style w:type="paragraph" w:customStyle="1" w:styleId="Bezodstpw2">
    <w:name w:val="Bez odstępów2"/>
    <w:qFormat/>
    <w:rsid w:val="003A2CD6"/>
    <w:pPr>
      <w:suppressAutoHyphens/>
      <w:spacing w:after="0" w:line="240" w:lineRule="auto"/>
    </w:pPr>
    <w:rPr>
      <w:rFonts w:ascii="Calibri" w:eastAsia="Times New Roman" w:hAnsi="Calibri" w:cs="Times New Roman"/>
      <w:sz w:val="18"/>
    </w:rPr>
  </w:style>
  <w:style w:type="table" w:customStyle="1" w:styleId="TableGrid1">
    <w:name w:val="TableGrid1"/>
    <w:rsid w:val="003A2CD6"/>
    <w:pPr>
      <w:suppressAutoHyphens/>
      <w:spacing w:after="0" w:line="240" w:lineRule="auto"/>
    </w:pPr>
    <w:rPr>
      <w:rFonts w:ascii="Calibri" w:eastAsia="Calibri" w:hAnsi="Calibri" w:cs="Calibri"/>
      <w:sz w:val="20"/>
      <w:lang w:eastAsia="pl-PL"/>
    </w:rPr>
    <w:tblPr>
      <w:tblCellMar>
        <w:top w:w="0" w:type="dxa"/>
        <w:left w:w="0" w:type="dxa"/>
        <w:bottom w:w="0" w:type="dxa"/>
        <w:right w:w="0" w:type="dxa"/>
      </w:tblCellMar>
    </w:tblPr>
  </w:style>
  <w:style w:type="numbering" w:customStyle="1" w:styleId="Bezlisty112">
    <w:name w:val="Bez listy112"/>
    <w:next w:val="Bezlisty"/>
    <w:uiPriority w:val="99"/>
    <w:semiHidden/>
    <w:unhideWhenUsed/>
    <w:rsid w:val="003A2CD6"/>
  </w:style>
  <w:style w:type="numbering" w:customStyle="1" w:styleId="Bezlisty1112">
    <w:name w:val="Bez listy1112"/>
    <w:next w:val="Bezlisty"/>
    <w:uiPriority w:val="99"/>
    <w:semiHidden/>
    <w:unhideWhenUsed/>
    <w:rsid w:val="003A2CD6"/>
  </w:style>
  <w:style w:type="paragraph" w:customStyle="1" w:styleId="oj-ti-grseq-1">
    <w:name w:val="oj-ti-grseq-1"/>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bold">
    <w:name w:val="oj-bold"/>
    <w:basedOn w:val="Domylnaczcionkaakapitu"/>
    <w:rsid w:val="003A2CD6"/>
  </w:style>
  <w:style w:type="character" w:customStyle="1" w:styleId="oj-italic">
    <w:name w:val="oj-italic"/>
    <w:basedOn w:val="Domylnaczcionkaakapitu"/>
    <w:rsid w:val="003A2CD6"/>
  </w:style>
  <w:style w:type="paragraph" w:customStyle="1" w:styleId="oj-normal">
    <w:name w:val="oj-norma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super">
    <w:name w:val="oj-super"/>
    <w:basedOn w:val="Domylnaczcionkaakapitu"/>
    <w:rsid w:val="003A2CD6"/>
  </w:style>
  <w:style w:type="character" w:customStyle="1" w:styleId="oj-sub">
    <w:name w:val="oj-sub"/>
    <w:basedOn w:val="Domylnaczcionkaakapitu"/>
    <w:rsid w:val="003A2CD6"/>
  </w:style>
  <w:style w:type="paragraph" w:customStyle="1" w:styleId="oj-tbl-hdr">
    <w:name w:val="oj-tbl-hdr"/>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txt">
    <w:name w:val="oj-tbl-txt"/>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i-tbl">
    <w:name w:val="oj-ti-tb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num">
    <w:name w:val="oj-tbl-num"/>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note">
    <w:name w:val="oj-note"/>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P1Wcity">
    <w:name w:val="P1_Wcięty"/>
    <w:basedOn w:val="Normalny"/>
    <w:link w:val="P1WcityZnak"/>
    <w:rsid w:val="003A2CD6"/>
    <w:pPr>
      <w:overflowPunct w:val="0"/>
      <w:autoSpaceDE w:val="0"/>
      <w:autoSpaceDN w:val="0"/>
      <w:adjustRightInd w:val="0"/>
      <w:spacing w:after="40" w:line="300" w:lineRule="exact"/>
      <w:ind w:firstLine="284"/>
      <w:jc w:val="both"/>
      <w:textAlignment w:val="baseline"/>
    </w:pPr>
    <w:rPr>
      <w:rFonts w:eastAsia="Times New Roman" w:cs="Times New Roman"/>
      <w:sz w:val="22"/>
      <w:szCs w:val="20"/>
      <w:lang w:eastAsia="pl-PL"/>
    </w:rPr>
  </w:style>
  <w:style w:type="character" w:customStyle="1" w:styleId="P1WcityZnak">
    <w:name w:val="P1_Wcięty Znak"/>
    <w:link w:val="P1Wcity"/>
    <w:rsid w:val="003A2CD6"/>
    <w:rPr>
      <w:rFonts w:ascii="Arial" w:eastAsia="Times New Roman" w:hAnsi="Arial" w:cs="Times New Roman"/>
      <w:szCs w:val="20"/>
      <w:lang w:eastAsia="pl-PL"/>
    </w:rPr>
  </w:style>
  <w:style w:type="numbering" w:customStyle="1" w:styleId="Bezlisty6">
    <w:name w:val="Bez listy6"/>
    <w:next w:val="Bezlisty"/>
    <w:uiPriority w:val="99"/>
    <w:semiHidden/>
    <w:unhideWhenUsed/>
    <w:rsid w:val="00F1362D"/>
  </w:style>
  <w:style w:type="numbering" w:customStyle="1" w:styleId="Bezlisty14">
    <w:name w:val="Bez listy14"/>
    <w:next w:val="Bezlisty"/>
    <w:semiHidden/>
    <w:rsid w:val="00F1362D"/>
  </w:style>
  <w:style w:type="numbering" w:customStyle="1" w:styleId="Bezlisty113">
    <w:name w:val="Bez listy113"/>
    <w:next w:val="Bezlisty"/>
    <w:uiPriority w:val="99"/>
    <w:semiHidden/>
    <w:rsid w:val="00F1362D"/>
  </w:style>
  <w:style w:type="table" w:customStyle="1" w:styleId="Tabela-Siatka15">
    <w:name w:val="Tabela - Siatka15"/>
    <w:basedOn w:val="Standardowy"/>
    <w:next w:val="Tabela-Siatka"/>
    <w:uiPriority w:val="39"/>
    <w:rsid w:val="00F1362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3">
    <w:name w:val="Tabela - Profesjonalny3"/>
    <w:basedOn w:val="Standardowy"/>
    <w:next w:val="Tabela-Profesjonalny"/>
    <w:rsid w:val="00F1362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3">
    <w:name w:val="Bieżąca lista13"/>
    <w:rsid w:val="00F1362D"/>
    <w:pPr>
      <w:numPr>
        <w:numId w:val="88"/>
      </w:numPr>
    </w:pPr>
  </w:style>
  <w:style w:type="numbering" w:customStyle="1" w:styleId="Bezlisty23">
    <w:name w:val="Bez listy23"/>
    <w:next w:val="Bezlisty"/>
    <w:uiPriority w:val="99"/>
    <w:semiHidden/>
    <w:unhideWhenUsed/>
    <w:rsid w:val="00F1362D"/>
  </w:style>
  <w:style w:type="table" w:customStyle="1" w:styleId="Tabela-Siatka16">
    <w:name w:val="Tabela - Siatka16"/>
    <w:basedOn w:val="Standardowy"/>
    <w:next w:val="Tabela-Siatka"/>
    <w:uiPriority w:val="59"/>
    <w:rsid w:val="00F1362D"/>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3">
    <w:name w:val="Bez listy33"/>
    <w:next w:val="Bezlisty"/>
    <w:uiPriority w:val="99"/>
    <w:semiHidden/>
    <w:unhideWhenUsed/>
    <w:rsid w:val="00F1362D"/>
  </w:style>
  <w:style w:type="paragraph" w:customStyle="1" w:styleId="Tekstpodstawowynumerowanie2">
    <w:name w:val="Tekst podstawowy.numerowanie2"/>
    <w:basedOn w:val="Normalny"/>
    <w:rsid w:val="00F1362D"/>
    <w:pPr>
      <w:spacing w:after="0" w:line="240" w:lineRule="auto"/>
      <w:jc w:val="both"/>
    </w:pPr>
    <w:rPr>
      <w:rFonts w:ascii="Times New Roman" w:eastAsia="Times New Roman" w:hAnsi="Times New Roman" w:cs="Times New Roman"/>
      <w:sz w:val="22"/>
      <w:lang w:eastAsia="pl-PL"/>
    </w:rPr>
  </w:style>
  <w:style w:type="paragraph" w:customStyle="1" w:styleId="TekstpodstawowynumerowanieB">
    <w:name w:val="Tekst podstawowy.numerowanieB"/>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kropa1">
    <w:name w:val="kropa_1"/>
    <w:basedOn w:val="Normalny"/>
    <w:rsid w:val="00F1362D"/>
    <w:pPr>
      <w:numPr>
        <w:numId w:val="10"/>
      </w:numPr>
      <w:spacing w:after="0" w:line="240" w:lineRule="auto"/>
      <w:ind w:left="714" w:hanging="357"/>
      <w:jc w:val="both"/>
    </w:pPr>
    <w:rPr>
      <w:rFonts w:ascii="Times New Roman" w:eastAsia="Times New Roman" w:hAnsi="Times New Roman" w:cs="Times New Roman"/>
      <w:sz w:val="22"/>
      <w:lang w:eastAsia="pl-PL"/>
    </w:rPr>
  </w:style>
  <w:style w:type="paragraph" w:customStyle="1" w:styleId="TekstpodstawowynumerowanieB3">
    <w:name w:val="Tekst podstawowy.numerowanieB3"/>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maalistaalfab">
    <w:name w:val="mała lista alfab"/>
    <w:basedOn w:val="Normalny"/>
    <w:rsid w:val="00F1362D"/>
    <w:pPr>
      <w:keepNext/>
      <w:numPr>
        <w:numId w:val="11"/>
      </w:numPr>
      <w:spacing w:before="60" w:after="60" w:line="240" w:lineRule="auto"/>
      <w:jc w:val="both"/>
    </w:pPr>
    <w:rPr>
      <w:rFonts w:ascii="Times New Roman" w:eastAsia="Times New Roman" w:hAnsi="Times New Roman" w:cs="Times New Roman"/>
      <w:color w:val="000000"/>
      <w:sz w:val="22"/>
      <w:lang w:eastAsia="pl-PL"/>
    </w:rPr>
  </w:style>
  <w:style w:type="paragraph" w:customStyle="1" w:styleId="Heading3A">
    <w:name w:val="Heading 3A"/>
    <w:basedOn w:val="Nagwek3"/>
    <w:rsid w:val="00F1362D"/>
    <w:pPr>
      <w:keepLines w:val="0"/>
      <w:numPr>
        <w:ilvl w:val="2"/>
        <w:numId w:val="11"/>
      </w:numPr>
      <w:tabs>
        <w:tab w:val="left" w:pos="709"/>
        <w:tab w:val="left" w:pos="1418"/>
      </w:tabs>
      <w:spacing w:before="240" w:after="60" w:line="264" w:lineRule="auto"/>
      <w:ind w:left="0" w:firstLine="0"/>
    </w:pPr>
    <w:rPr>
      <w:rFonts w:eastAsia="Times New Roman" w:cs="Arial"/>
      <w:b/>
      <w:bCs/>
      <w:i/>
      <w:iCs/>
      <w:sz w:val="32"/>
      <w:szCs w:val="32"/>
      <w:lang w:val="en-GB" w:eastAsia="pl-PL"/>
    </w:rPr>
  </w:style>
  <w:style w:type="paragraph" w:customStyle="1" w:styleId="numerek">
    <w:name w:val="numerek"/>
    <w:basedOn w:val="Normalny"/>
    <w:rsid w:val="00F1362D"/>
    <w:pPr>
      <w:keepNext/>
      <w:numPr>
        <w:ilvl w:val="3"/>
        <w:numId w:val="11"/>
      </w:numPr>
      <w:spacing w:after="0" w:line="240" w:lineRule="auto"/>
    </w:pPr>
    <w:rPr>
      <w:rFonts w:ascii="Times New Roman" w:eastAsia="Times New Roman" w:hAnsi="Times New Roman" w:cs="Times New Roman"/>
      <w:sz w:val="22"/>
      <w:szCs w:val="20"/>
      <w:lang w:eastAsia="pl-PL"/>
    </w:rPr>
  </w:style>
  <w:style w:type="paragraph" w:customStyle="1" w:styleId="TekstpodstawowynumerowanieB2">
    <w:name w:val="Tekst podstawowy.numerowanieB2"/>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pauzatab">
    <w:name w:val="pauzatab"/>
    <w:basedOn w:val="tab"/>
    <w:rsid w:val="00F1362D"/>
    <w:pPr>
      <w:numPr>
        <w:numId w:val="12"/>
      </w:numPr>
      <w:tabs>
        <w:tab w:val="left" w:pos="567"/>
      </w:tabs>
      <w:spacing w:before="20" w:after="20"/>
      <w:jc w:val="both"/>
    </w:pPr>
    <w:rPr>
      <w:szCs w:val="18"/>
    </w:rPr>
  </w:style>
  <w:style w:type="paragraph" w:customStyle="1" w:styleId="kropka">
    <w:name w:val="kropka"/>
    <w:basedOn w:val="Normalny"/>
    <w:rsid w:val="00F1362D"/>
    <w:pPr>
      <w:tabs>
        <w:tab w:val="num" w:pos="314"/>
        <w:tab w:val="num" w:pos="851"/>
        <w:tab w:val="num" w:pos="1296"/>
      </w:tabs>
      <w:spacing w:before="60" w:after="60" w:line="240" w:lineRule="auto"/>
      <w:ind w:left="851" w:firstLine="142"/>
      <w:jc w:val="both"/>
    </w:pPr>
    <w:rPr>
      <w:rFonts w:ascii="Times New Roman" w:eastAsia="Times New Roman" w:hAnsi="Times New Roman" w:cs="Times New Roman"/>
      <w:sz w:val="22"/>
      <w:lang w:eastAsia="pl-PL"/>
    </w:rPr>
  </w:style>
  <w:style w:type="paragraph" w:customStyle="1" w:styleId="TekstpodstawowynumerowanieB1">
    <w:name w:val="Tekst podstawowy.numerowanieB1"/>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pauza2time">
    <w:name w:val="pauza2_time"/>
    <w:basedOn w:val="Normalny"/>
    <w:rsid w:val="00F1362D"/>
    <w:pPr>
      <w:numPr>
        <w:numId w:val="13"/>
      </w:numPr>
      <w:spacing w:after="60" w:line="280" w:lineRule="atLeast"/>
      <w:ind w:left="1083" w:hanging="482"/>
      <w:jc w:val="both"/>
    </w:pPr>
    <w:rPr>
      <w:rFonts w:ascii="Times New Roman" w:eastAsia="Times New Roman" w:hAnsi="Times New Roman" w:cs="Times New Roman"/>
      <w:snapToGrid w:val="0"/>
      <w:szCs w:val="20"/>
      <w:lang w:eastAsia="pl-PL"/>
    </w:rPr>
  </w:style>
  <w:style w:type="paragraph" w:customStyle="1" w:styleId="punkt">
    <w:name w:val="punkt"/>
    <w:basedOn w:val="Normalny"/>
    <w:rsid w:val="00F1362D"/>
    <w:pPr>
      <w:numPr>
        <w:numId w:val="14"/>
      </w:numPr>
      <w:tabs>
        <w:tab w:val="clear" w:pos="360"/>
        <w:tab w:val="num" w:pos="284"/>
      </w:tabs>
      <w:spacing w:after="60" w:line="240" w:lineRule="auto"/>
      <w:jc w:val="both"/>
    </w:pPr>
    <w:rPr>
      <w:rFonts w:ascii="Times New Roman" w:eastAsia="Times New Roman" w:hAnsi="Times New Roman" w:cs="Times New Roman"/>
      <w:sz w:val="22"/>
      <w:szCs w:val="20"/>
      <w:lang w:eastAsia="pl-PL"/>
    </w:rPr>
  </w:style>
  <w:style w:type="paragraph" w:customStyle="1" w:styleId="Nagwek30">
    <w:name w:val="Nagłówek 3/"/>
    <w:basedOn w:val="Normalny"/>
    <w:rsid w:val="00F1362D"/>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western">
    <w:name w:val="western"/>
    <w:basedOn w:val="Normalny"/>
    <w:uiPriority w:val="99"/>
    <w:rsid w:val="00F1362D"/>
    <w:pPr>
      <w:suppressAutoHyphens/>
      <w:spacing w:after="0" w:line="360" w:lineRule="auto"/>
      <w:jc w:val="both"/>
    </w:pPr>
    <w:rPr>
      <w:rFonts w:eastAsia="Times New Roman" w:cs="Arial"/>
      <w:szCs w:val="24"/>
      <w:lang w:val="en-US" w:eastAsia="ar-SA"/>
    </w:rPr>
  </w:style>
  <w:style w:type="table" w:customStyle="1" w:styleId="Tabela-Siatka21">
    <w:name w:val="Tabela - Siatka2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e">
    <w:name w:val="Punktowanie"/>
    <w:basedOn w:val="Normalny"/>
    <w:rsid w:val="00F1362D"/>
    <w:pPr>
      <w:keepNext/>
      <w:numPr>
        <w:numId w:val="15"/>
      </w:numPr>
      <w:tabs>
        <w:tab w:val="clear" w:pos="700"/>
        <w:tab w:val="num" w:pos="709"/>
      </w:tabs>
      <w:spacing w:before="120" w:after="60" w:line="240" w:lineRule="auto"/>
      <w:ind w:left="709" w:hanging="709"/>
      <w:jc w:val="both"/>
    </w:pPr>
    <w:rPr>
      <w:rFonts w:ascii="Times New Roman" w:eastAsia="Times New Roman" w:hAnsi="Times New Roman" w:cs="Times New Roman"/>
      <w:b/>
      <w:bCs/>
      <w:i/>
      <w:iCs/>
      <w:sz w:val="22"/>
      <w:lang w:eastAsia="pl-PL"/>
    </w:rPr>
  </w:style>
  <w:style w:type="character" w:customStyle="1" w:styleId="h1">
    <w:name w:val="h1"/>
    <w:basedOn w:val="Domylnaczcionkaakapitu"/>
    <w:rsid w:val="00F1362D"/>
  </w:style>
  <w:style w:type="character" w:customStyle="1" w:styleId="FontStyle150">
    <w:name w:val="Font Style150"/>
    <w:rsid w:val="00F1362D"/>
    <w:rPr>
      <w:rFonts w:ascii="Arial" w:hAnsi="Arial" w:cs="Arial" w:hint="default"/>
      <w:sz w:val="22"/>
      <w:szCs w:val="22"/>
    </w:rPr>
  </w:style>
  <w:style w:type="paragraph" w:customStyle="1" w:styleId="punktow">
    <w:name w:val="punktow"/>
    <w:basedOn w:val="Normalny"/>
    <w:rsid w:val="00F1362D"/>
    <w:pPr>
      <w:keepNext/>
      <w:tabs>
        <w:tab w:val="num" w:pos="1077"/>
        <w:tab w:val="num" w:pos="1418"/>
      </w:tabs>
      <w:spacing w:after="0" w:line="240" w:lineRule="auto"/>
      <w:ind w:left="1418" w:hanging="425"/>
      <w:jc w:val="both"/>
    </w:pPr>
    <w:rPr>
      <w:rFonts w:ascii="Times New Roman" w:eastAsia="Times New Roman" w:hAnsi="Times New Roman" w:cs="Times New Roman"/>
      <w:color w:val="000000"/>
      <w:sz w:val="22"/>
      <w:lang w:eastAsia="pl-PL"/>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uiPriority w:val="99"/>
    <w:rsid w:val="00F1362D"/>
    <w:rPr>
      <w:rFonts w:ascii="Arial" w:eastAsia="Times New Roman" w:hAnsi="Arial"/>
      <w:b/>
      <w:bCs/>
      <w:caps/>
      <w:kern w:val="32"/>
      <w:sz w:val="32"/>
      <w:szCs w:val="24"/>
      <w:lang w:val="x-none"/>
    </w:rPr>
  </w:style>
  <w:style w:type="numbering" w:customStyle="1" w:styleId="Bezlisty1113">
    <w:name w:val="Bez listy1113"/>
    <w:next w:val="Bezlisty"/>
    <w:uiPriority w:val="99"/>
    <w:semiHidden/>
    <w:unhideWhenUsed/>
    <w:rsid w:val="00F1362D"/>
  </w:style>
  <w:style w:type="character" w:customStyle="1" w:styleId="oznaczenie">
    <w:name w:val="oznaczenie"/>
    <w:basedOn w:val="Domylnaczcionkaakapitu"/>
    <w:rsid w:val="00F1362D"/>
  </w:style>
  <w:style w:type="paragraph" w:customStyle="1" w:styleId="Artyku">
    <w:name w:val="Artykuł"/>
    <w:basedOn w:val="Normalny"/>
    <w:rsid w:val="00F1362D"/>
    <w:pPr>
      <w:tabs>
        <w:tab w:val="left" w:pos="357"/>
        <w:tab w:val="left" w:pos="533"/>
      </w:tabs>
      <w:spacing w:before="40" w:after="40" w:line="264" w:lineRule="auto"/>
      <w:jc w:val="center"/>
    </w:pPr>
    <w:rPr>
      <w:rFonts w:eastAsia="Times New Roman" w:cs="Arial"/>
      <w:b/>
      <w:bCs/>
      <w:color w:val="000000"/>
      <w:sz w:val="18"/>
      <w:szCs w:val="18"/>
      <w:lang w:eastAsia="pl-PL"/>
    </w:rPr>
  </w:style>
  <w:style w:type="paragraph" w:customStyle="1" w:styleId="App3">
    <w:name w:val="App 3"/>
    <w:basedOn w:val="Normalny"/>
    <w:rsid w:val="00F1362D"/>
    <w:pPr>
      <w:spacing w:after="0" w:line="240" w:lineRule="auto"/>
      <w:ind w:right="-664"/>
    </w:pPr>
    <w:rPr>
      <w:rFonts w:ascii="Verdana" w:eastAsia="Times New Roman" w:hAnsi="Verdana" w:cs="Verdana"/>
      <w:b/>
      <w:bCs/>
      <w:sz w:val="20"/>
      <w:szCs w:val="20"/>
      <w:lang w:val="en-GB"/>
    </w:rPr>
  </w:style>
  <w:style w:type="paragraph" w:customStyle="1" w:styleId="NormalnyArial">
    <w:name w:val="Normalny + Arial"/>
    <w:aliases w:val="10 pt"/>
    <w:basedOn w:val="Normalny"/>
    <w:rsid w:val="00F1362D"/>
    <w:pPr>
      <w:spacing w:after="0" w:line="240" w:lineRule="auto"/>
    </w:pPr>
    <w:rPr>
      <w:rFonts w:eastAsia="Times New Roman" w:cs="Arial"/>
      <w:sz w:val="20"/>
      <w:szCs w:val="20"/>
      <w:lang w:eastAsia="pl-PL"/>
    </w:rPr>
  </w:style>
  <w:style w:type="paragraph" w:customStyle="1" w:styleId="rednionabadanymterenie">
    <w:name w:val="rednio na badanym terenie"/>
    <w:basedOn w:val="Normalny"/>
    <w:rsid w:val="00F1362D"/>
    <w:pPr>
      <w:widowControl w:val="0"/>
      <w:spacing w:after="0" w:line="240" w:lineRule="auto"/>
      <w:jc w:val="both"/>
    </w:pPr>
    <w:rPr>
      <w:rFonts w:ascii="Times New Roman" w:eastAsia="Times New Roman" w:hAnsi="Times New Roman" w:cs="Times New Roman"/>
      <w:szCs w:val="24"/>
      <w:lang w:eastAsia="pl-PL"/>
    </w:rPr>
  </w:style>
  <w:style w:type="paragraph" w:customStyle="1" w:styleId="TekstpodstawowyPoradnik">
    <w:name w:val="Tekst podstawowy Poradnik"/>
    <w:basedOn w:val="Tekstpodstawowy"/>
    <w:rsid w:val="00F1362D"/>
    <w:pPr>
      <w:widowControl w:val="0"/>
      <w:spacing w:before="30" w:after="30" w:line="260" w:lineRule="exact"/>
      <w:ind w:left="14" w:firstLine="284"/>
    </w:pPr>
    <w:rPr>
      <w:rFonts w:ascii="Franklin Gothic Book" w:hAnsi="Franklin Gothic Book" w:cs="Franklin Gothic Book"/>
      <w:color w:val="FF0000"/>
      <w:sz w:val="20"/>
      <w:lang w:val="x-none"/>
    </w:rPr>
  </w:style>
  <w:style w:type="paragraph" w:customStyle="1" w:styleId="celp">
    <w:name w:val="cel_p"/>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table" w:customStyle="1" w:styleId="Tabela-Siatka113">
    <w:name w:val="Tabela - Siatka113"/>
    <w:basedOn w:val="Standardowy"/>
    <w:next w:val="Tabela-Siatka"/>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de2">
    <w:name w:val="textnode2"/>
    <w:rsid w:val="00F1362D"/>
  </w:style>
  <w:style w:type="character" w:customStyle="1" w:styleId="oznaczenie1">
    <w:name w:val="oznaczenie1"/>
    <w:rsid w:val="00F1362D"/>
    <w:rPr>
      <w:b/>
      <w:bCs/>
    </w:rPr>
  </w:style>
  <w:style w:type="paragraph" w:customStyle="1" w:styleId="j1konspnum">
    <w:name w:val="j1_konsp_num"/>
    <w:basedOn w:val="Akapitzlist"/>
    <w:qFormat/>
    <w:rsid w:val="00F1362D"/>
    <w:pPr>
      <w:numPr>
        <w:numId w:val="16"/>
      </w:numPr>
      <w:tabs>
        <w:tab w:val="num" w:pos="720"/>
      </w:tabs>
      <w:spacing w:before="40" w:after="40" w:line="264" w:lineRule="auto"/>
      <w:ind w:left="720"/>
      <w:jc w:val="both"/>
    </w:pPr>
    <w:rPr>
      <w:rFonts w:ascii="Trebuchet MS" w:hAnsi="Trebuchet MS" w:cs="Arial"/>
      <w:kern w:val="16"/>
      <w:sz w:val="20"/>
      <w:szCs w:val="20"/>
      <w:lang w:val="x-none" w:eastAsia="en-US" w:bidi="en-US"/>
    </w:rPr>
  </w:style>
  <w:style w:type="paragraph" w:customStyle="1" w:styleId="j2konspnum">
    <w:name w:val="j2_konsp_num"/>
    <w:basedOn w:val="j1konspnum"/>
    <w:qFormat/>
    <w:rsid w:val="00F1362D"/>
    <w:pPr>
      <w:numPr>
        <w:ilvl w:val="1"/>
      </w:numPr>
      <w:tabs>
        <w:tab w:val="num" w:pos="1440"/>
      </w:tabs>
      <w:ind w:left="1440" w:hanging="360"/>
    </w:pPr>
  </w:style>
  <w:style w:type="paragraph" w:customStyle="1" w:styleId="j3konspnum">
    <w:name w:val="j3_konsp_num"/>
    <w:basedOn w:val="j2konspnum"/>
    <w:qFormat/>
    <w:rsid w:val="00F1362D"/>
    <w:pPr>
      <w:numPr>
        <w:ilvl w:val="2"/>
      </w:numPr>
      <w:tabs>
        <w:tab w:val="num" w:pos="2160"/>
      </w:tabs>
      <w:ind w:left="2160" w:hanging="360"/>
    </w:pPr>
  </w:style>
  <w:style w:type="paragraph" w:customStyle="1" w:styleId="j4konspnum">
    <w:name w:val="j4_konsp_num"/>
    <w:basedOn w:val="j3konspnum"/>
    <w:qFormat/>
    <w:rsid w:val="00F1362D"/>
    <w:pPr>
      <w:numPr>
        <w:ilvl w:val="3"/>
      </w:numPr>
      <w:tabs>
        <w:tab w:val="num" w:pos="2880"/>
      </w:tabs>
      <w:ind w:left="2880" w:hanging="360"/>
    </w:pPr>
  </w:style>
  <w:style w:type="character" w:customStyle="1" w:styleId="nbsplist">
    <w:name w:val="nbsplist"/>
    <w:rsid w:val="00F1362D"/>
  </w:style>
  <w:style w:type="character" w:customStyle="1" w:styleId="mainengadd">
    <w:name w:val="main_eng_add"/>
    <w:rsid w:val="00F1362D"/>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F1362D"/>
    <w:rPr>
      <w:rFonts w:ascii="Arial" w:hAnsi="Arial"/>
      <w:i/>
      <w:iCs/>
      <w:color w:val="44546A" w:themeColor="text2"/>
      <w:sz w:val="18"/>
      <w:szCs w:val="18"/>
    </w:rPr>
  </w:style>
  <w:style w:type="paragraph" w:styleId="Lista3">
    <w:name w:val="List 3"/>
    <w:basedOn w:val="Normalny"/>
    <w:rsid w:val="00F1362D"/>
    <w:pPr>
      <w:spacing w:after="0" w:line="360" w:lineRule="auto"/>
      <w:ind w:left="849" w:hanging="283"/>
    </w:pPr>
    <w:rPr>
      <w:rFonts w:ascii="Times New Roman" w:eastAsia="Times New Roman" w:hAnsi="Times New Roman" w:cs="Times New Roman"/>
      <w:szCs w:val="20"/>
      <w:lang w:eastAsia="pl-PL"/>
    </w:rPr>
  </w:style>
  <w:style w:type="paragraph" w:styleId="Listapunktowana4">
    <w:name w:val="List Bullet 4"/>
    <w:basedOn w:val="Normalny"/>
    <w:rsid w:val="00F1362D"/>
    <w:pPr>
      <w:numPr>
        <w:numId w:val="17"/>
      </w:numPr>
      <w:spacing w:after="0" w:line="360" w:lineRule="auto"/>
    </w:pPr>
    <w:rPr>
      <w:rFonts w:ascii="Times New Roman" w:eastAsia="Times New Roman" w:hAnsi="Times New Roman" w:cs="Times New Roman"/>
      <w:szCs w:val="20"/>
      <w:lang w:eastAsia="pl-PL"/>
    </w:rPr>
  </w:style>
  <w:style w:type="paragraph" w:customStyle="1" w:styleId="ZnakZnak">
    <w:name w:val="Znak Znak"/>
    <w:basedOn w:val="Normalny"/>
    <w:uiPriority w:val="99"/>
    <w:rsid w:val="00F1362D"/>
    <w:pPr>
      <w:spacing w:after="0" w:line="360" w:lineRule="auto"/>
      <w:jc w:val="both"/>
    </w:pPr>
    <w:rPr>
      <w:rFonts w:ascii="Verdana" w:eastAsia="Times New Roman" w:hAnsi="Verdana" w:cs="Times New Roman"/>
      <w:sz w:val="20"/>
      <w:szCs w:val="20"/>
      <w:lang w:eastAsia="pl-PL"/>
    </w:rPr>
  </w:style>
  <w:style w:type="paragraph" w:customStyle="1" w:styleId="podtytul">
    <w:name w:val="podtytul"/>
    <w:basedOn w:val="Normalny"/>
    <w:uiPriority w:val="99"/>
    <w:rsid w:val="00F1362D"/>
    <w:pPr>
      <w:spacing w:before="100" w:beforeAutospacing="1" w:after="100" w:afterAutospacing="1" w:line="240" w:lineRule="auto"/>
      <w:jc w:val="center"/>
    </w:pPr>
    <w:rPr>
      <w:rFonts w:eastAsia="Times New Roman" w:cs="Arial"/>
      <w:b/>
      <w:bCs/>
      <w:color w:val="000000"/>
      <w:sz w:val="16"/>
      <w:szCs w:val="16"/>
      <w:lang w:eastAsia="pl-PL"/>
    </w:rPr>
  </w:style>
  <w:style w:type="character" w:customStyle="1" w:styleId="style81">
    <w:name w:val="style81"/>
    <w:uiPriority w:val="99"/>
    <w:rsid w:val="00F1362D"/>
    <w:rPr>
      <w:rFonts w:ascii="Arial" w:hAnsi="Arial" w:cs="Arial" w:hint="default"/>
      <w:color w:val="000000"/>
      <w:sz w:val="17"/>
      <w:szCs w:val="17"/>
    </w:rPr>
  </w:style>
  <w:style w:type="character" w:customStyle="1" w:styleId="Teksttreci2Exact">
    <w:name w:val="Tekst treści (2) Exact"/>
    <w:rsid w:val="00F1362D"/>
    <w:rPr>
      <w:rFonts w:ascii="Arial" w:eastAsia="Arial" w:hAnsi="Arial" w:cs="Arial"/>
      <w:b w:val="0"/>
      <w:bCs w:val="0"/>
      <w:i w:val="0"/>
      <w:iCs w:val="0"/>
      <w:smallCaps w:val="0"/>
      <w:strike w:val="0"/>
      <w:sz w:val="22"/>
      <w:szCs w:val="22"/>
      <w:u w:val="none"/>
    </w:rPr>
  </w:style>
  <w:style w:type="numbering" w:customStyle="1" w:styleId="Bezlisty212">
    <w:name w:val="Bez listy212"/>
    <w:next w:val="Bezlisty"/>
    <w:uiPriority w:val="99"/>
    <w:semiHidden/>
    <w:unhideWhenUsed/>
    <w:rsid w:val="00F1362D"/>
  </w:style>
  <w:style w:type="table" w:customStyle="1" w:styleId="Tabela-Siatka211">
    <w:name w:val="Tabela - Siatka211"/>
    <w:basedOn w:val="Standardowy"/>
    <w:next w:val="Tabela-Siatka"/>
    <w:uiPriority w:val="99"/>
    <w:rsid w:val="00F1362D"/>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uiPriority w:val="99"/>
    <w:rsid w:val="00F1362D"/>
    <w:pPr>
      <w:spacing w:after="0" w:line="360" w:lineRule="auto"/>
      <w:jc w:val="both"/>
    </w:pPr>
    <w:rPr>
      <w:rFonts w:ascii="Verdana" w:eastAsia="Calibri" w:hAnsi="Verdana" w:cs="Verdana"/>
      <w:sz w:val="20"/>
      <w:szCs w:val="20"/>
      <w:lang w:eastAsia="pl-PL"/>
    </w:rPr>
  </w:style>
  <w:style w:type="table" w:customStyle="1" w:styleId="Tabela-Siatka31">
    <w:name w:val="Tabela - Siatka3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Odstpy3pt">
    <w:name w:val="Nagłówek #1 + Odstępy 3 pt"/>
    <w:rsid w:val="00F1362D"/>
    <w:rPr>
      <w:rFonts w:ascii="Arial" w:eastAsia="Arial" w:hAnsi="Arial" w:cs="Arial"/>
      <w:b/>
      <w:bCs/>
      <w:color w:val="000000"/>
      <w:spacing w:val="60"/>
      <w:w w:val="100"/>
      <w:position w:val="0"/>
      <w:sz w:val="23"/>
      <w:szCs w:val="23"/>
      <w:shd w:val="clear" w:color="auto" w:fill="FFFFFF"/>
      <w:lang w:val="pl-PL" w:eastAsia="pl-PL" w:bidi="pl-PL"/>
    </w:rPr>
  </w:style>
  <w:style w:type="character" w:customStyle="1" w:styleId="e1-AuflistungChar">
    <w:name w:val="e1-Auflistung Char"/>
    <w:link w:val="e1-Auflistung"/>
    <w:uiPriority w:val="99"/>
    <w:locked/>
    <w:rsid w:val="00F1362D"/>
    <w:rPr>
      <w:rFonts w:ascii="Arial" w:hAnsi="Arial"/>
      <w:lang w:eastAsia="de-DE"/>
    </w:rPr>
  </w:style>
  <w:style w:type="paragraph" w:customStyle="1" w:styleId="e1-Auflistung">
    <w:name w:val="e1-Auflistung"/>
    <w:link w:val="e1-AuflistungChar"/>
    <w:uiPriority w:val="99"/>
    <w:rsid w:val="00F1362D"/>
    <w:pPr>
      <w:numPr>
        <w:numId w:val="18"/>
      </w:numPr>
      <w:spacing w:after="120" w:line="300" w:lineRule="exact"/>
      <w:jc w:val="both"/>
    </w:pPr>
    <w:rPr>
      <w:rFonts w:ascii="Arial" w:hAnsi="Arial"/>
      <w:lang w:eastAsia="de-DE"/>
    </w:rPr>
  </w:style>
  <w:style w:type="paragraph" w:customStyle="1" w:styleId="a1-TextvorAuflistung">
    <w:name w:val="a1-Text vor Auflistung"/>
    <w:basedOn w:val="Normalny"/>
    <w:next w:val="Normalny"/>
    <w:uiPriority w:val="99"/>
    <w:rsid w:val="00F1362D"/>
    <w:pPr>
      <w:spacing w:after="120" w:line="300" w:lineRule="atLeast"/>
      <w:jc w:val="both"/>
    </w:pPr>
    <w:rPr>
      <w:rFonts w:eastAsia="Times New Roman" w:cs="Times New Roman"/>
      <w:sz w:val="22"/>
      <w:szCs w:val="20"/>
      <w:lang w:val="de-CH" w:eastAsia="de-CH"/>
    </w:rPr>
  </w:style>
  <w:style w:type="character" w:customStyle="1" w:styleId="e11-AuflistungChar">
    <w:name w:val="e11-Auflistung Char"/>
    <w:link w:val="e11-Auflistung"/>
    <w:uiPriority w:val="99"/>
    <w:locked/>
    <w:rsid w:val="00F1362D"/>
    <w:rPr>
      <w:rFonts w:ascii="Arial" w:hAnsi="Arial"/>
      <w:lang w:val="de-CH" w:eastAsia="de-CH"/>
    </w:rPr>
  </w:style>
  <w:style w:type="paragraph" w:customStyle="1" w:styleId="e11-Auflistung">
    <w:name w:val="e11-Auflistung"/>
    <w:link w:val="e11-AuflistungChar"/>
    <w:uiPriority w:val="99"/>
    <w:rsid w:val="00F1362D"/>
    <w:pPr>
      <w:numPr>
        <w:numId w:val="19"/>
      </w:numPr>
      <w:spacing w:after="120" w:line="300" w:lineRule="atLeast"/>
    </w:pPr>
    <w:rPr>
      <w:rFonts w:ascii="Arial" w:hAnsi="Arial"/>
      <w:lang w:val="de-CH" w:eastAsia="de-CH"/>
    </w:rPr>
  </w:style>
  <w:style w:type="paragraph" w:customStyle="1" w:styleId="e1-Auflistungvora1">
    <w:name w:val="e1-Auflistung vor a1"/>
    <w:basedOn w:val="e1-Auflistung"/>
    <w:next w:val="Normalny"/>
    <w:uiPriority w:val="99"/>
    <w:rsid w:val="00F1362D"/>
    <w:pPr>
      <w:numPr>
        <w:numId w:val="0"/>
      </w:numPr>
      <w:tabs>
        <w:tab w:val="num" w:pos="3342"/>
      </w:tabs>
      <w:spacing w:after="240"/>
      <w:ind w:left="3342" w:hanging="360"/>
    </w:pPr>
    <w:rPr>
      <w:lang w:val="de-CH"/>
    </w:rPr>
  </w:style>
  <w:style w:type="paragraph" w:customStyle="1" w:styleId="Style54">
    <w:name w:val="Style54"/>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 w:val="22"/>
      <w:szCs w:val="24"/>
      <w:lang w:eastAsia="pl-PL"/>
    </w:rPr>
  </w:style>
  <w:style w:type="paragraph" w:customStyle="1" w:styleId="Style87">
    <w:name w:val="Style87"/>
    <w:basedOn w:val="Normalny"/>
    <w:uiPriority w:val="99"/>
    <w:rsid w:val="00F1362D"/>
    <w:pPr>
      <w:widowControl w:val="0"/>
      <w:autoSpaceDE w:val="0"/>
      <w:autoSpaceDN w:val="0"/>
      <w:adjustRightInd w:val="0"/>
      <w:spacing w:after="0" w:line="300" w:lineRule="exact"/>
      <w:jc w:val="center"/>
    </w:pPr>
    <w:rPr>
      <w:rFonts w:ascii="Calibri" w:eastAsia="Times New Roman" w:hAnsi="Calibri" w:cs="Times New Roman"/>
      <w:sz w:val="22"/>
      <w:szCs w:val="24"/>
      <w:lang w:eastAsia="pl-PL"/>
    </w:rPr>
  </w:style>
  <w:style w:type="character" w:customStyle="1" w:styleId="FontStyle210">
    <w:name w:val="Font Style210"/>
    <w:uiPriority w:val="99"/>
    <w:rsid w:val="00F1362D"/>
    <w:rPr>
      <w:rFonts w:ascii="Calibri" w:hAnsi="Calibri" w:cs="Calibri"/>
      <w:sz w:val="16"/>
      <w:szCs w:val="16"/>
    </w:rPr>
  </w:style>
  <w:style w:type="character" w:customStyle="1" w:styleId="FontStyle220">
    <w:name w:val="Font Style220"/>
    <w:uiPriority w:val="99"/>
    <w:rsid w:val="00F1362D"/>
    <w:rPr>
      <w:rFonts w:ascii="Calibri" w:hAnsi="Calibri" w:cs="Calibri"/>
      <w:b/>
      <w:bCs/>
      <w:sz w:val="16"/>
      <w:szCs w:val="16"/>
    </w:rPr>
  </w:style>
  <w:style w:type="paragraph" w:customStyle="1" w:styleId="Style151">
    <w:name w:val="Style151"/>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Cs w:val="24"/>
      <w:lang w:eastAsia="pl-PL"/>
    </w:rPr>
  </w:style>
  <w:style w:type="character" w:customStyle="1" w:styleId="FontStyle50">
    <w:name w:val="Font Style50"/>
    <w:uiPriority w:val="99"/>
    <w:rsid w:val="00F1362D"/>
    <w:rPr>
      <w:rFonts w:ascii="Times New Roman" w:hAnsi="Times New Roman" w:cs="Times New Roman" w:hint="default"/>
    </w:rPr>
  </w:style>
  <w:style w:type="character" w:customStyle="1" w:styleId="TabelaNagwekdolewej">
    <w:name w:val="Tabela: Nagłówek do lewej"/>
    <w:rsid w:val="00F1362D"/>
    <w:rPr>
      <w:rFonts w:ascii="Arial Narrow" w:hAnsi="Arial Narrow"/>
      <w:b/>
      <w:bCs/>
      <w:sz w:val="18"/>
    </w:rPr>
  </w:style>
  <w:style w:type="character" w:customStyle="1" w:styleId="FontStyle25">
    <w:name w:val="Font Style25"/>
    <w:uiPriority w:val="99"/>
    <w:rsid w:val="00F1362D"/>
    <w:rPr>
      <w:rFonts w:ascii="Calibri" w:hAnsi="Calibri" w:cs="Calibri"/>
      <w:sz w:val="16"/>
      <w:szCs w:val="16"/>
    </w:rPr>
  </w:style>
  <w:style w:type="paragraph" w:customStyle="1" w:styleId="Style11">
    <w:name w:val="Style11"/>
    <w:basedOn w:val="Normalny"/>
    <w:uiPriority w:val="99"/>
    <w:rsid w:val="00F1362D"/>
    <w:pPr>
      <w:widowControl w:val="0"/>
      <w:autoSpaceDE w:val="0"/>
      <w:autoSpaceDN w:val="0"/>
      <w:adjustRightInd w:val="0"/>
      <w:spacing w:after="0" w:line="240" w:lineRule="auto"/>
      <w:jc w:val="both"/>
    </w:pPr>
    <w:rPr>
      <w:rFonts w:ascii="Calibri" w:eastAsia="Times New Roman" w:hAnsi="Calibri" w:cs="Times New Roman"/>
      <w:szCs w:val="24"/>
      <w:lang w:eastAsia="pl-PL"/>
    </w:rPr>
  </w:style>
  <w:style w:type="paragraph" w:customStyle="1" w:styleId="Style9">
    <w:name w:val="Style9"/>
    <w:basedOn w:val="Normalny"/>
    <w:uiPriority w:val="99"/>
    <w:rsid w:val="00F1362D"/>
    <w:pPr>
      <w:widowControl w:val="0"/>
      <w:autoSpaceDE w:val="0"/>
      <w:autoSpaceDN w:val="0"/>
      <w:adjustRightInd w:val="0"/>
      <w:spacing w:after="0" w:line="221" w:lineRule="exact"/>
    </w:pPr>
    <w:rPr>
      <w:rFonts w:ascii="Calibri" w:eastAsia="Times New Roman" w:hAnsi="Calibri" w:cs="Times New Roman"/>
      <w:szCs w:val="24"/>
      <w:lang w:eastAsia="pl-PL"/>
    </w:rPr>
  </w:style>
  <w:style w:type="paragraph" w:customStyle="1" w:styleId="Style17">
    <w:name w:val="Style17"/>
    <w:basedOn w:val="Normalny"/>
    <w:uiPriority w:val="99"/>
    <w:rsid w:val="00F1362D"/>
    <w:pPr>
      <w:widowControl w:val="0"/>
      <w:autoSpaceDE w:val="0"/>
      <w:autoSpaceDN w:val="0"/>
      <w:adjustRightInd w:val="0"/>
      <w:spacing w:after="0" w:line="221" w:lineRule="exact"/>
      <w:ind w:hanging="288"/>
    </w:pPr>
    <w:rPr>
      <w:rFonts w:ascii="Calibri" w:eastAsia="Times New Roman" w:hAnsi="Calibri" w:cs="Times New Roman"/>
      <w:szCs w:val="24"/>
      <w:lang w:eastAsia="pl-PL"/>
    </w:rPr>
  </w:style>
  <w:style w:type="character" w:customStyle="1" w:styleId="FontStyle30">
    <w:name w:val="Font Style30"/>
    <w:uiPriority w:val="99"/>
    <w:rsid w:val="00F1362D"/>
    <w:rPr>
      <w:rFonts w:ascii="Candara" w:hAnsi="Candara" w:cs="Candara"/>
      <w:sz w:val="14"/>
      <w:szCs w:val="14"/>
    </w:rPr>
  </w:style>
  <w:style w:type="character" w:customStyle="1" w:styleId="FontStyle23">
    <w:name w:val="Font Style23"/>
    <w:uiPriority w:val="99"/>
    <w:rsid w:val="00F1362D"/>
    <w:rPr>
      <w:rFonts w:ascii="Calibri" w:hAnsi="Calibri" w:cs="Calibri"/>
      <w:b/>
      <w:bCs/>
      <w:sz w:val="16"/>
      <w:szCs w:val="16"/>
    </w:rPr>
  </w:style>
  <w:style w:type="paragraph" w:customStyle="1" w:styleId="Style18">
    <w:name w:val="Style18"/>
    <w:basedOn w:val="Normalny"/>
    <w:uiPriority w:val="99"/>
    <w:rsid w:val="00F1362D"/>
    <w:pPr>
      <w:widowControl w:val="0"/>
      <w:autoSpaceDE w:val="0"/>
      <w:autoSpaceDN w:val="0"/>
      <w:adjustRightInd w:val="0"/>
      <w:spacing w:after="0" w:line="218" w:lineRule="exact"/>
      <w:jc w:val="right"/>
    </w:pPr>
    <w:rPr>
      <w:rFonts w:ascii="Calibri" w:eastAsia="Times New Roman" w:hAnsi="Calibri" w:cs="Times New Roman"/>
      <w:szCs w:val="24"/>
      <w:lang w:eastAsia="pl-PL"/>
    </w:rPr>
  </w:style>
  <w:style w:type="character" w:customStyle="1" w:styleId="FontStyle27">
    <w:name w:val="Font Style27"/>
    <w:uiPriority w:val="99"/>
    <w:rsid w:val="00F1362D"/>
    <w:rPr>
      <w:rFonts w:ascii="Calibri" w:hAnsi="Calibri" w:cs="Calibri"/>
      <w:b/>
      <w:bCs/>
      <w:sz w:val="14"/>
      <w:szCs w:val="14"/>
    </w:rPr>
  </w:style>
  <w:style w:type="character" w:customStyle="1" w:styleId="Bodytext">
    <w:name w:val="Body text_"/>
    <w:link w:val="Tekstpodstawowy1"/>
    <w:uiPriority w:val="99"/>
    <w:rsid w:val="00F1362D"/>
    <w:rPr>
      <w:rFonts w:ascii="Arial Narrow" w:eastAsia="Arial Narrow" w:hAnsi="Arial Narrow" w:cs="Times New Roman"/>
      <w:sz w:val="24"/>
      <w:szCs w:val="24"/>
    </w:rPr>
  </w:style>
  <w:style w:type="paragraph" w:customStyle="1" w:styleId="TEXT">
    <w:name w:val="TEXT"/>
    <w:basedOn w:val="Normalny"/>
    <w:link w:val="TEXTZnak"/>
    <w:qFormat/>
    <w:rsid w:val="00F1362D"/>
    <w:pPr>
      <w:spacing w:before="60" w:after="60" w:line="276" w:lineRule="auto"/>
      <w:jc w:val="both"/>
    </w:pPr>
    <w:rPr>
      <w:rFonts w:eastAsia="Times New Roman" w:cs="Times New Roman"/>
      <w:sz w:val="20"/>
      <w:szCs w:val="20"/>
      <w:lang w:val="x-none" w:eastAsia="pl-PL"/>
    </w:rPr>
  </w:style>
  <w:style w:type="character" w:customStyle="1" w:styleId="TEXTZnak">
    <w:name w:val="TEXT Znak"/>
    <w:link w:val="TEXT"/>
    <w:rsid w:val="00F1362D"/>
    <w:rPr>
      <w:rFonts w:ascii="Arial" w:eastAsia="Times New Roman" w:hAnsi="Arial" w:cs="Times New Roman"/>
      <w:sz w:val="20"/>
      <w:szCs w:val="20"/>
      <w:lang w:val="x-none" w:eastAsia="pl-PL"/>
    </w:rPr>
  </w:style>
  <w:style w:type="paragraph" w:customStyle="1" w:styleId="lista2">
    <w:name w:val="lista 2"/>
    <w:basedOn w:val="Normalny"/>
    <w:rsid w:val="00F1362D"/>
    <w:pPr>
      <w:tabs>
        <w:tab w:val="left" w:pos="1588"/>
      </w:tabs>
      <w:spacing w:after="0" w:line="300" w:lineRule="exact"/>
      <w:jc w:val="both"/>
    </w:pPr>
    <w:rPr>
      <w:rFonts w:ascii="Times New Roman" w:eastAsia="Times New Roman" w:hAnsi="Times New Roman" w:cs="Times New Roman"/>
      <w:sz w:val="22"/>
      <w:szCs w:val="24"/>
      <w:lang w:val="fr-FR" w:eastAsia="fr-FR"/>
    </w:rPr>
  </w:style>
  <w:style w:type="character" w:customStyle="1" w:styleId="FontStyle224">
    <w:name w:val="Font Style224"/>
    <w:uiPriority w:val="99"/>
    <w:rsid w:val="00F1362D"/>
    <w:rPr>
      <w:rFonts w:ascii="Calibri" w:hAnsi="Calibri" w:cs="Calibri"/>
      <w:sz w:val="20"/>
      <w:szCs w:val="20"/>
    </w:rPr>
  </w:style>
  <w:style w:type="paragraph" w:customStyle="1" w:styleId="Style13">
    <w:name w:val="Style13"/>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character" w:customStyle="1" w:styleId="FontStyle197">
    <w:name w:val="Font Style197"/>
    <w:uiPriority w:val="99"/>
    <w:rsid w:val="00F1362D"/>
    <w:rPr>
      <w:rFonts w:ascii="Calibri" w:hAnsi="Calibri" w:cs="Calibri"/>
      <w:sz w:val="16"/>
      <w:szCs w:val="16"/>
    </w:rPr>
  </w:style>
  <w:style w:type="paragraph" w:customStyle="1" w:styleId="StylpunktowanieAutomatyczny">
    <w:name w:val="Styl punktowanie + Automatyczny"/>
    <w:basedOn w:val="Normalny"/>
    <w:uiPriority w:val="99"/>
    <w:rsid w:val="00F1362D"/>
    <w:pPr>
      <w:spacing w:before="60" w:after="0" w:line="300" w:lineRule="exact"/>
    </w:pPr>
    <w:rPr>
      <w:rFonts w:ascii="Trebuchet MS" w:eastAsia="Times New Roman" w:hAnsi="Trebuchet MS" w:cs="Times New Roman"/>
      <w:sz w:val="20"/>
      <w:szCs w:val="20"/>
      <w:lang w:val="pt-PT" w:eastAsia="pt-PT"/>
    </w:rPr>
  </w:style>
  <w:style w:type="paragraph" w:customStyle="1" w:styleId="PuceNiveau2">
    <w:name w:val="Puce Niveau 2"/>
    <w:basedOn w:val="Normalny"/>
    <w:rsid w:val="00F1362D"/>
    <w:pPr>
      <w:numPr>
        <w:numId w:val="20"/>
      </w:numPr>
      <w:tabs>
        <w:tab w:val="clear" w:pos="3342"/>
        <w:tab w:val="left" w:pos="1848"/>
      </w:tabs>
      <w:spacing w:after="200" w:line="288" w:lineRule="auto"/>
      <w:ind w:left="1848" w:hanging="357"/>
      <w:jc w:val="both"/>
    </w:pPr>
    <w:rPr>
      <w:rFonts w:eastAsia="Times New Roman" w:cs="Times New Roman"/>
      <w:sz w:val="20"/>
      <w:szCs w:val="24"/>
      <w:lang w:val="en-GB" w:eastAsia="fr-FR"/>
    </w:rPr>
  </w:style>
  <w:style w:type="numbering" w:customStyle="1" w:styleId="ArcadisBullet">
    <w:name w:val="Arcadis_Bullet"/>
    <w:basedOn w:val="Bezlisty"/>
    <w:uiPriority w:val="99"/>
    <w:rsid w:val="00F1362D"/>
    <w:pPr>
      <w:numPr>
        <w:numId w:val="21"/>
      </w:numPr>
    </w:pPr>
  </w:style>
  <w:style w:type="paragraph" w:customStyle="1" w:styleId="ArcadisListBullet">
    <w:name w:val="Arcadis_ListBullet"/>
    <w:basedOn w:val="Normalny"/>
    <w:qFormat/>
    <w:rsid w:val="00F1362D"/>
    <w:pPr>
      <w:numPr>
        <w:numId w:val="22"/>
      </w:numPr>
      <w:spacing w:after="60" w:line="300" w:lineRule="exact"/>
      <w:contextualSpacing/>
      <w:jc w:val="both"/>
    </w:pPr>
    <w:rPr>
      <w:rFonts w:eastAsia="Arial" w:cs="Times New Roman"/>
      <w:color w:val="1D1D1D"/>
      <w:sz w:val="20"/>
      <w:szCs w:val="20"/>
    </w:rPr>
  </w:style>
  <w:style w:type="character" w:customStyle="1" w:styleId="alb">
    <w:name w:val="a_lb"/>
    <w:basedOn w:val="Domylnaczcionkaakapitu"/>
    <w:rsid w:val="00F1362D"/>
  </w:style>
  <w:style w:type="character" w:customStyle="1" w:styleId="fn-ref">
    <w:name w:val="fn-ref"/>
    <w:basedOn w:val="Domylnaczcionkaakapitu"/>
    <w:rsid w:val="00F1362D"/>
  </w:style>
  <w:style w:type="character" w:customStyle="1" w:styleId="text-justify">
    <w:name w:val="text-justify"/>
    <w:basedOn w:val="Domylnaczcionkaakapitu"/>
    <w:rsid w:val="00F1362D"/>
  </w:style>
  <w:style w:type="paragraph" w:customStyle="1" w:styleId="StylNagwek412pt">
    <w:name w:val="Styl Nagłówek 4 + 12 pt"/>
    <w:basedOn w:val="Nagwek4"/>
    <w:autoRedefine/>
    <w:rsid w:val="00F1362D"/>
    <w:pPr>
      <w:numPr>
        <w:ilvl w:val="3"/>
        <w:numId w:val="24"/>
      </w:numPr>
      <w:tabs>
        <w:tab w:val="left" w:pos="1134"/>
      </w:tabs>
      <w:spacing w:before="120" w:after="120"/>
      <w:ind w:left="1134" w:hanging="1134"/>
    </w:pPr>
    <w:rPr>
      <w:rFonts w:ascii="Arial" w:eastAsia="CG Times" w:hAnsi="Arial"/>
      <w:i/>
      <w:sz w:val="24"/>
      <w:szCs w:val="24"/>
      <w:lang w:val="en-GB" w:eastAsia="fr-FR"/>
    </w:rPr>
  </w:style>
  <w:style w:type="paragraph" w:customStyle="1" w:styleId="gwp25e97901msonormal">
    <w:name w:val="gwp25e97901_msonormal"/>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gwp659e922emsonormal">
    <w:name w:val="gwp659e922e_msonormal"/>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font">
    <w:name w:val="font"/>
    <w:basedOn w:val="Domylnaczcionkaakapitu"/>
    <w:rsid w:val="00F1362D"/>
  </w:style>
  <w:style w:type="character" w:customStyle="1" w:styleId="size">
    <w:name w:val="size"/>
    <w:basedOn w:val="Domylnaczcionkaakapitu"/>
    <w:rsid w:val="00F1362D"/>
  </w:style>
  <w:style w:type="paragraph" w:customStyle="1" w:styleId="StylTekstPierwszywiersz07cmInterlinia15wiersza">
    <w:name w:val="Styl Tekst + Pierwszy wiersz:  07 cm Interlinia:  15 wiersza"/>
    <w:basedOn w:val="Normalny"/>
    <w:semiHidden/>
    <w:rsid w:val="00F1362D"/>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ng-binding">
    <w:name w:val="ng-binding"/>
    <w:basedOn w:val="Domylnaczcionkaakapitu"/>
    <w:rsid w:val="00F1362D"/>
  </w:style>
  <w:style w:type="character" w:customStyle="1" w:styleId="ng-scope">
    <w:name w:val="ng-scope"/>
    <w:basedOn w:val="Domylnaczcionkaakapitu"/>
    <w:rsid w:val="00F1362D"/>
  </w:style>
  <w:style w:type="paragraph" w:customStyle="1" w:styleId="Cartiglio2">
    <w:name w:val="Cartiglio2"/>
    <w:rsid w:val="00F1362D"/>
    <w:pPr>
      <w:spacing w:after="0" w:line="240" w:lineRule="auto"/>
    </w:pPr>
    <w:rPr>
      <w:rFonts w:ascii="Times New Roman" w:eastAsia="Times New Roman" w:hAnsi="Times New Roman" w:cs="Times New Roman"/>
      <w:sz w:val="20"/>
      <w:szCs w:val="20"/>
      <w:lang w:val="en-GB" w:eastAsia="it-IT"/>
    </w:rPr>
  </w:style>
  <w:style w:type="paragraph" w:customStyle="1" w:styleId="TabelaZwykydorodka">
    <w:name w:val="Tabela: Zwykły do środka"/>
    <w:basedOn w:val="Normalny"/>
    <w:rsid w:val="00F1362D"/>
    <w:pPr>
      <w:spacing w:after="0" w:line="240" w:lineRule="auto"/>
      <w:jc w:val="center"/>
    </w:pPr>
    <w:rPr>
      <w:rFonts w:ascii="Arial Narrow" w:eastAsia="Times New Roman" w:hAnsi="Arial Narrow" w:cs="Times New Roman"/>
      <w:sz w:val="18"/>
      <w:szCs w:val="20"/>
      <w:lang w:eastAsia="pl-PL"/>
    </w:rPr>
  </w:style>
  <w:style w:type="paragraph" w:customStyle="1" w:styleId="Paragrafoelenco2">
    <w:name w:val="Paragrafo elenco2"/>
    <w:rsid w:val="00F1362D"/>
    <w:pPr>
      <w:widowControl w:val="0"/>
      <w:spacing w:after="0" w:line="240" w:lineRule="auto"/>
    </w:pPr>
    <w:rPr>
      <w:rFonts w:ascii="Lucida Grande" w:eastAsia="ヒラギノ角ゴ Pro W3" w:hAnsi="Lucida Grande" w:cs="Times New Roman"/>
      <w:color w:val="000000"/>
      <w:szCs w:val="20"/>
      <w:lang w:val="en-US" w:eastAsia="it-IT"/>
    </w:rPr>
  </w:style>
  <w:style w:type="table" w:customStyle="1" w:styleId="TableNormal3">
    <w:name w:val="Table Normal3"/>
    <w:uiPriority w:val="2"/>
    <w:semiHidden/>
    <w:unhideWhenUsed/>
    <w:qFormat/>
    <w:rsid w:val="00F1362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apunktowana20">
    <w:name w:val="lista punktowana 2"/>
    <w:basedOn w:val="Listapunktowana"/>
    <w:link w:val="listapunktowana2Znak"/>
    <w:uiPriority w:val="1"/>
    <w:rsid w:val="00F1362D"/>
    <w:pPr>
      <w:numPr>
        <w:numId w:val="27"/>
      </w:numPr>
      <w:tabs>
        <w:tab w:val="clear" w:pos="709"/>
      </w:tabs>
      <w:spacing w:before="0" w:line="300" w:lineRule="exact"/>
    </w:pPr>
    <w:rPr>
      <w:snapToGrid/>
      <w:sz w:val="20"/>
      <w:szCs w:val="20"/>
      <w:lang w:eastAsia="pl-PL"/>
    </w:rPr>
  </w:style>
  <w:style w:type="character" w:customStyle="1" w:styleId="ListapunktowanaZnak">
    <w:name w:val="Lista punktowana Znak"/>
    <w:aliases w:val="Lista punktowana 1 Znak"/>
    <w:link w:val="Listapunktowana"/>
    <w:rsid w:val="00F1362D"/>
    <w:rPr>
      <w:rFonts w:ascii="Times New Roman" w:eastAsia="Times New Roman" w:hAnsi="Times New Roman" w:cs="Times New Roman"/>
      <w:snapToGrid w:val="0"/>
      <w:sz w:val="24"/>
      <w:szCs w:val="24"/>
      <w:lang w:val="x-none" w:eastAsia="x-none"/>
    </w:rPr>
  </w:style>
  <w:style w:type="character" w:customStyle="1" w:styleId="listapunktowana2Znak">
    <w:name w:val="lista punktowana 2 Znak"/>
    <w:link w:val="listapunktowana20"/>
    <w:uiPriority w:val="1"/>
    <w:rsid w:val="00F1362D"/>
    <w:rPr>
      <w:rFonts w:ascii="Times New Roman" w:eastAsia="Times New Roman" w:hAnsi="Times New Roman" w:cs="Times New Roman"/>
      <w:sz w:val="20"/>
      <w:szCs w:val="20"/>
      <w:lang w:val="x-none" w:eastAsia="pl-PL"/>
    </w:rPr>
  </w:style>
  <w:style w:type="paragraph" w:customStyle="1" w:styleId="PuceNiveau1">
    <w:name w:val="Puce Niveau 1"/>
    <w:basedOn w:val="Normalny"/>
    <w:rsid w:val="00F1362D"/>
    <w:pPr>
      <w:numPr>
        <w:numId w:val="26"/>
      </w:numPr>
      <w:tabs>
        <w:tab w:val="left" w:pos="1491"/>
      </w:tabs>
      <w:spacing w:after="200" w:line="288" w:lineRule="auto"/>
      <w:jc w:val="both"/>
    </w:pPr>
    <w:rPr>
      <w:rFonts w:eastAsia="Times New Roman" w:cs="Times New Roman"/>
      <w:sz w:val="20"/>
      <w:szCs w:val="24"/>
      <w:lang w:val="en-GB" w:eastAsia="fr-FR"/>
    </w:rPr>
  </w:style>
  <w:style w:type="paragraph" w:customStyle="1" w:styleId="Textetableau">
    <w:name w:val="Texte tableau"/>
    <w:basedOn w:val="Normalny"/>
    <w:rsid w:val="00F1362D"/>
    <w:pPr>
      <w:spacing w:before="60" w:after="60" w:line="288" w:lineRule="auto"/>
      <w:jc w:val="both"/>
    </w:pPr>
    <w:rPr>
      <w:rFonts w:eastAsia="Times New Roman" w:cs="Times New Roman"/>
      <w:sz w:val="20"/>
      <w:szCs w:val="24"/>
      <w:lang w:val="en-GB" w:eastAsia="fr-FR"/>
    </w:rPr>
  </w:style>
  <w:style w:type="paragraph" w:customStyle="1" w:styleId="TableText">
    <w:name w:val="Table Text"/>
    <w:basedOn w:val="Normalny"/>
    <w:rsid w:val="00F1362D"/>
    <w:pPr>
      <w:spacing w:before="40" w:after="40" w:line="300" w:lineRule="exact"/>
      <w:jc w:val="both"/>
    </w:pPr>
    <w:rPr>
      <w:rFonts w:eastAsia="Times New Roman" w:cs="Arial"/>
      <w:sz w:val="20"/>
      <w:szCs w:val="20"/>
      <w:lang w:val="en-US"/>
    </w:rPr>
  </w:style>
  <w:style w:type="paragraph" w:customStyle="1" w:styleId="TableBold">
    <w:name w:val="Table Bold"/>
    <w:basedOn w:val="Normalny"/>
    <w:rsid w:val="00F1362D"/>
    <w:pPr>
      <w:spacing w:after="0" w:line="220" w:lineRule="exact"/>
      <w:ind w:right="-58"/>
      <w:jc w:val="both"/>
    </w:pPr>
    <w:rPr>
      <w:rFonts w:eastAsia="Times New Roman" w:cs="Arial"/>
      <w:b/>
      <w:bCs/>
      <w:sz w:val="20"/>
      <w:szCs w:val="20"/>
      <w:lang w:val="en-GB"/>
    </w:rPr>
  </w:style>
  <w:style w:type="paragraph" w:customStyle="1" w:styleId="Tytudokumentu">
    <w:name w:val="Tytuł dokumentu"/>
    <w:basedOn w:val="Normalny"/>
    <w:link w:val="TytudokumentuZnak"/>
    <w:qFormat/>
    <w:rsid w:val="00F1362D"/>
    <w:pPr>
      <w:keepNext/>
      <w:spacing w:before="120" w:after="400" w:line="360" w:lineRule="auto"/>
      <w:ind w:left="1440"/>
      <w:jc w:val="both"/>
    </w:pPr>
    <w:rPr>
      <w:rFonts w:eastAsia="Times New Roman" w:cs="Arial"/>
      <w:b/>
      <w:bCs/>
      <w:color w:val="5F5F5F"/>
      <w:sz w:val="28"/>
      <w:szCs w:val="20"/>
    </w:rPr>
  </w:style>
  <w:style w:type="paragraph" w:customStyle="1" w:styleId="podtytu0">
    <w:name w:val="podtytuł"/>
    <w:basedOn w:val="Normalny"/>
    <w:next w:val="Opisdokumentu"/>
    <w:uiPriority w:val="99"/>
    <w:rsid w:val="00F1362D"/>
    <w:pPr>
      <w:spacing w:before="120" w:after="360" w:line="360" w:lineRule="auto"/>
      <w:jc w:val="both"/>
    </w:pPr>
    <w:rPr>
      <w:rFonts w:eastAsia="Calibri" w:cs="Times New Roman"/>
      <w:b/>
      <w:color w:val="0067B1"/>
      <w:sz w:val="22"/>
      <w:lang w:eastAsia="pl-PL"/>
    </w:rPr>
  </w:style>
  <w:style w:type="paragraph" w:customStyle="1" w:styleId="Opisdokumentu">
    <w:name w:val="Opis dokumentu"/>
    <w:basedOn w:val="podtytu0"/>
    <w:uiPriority w:val="99"/>
    <w:rsid w:val="00F1362D"/>
    <w:pPr>
      <w:spacing w:after="120"/>
    </w:pPr>
    <w:rPr>
      <w:sz w:val="20"/>
    </w:rPr>
  </w:style>
  <w:style w:type="paragraph" w:customStyle="1" w:styleId="Dataimiejscowo">
    <w:name w:val="Data i miejscowość"/>
    <w:basedOn w:val="Normalny"/>
    <w:uiPriority w:val="99"/>
    <w:rsid w:val="00F1362D"/>
    <w:pPr>
      <w:spacing w:after="0" w:line="276" w:lineRule="auto"/>
      <w:jc w:val="both"/>
    </w:pPr>
    <w:rPr>
      <w:rFonts w:eastAsia="Calibri" w:cs="Times New Roman"/>
      <w:sz w:val="16"/>
      <w:lang w:val="en-US" w:eastAsia="pl-PL"/>
    </w:rPr>
  </w:style>
  <w:style w:type="paragraph" w:customStyle="1" w:styleId="SubTitle">
    <w:name w:val="Sub Title"/>
    <w:basedOn w:val="Normalny"/>
    <w:rsid w:val="00F1362D"/>
    <w:pPr>
      <w:spacing w:after="0" w:line="540" w:lineRule="exact"/>
      <w:ind w:right="567"/>
      <w:jc w:val="both"/>
    </w:pPr>
    <w:rPr>
      <w:rFonts w:eastAsia="Times New Roman" w:cs="Arial"/>
      <w:sz w:val="40"/>
      <w:szCs w:val="20"/>
      <w:lang w:val="en-GB"/>
    </w:rPr>
  </w:style>
  <w:style w:type="character" w:customStyle="1" w:styleId="TeksttreciTimesNewRoman4">
    <w:name w:val="Tekst treści + Times New Roman4"/>
    <w:aliases w:val="9,5 pt4"/>
    <w:uiPriority w:val="99"/>
    <w:rsid w:val="00F1362D"/>
    <w:rPr>
      <w:rFonts w:ascii="Times New Roman" w:hAnsi="Times New Roman" w:cs="Times New Roman"/>
      <w:spacing w:val="-10"/>
      <w:sz w:val="19"/>
      <w:szCs w:val="19"/>
      <w:shd w:val="clear" w:color="auto" w:fill="FFFFFF"/>
    </w:rPr>
  </w:style>
  <w:style w:type="character" w:customStyle="1" w:styleId="TeksttreciKursywa">
    <w:name w:val="Tekst treści + Kursywa"/>
    <w:uiPriority w:val="99"/>
    <w:rsid w:val="00F1362D"/>
    <w:rPr>
      <w:rFonts w:ascii="Arial" w:hAnsi="Arial" w:cs="Arial"/>
      <w:i/>
      <w:iCs/>
      <w:spacing w:val="-10"/>
      <w:sz w:val="20"/>
      <w:szCs w:val="20"/>
      <w:shd w:val="clear" w:color="auto" w:fill="FFFFFF"/>
    </w:rPr>
  </w:style>
  <w:style w:type="character" w:customStyle="1" w:styleId="TeksttreciPogrubienie1">
    <w:name w:val="Tekst treści + Pogrubienie1"/>
    <w:uiPriority w:val="99"/>
    <w:rsid w:val="00F1362D"/>
    <w:rPr>
      <w:rFonts w:ascii="Arial" w:hAnsi="Arial" w:cs="Arial"/>
      <w:b/>
      <w:bCs/>
      <w:spacing w:val="-10"/>
      <w:sz w:val="20"/>
      <w:szCs w:val="20"/>
      <w:shd w:val="clear" w:color="auto" w:fill="FFFFFF"/>
    </w:rPr>
  </w:style>
  <w:style w:type="character" w:customStyle="1" w:styleId="TeksttreciTimesNewRoman1">
    <w:name w:val="Tekst treści + Times New Roman1"/>
    <w:aliases w:val="12 pt,Kursywa2"/>
    <w:uiPriority w:val="99"/>
    <w:rsid w:val="00F1362D"/>
    <w:rPr>
      <w:rFonts w:ascii="Times New Roman" w:hAnsi="Times New Roman" w:cs="Times New Roman"/>
      <w:i/>
      <w:iCs/>
      <w:spacing w:val="-10"/>
      <w:sz w:val="24"/>
      <w:szCs w:val="24"/>
      <w:shd w:val="clear" w:color="auto" w:fill="FFFFFF"/>
    </w:rPr>
  </w:style>
  <w:style w:type="character" w:customStyle="1" w:styleId="Teksttreci9pt2">
    <w:name w:val="Tekst treści + 9 pt2"/>
    <w:uiPriority w:val="99"/>
    <w:rsid w:val="00F1362D"/>
    <w:rPr>
      <w:rFonts w:ascii="Times New Roman" w:hAnsi="Times New Roman" w:cs="Times New Roman"/>
      <w:spacing w:val="-10"/>
      <w:sz w:val="18"/>
      <w:szCs w:val="18"/>
      <w:u w:val="none"/>
      <w:shd w:val="clear" w:color="auto" w:fill="FFFFFF"/>
    </w:rPr>
  </w:style>
  <w:style w:type="paragraph" w:customStyle="1" w:styleId="Couverturelignes12">
    <w:name w:val="Couverture lignes 1&amp;2"/>
    <w:basedOn w:val="Normalny"/>
    <w:semiHidden/>
    <w:rsid w:val="00F1362D"/>
    <w:pPr>
      <w:spacing w:after="200" w:line="300" w:lineRule="exact"/>
      <w:ind w:left="215"/>
      <w:jc w:val="both"/>
    </w:pPr>
    <w:rPr>
      <w:rFonts w:eastAsia="Times New Roman" w:cs="Arial"/>
      <w:b/>
      <w:bCs/>
      <w:sz w:val="28"/>
      <w:szCs w:val="28"/>
      <w:lang w:val="en-GB" w:eastAsia="fr-FR"/>
    </w:rPr>
  </w:style>
  <w:style w:type="paragraph" w:customStyle="1" w:styleId="Couverturelignes34">
    <w:name w:val="Couverture lignes 3&amp;4"/>
    <w:basedOn w:val="Normalny"/>
    <w:semiHidden/>
    <w:rsid w:val="00F1362D"/>
    <w:pPr>
      <w:spacing w:after="0" w:line="300" w:lineRule="exact"/>
      <w:ind w:left="215"/>
      <w:jc w:val="both"/>
    </w:pPr>
    <w:rPr>
      <w:rFonts w:eastAsia="Times New Roman" w:cs="Arial"/>
      <w:bCs/>
      <w:iCs/>
      <w:szCs w:val="24"/>
      <w:lang w:val="en-GB" w:eastAsia="fr-FR"/>
    </w:rPr>
  </w:style>
  <w:style w:type="paragraph" w:customStyle="1" w:styleId="Couverturelignes56">
    <w:name w:val="Couverture lignes 5&amp;6"/>
    <w:basedOn w:val="Normalny"/>
    <w:semiHidden/>
    <w:rsid w:val="00F1362D"/>
    <w:pPr>
      <w:spacing w:after="0" w:line="300" w:lineRule="exact"/>
      <w:ind w:left="215"/>
      <w:jc w:val="both"/>
    </w:pPr>
    <w:rPr>
      <w:rFonts w:eastAsia="Times New Roman" w:cs="Arial"/>
      <w:sz w:val="22"/>
      <w:lang w:val="en-GB" w:eastAsia="fr-FR"/>
    </w:rPr>
  </w:style>
  <w:style w:type="paragraph" w:customStyle="1" w:styleId="Testodelblocco1">
    <w:name w:val="Testo del blocco1"/>
    <w:rsid w:val="00F1362D"/>
    <w:pPr>
      <w:spacing w:before="120" w:after="120" w:line="360" w:lineRule="auto"/>
      <w:ind w:left="720" w:right="425"/>
      <w:jc w:val="both"/>
    </w:pPr>
    <w:rPr>
      <w:rFonts w:ascii="Tahoma" w:eastAsia="ヒラギノ角ゴ Pro W3" w:hAnsi="Tahoma" w:cs="Times New Roman"/>
      <w:color w:val="000000"/>
      <w:sz w:val="20"/>
      <w:szCs w:val="20"/>
      <w:lang w:val="it-IT" w:eastAsia="it-IT"/>
    </w:rPr>
  </w:style>
  <w:style w:type="paragraph" w:styleId="Tekstpodstawowyzwciciem">
    <w:name w:val="Body Text First Indent"/>
    <w:basedOn w:val="Tekstpodstawowy"/>
    <w:link w:val="TekstpodstawowyzwciciemZnak"/>
    <w:uiPriority w:val="99"/>
    <w:unhideWhenUsed/>
    <w:rsid w:val="00F1362D"/>
    <w:pPr>
      <w:spacing w:after="200" w:line="276" w:lineRule="auto"/>
      <w:ind w:firstLine="360"/>
    </w:pPr>
    <w:rPr>
      <w:rFonts w:ascii="Arial" w:hAnsi="Arial"/>
      <w:sz w:val="18"/>
    </w:rPr>
  </w:style>
  <w:style w:type="character" w:customStyle="1" w:styleId="TekstpodstawowyzwciciemZnak2">
    <w:name w:val="Tekst podstawowy z wcięciem Znak2"/>
    <w:basedOn w:val="TekstpodstawowyZnak"/>
    <w:uiPriority w:val="99"/>
    <w:semiHidden/>
    <w:rsid w:val="00F1362D"/>
    <w:rPr>
      <w:rFonts w:ascii="Arial" w:eastAsia="Times New Roman" w:hAnsi="Arial" w:cs="Times New Roman"/>
      <w:sz w:val="24"/>
      <w:szCs w:val="20"/>
      <w:lang w:eastAsia="pl-PL"/>
    </w:rPr>
  </w:style>
  <w:style w:type="paragraph" w:customStyle="1" w:styleId="Style83">
    <w:name w:val="Style83"/>
    <w:basedOn w:val="Normalny"/>
    <w:uiPriority w:val="99"/>
    <w:rsid w:val="00F1362D"/>
    <w:pPr>
      <w:widowControl w:val="0"/>
      <w:autoSpaceDE w:val="0"/>
      <w:autoSpaceDN w:val="0"/>
      <w:adjustRightInd w:val="0"/>
      <w:spacing w:after="0" w:line="269" w:lineRule="exact"/>
      <w:ind w:hanging="442"/>
      <w:jc w:val="both"/>
    </w:pPr>
    <w:rPr>
      <w:rFonts w:ascii="Calibri" w:eastAsia="Times New Roman" w:hAnsi="Calibri" w:cs="Times New Roman"/>
      <w:sz w:val="22"/>
      <w:szCs w:val="24"/>
      <w:lang w:eastAsia="pl-PL"/>
    </w:rPr>
  </w:style>
  <w:style w:type="character" w:customStyle="1" w:styleId="FontStyle206">
    <w:name w:val="Font Style206"/>
    <w:uiPriority w:val="99"/>
    <w:rsid w:val="00F1362D"/>
    <w:rPr>
      <w:rFonts w:ascii="Bookman Old Style" w:hAnsi="Bookman Old Style" w:cs="Bookman Old Style"/>
      <w:b/>
      <w:bCs/>
      <w:sz w:val="10"/>
      <w:szCs w:val="10"/>
    </w:rPr>
  </w:style>
  <w:style w:type="paragraph" w:customStyle="1" w:styleId="Style60">
    <w:name w:val="Style60"/>
    <w:basedOn w:val="Normalny"/>
    <w:uiPriority w:val="99"/>
    <w:rsid w:val="00F1362D"/>
    <w:pPr>
      <w:widowControl w:val="0"/>
      <w:autoSpaceDE w:val="0"/>
      <w:autoSpaceDN w:val="0"/>
      <w:adjustRightInd w:val="0"/>
      <w:spacing w:after="0" w:line="269" w:lineRule="exact"/>
      <w:jc w:val="both"/>
    </w:pPr>
    <w:rPr>
      <w:rFonts w:ascii="Calibri" w:eastAsia="Times New Roman" w:hAnsi="Calibri" w:cs="Times New Roman"/>
      <w:sz w:val="22"/>
      <w:szCs w:val="24"/>
      <w:lang w:eastAsia="pl-PL"/>
    </w:rPr>
  </w:style>
  <w:style w:type="paragraph" w:customStyle="1" w:styleId="Style39">
    <w:name w:val="Style39"/>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 w:val="22"/>
      <w:szCs w:val="24"/>
      <w:lang w:eastAsia="pl-PL"/>
    </w:rPr>
  </w:style>
  <w:style w:type="paragraph" w:customStyle="1" w:styleId="Style51">
    <w:name w:val="Style51"/>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raportutekstAutomatycznyInterliniapojedyncz2">
    <w:name w:val="Styl raportu tekst + Automatyczny Interlinia:  pojedyncz... +...2"/>
    <w:basedOn w:val="Normalny"/>
    <w:link w:val="StylraportutekstAutomatycznyInterliniapojedyncz2Znak"/>
    <w:uiPriority w:val="99"/>
    <w:rsid w:val="00F1362D"/>
    <w:pPr>
      <w:suppressAutoHyphens/>
      <w:spacing w:after="0" w:line="240" w:lineRule="auto"/>
      <w:jc w:val="both"/>
    </w:pPr>
    <w:rPr>
      <w:rFonts w:ascii="Calibri" w:eastAsia="Times New Roman" w:hAnsi="Calibri" w:cs="Times New Roman"/>
      <w:color w:val="FF0000"/>
      <w:kern w:val="22"/>
      <w:sz w:val="21"/>
      <w:szCs w:val="21"/>
      <w:lang w:val="x-none" w:eastAsia="pl-PL"/>
    </w:rPr>
  </w:style>
  <w:style w:type="character" w:customStyle="1" w:styleId="StylraportutekstAutomatycznyInterliniapojedyncz2Znak">
    <w:name w:val="Styl raportu tekst + Automatyczny Interlinia:  pojedyncz... +...2 Znak"/>
    <w:link w:val="StylraportutekstAutomatycznyInterliniapojedyncz2"/>
    <w:uiPriority w:val="99"/>
    <w:rsid w:val="00F1362D"/>
    <w:rPr>
      <w:rFonts w:ascii="Calibri" w:eastAsia="Times New Roman" w:hAnsi="Calibri" w:cs="Times New Roman"/>
      <w:color w:val="FF0000"/>
      <w:kern w:val="22"/>
      <w:sz w:val="21"/>
      <w:szCs w:val="21"/>
      <w:lang w:val="x-none" w:eastAsia="pl-PL"/>
    </w:rPr>
  </w:style>
  <w:style w:type="paragraph" w:customStyle="1" w:styleId="stylraportutekst">
    <w:name w:val="styl raportu tekst"/>
    <w:basedOn w:val="Normalny"/>
    <w:link w:val="stylraportutekstZnak1"/>
    <w:rsid w:val="00F1362D"/>
    <w:pPr>
      <w:suppressAutoHyphens/>
      <w:spacing w:before="120" w:after="0" w:line="240" w:lineRule="auto"/>
    </w:pPr>
    <w:rPr>
      <w:rFonts w:ascii="Calibri" w:eastAsia="Times New Roman" w:hAnsi="Calibri" w:cs="Times New Roman"/>
      <w:color w:val="000000"/>
      <w:sz w:val="20"/>
      <w:szCs w:val="20"/>
      <w:lang w:val="en-US" w:eastAsia="x-none"/>
    </w:rPr>
  </w:style>
  <w:style w:type="character" w:customStyle="1" w:styleId="stylraportutekstZnak1">
    <w:name w:val="styl raportu tekst Znak1"/>
    <w:link w:val="stylraportutekst"/>
    <w:locked/>
    <w:rsid w:val="00F1362D"/>
    <w:rPr>
      <w:rFonts w:ascii="Calibri" w:eastAsia="Times New Roman" w:hAnsi="Calibri" w:cs="Times New Roman"/>
      <w:color w:val="000000"/>
      <w:sz w:val="20"/>
      <w:szCs w:val="20"/>
      <w:lang w:val="en-US" w:eastAsia="x-none"/>
    </w:rPr>
  </w:style>
  <w:style w:type="character" w:customStyle="1" w:styleId="stylraportutekstAutomatycznyInterliniapojedynczZnak1">
    <w:name w:val="styl raportu tekst + Automatyczny Interlinia:  pojedyncz... Znak1"/>
    <w:link w:val="stylraportutekstAutomatycznyInterliniapojedyncz"/>
    <w:locked/>
    <w:rsid w:val="00F1362D"/>
  </w:style>
  <w:style w:type="paragraph" w:customStyle="1" w:styleId="stylraportutekstAutomatycznyInterliniapojedyncz">
    <w:name w:val="styl raportu tekst + Automatyczny Interlinia:  pojedyncz..."/>
    <w:link w:val="stylraportutekstAutomatycznyInterliniapojedynczZnak1"/>
    <w:rsid w:val="00F1362D"/>
    <w:pPr>
      <w:suppressAutoHyphens/>
      <w:spacing w:before="120" w:after="0" w:line="240" w:lineRule="auto"/>
    </w:pPr>
  </w:style>
  <w:style w:type="paragraph" w:customStyle="1" w:styleId="Akapit0">
    <w:name w:val="Akapit"/>
    <w:basedOn w:val="Normalny"/>
    <w:link w:val="AkapitZnak"/>
    <w:rsid w:val="00F1362D"/>
    <w:pPr>
      <w:widowControl w:val="0"/>
      <w:suppressAutoHyphens/>
      <w:spacing w:after="120" w:line="240" w:lineRule="exact"/>
      <w:jc w:val="both"/>
    </w:pPr>
    <w:rPr>
      <w:rFonts w:ascii="Times New Roman" w:eastAsia="Lucida Sans Unicode" w:hAnsi="Times New Roman" w:cs="Times New Roman"/>
      <w:sz w:val="22"/>
    </w:rPr>
  </w:style>
  <w:style w:type="paragraph" w:customStyle="1" w:styleId="Style12">
    <w:name w:val="Style12"/>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e42">
    <w:name w:val="Style42"/>
    <w:basedOn w:val="Normalny"/>
    <w:uiPriority w:val="99"/>
    <w:rsid w:val="00F1362D"/>
    <w:pPr>
      <w:widowControl w:val="0"/>
      <w:autoSpaceDE w:val="0"/>
      <w:autoSpaceDN w:val="0"/>
      <w:adjustRightInd w:val="0"/>
      <w:spacing w:after="0" w:line="163" w:lineRule="exact"/>
    </w:pPr>
    <w:rPr>
      <w:rFonts w:ascii="Calibri" w:eastAsia="Times New Roman" w:hAnsi="Calibri" w:cs="Times New Roman"/>
      <w:szCs w:val="24"/>
      <w:lang w:eastAsia="pl-PL"/>
    </w:rPr>
  </w:style>
  <w:style w:type="paragraph" w:customStyle="1" w:styleId="Style80">
    <w:name w:val="Style80"/>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e100">
    <w:name w:val="Style100"/>
    <w:basedOn w:val="Normalny"/>
    <w:uiPriority w:val="99"/>
    <w:rsid w:val="00F1362D"/>
    <w:pPr>
      <w:widowControl w:val="0"/>
      <w:autoSpaceDE w:val="0"/>
      <w:autoSpaceDN w:val="0"/>
      <w:adjustRightInd w:val="0"/>
      <w:spacing w:after="0" w:line="226" w:lineRule="exact"/>
    </w:pPr>
    <w:rPr>
      <w:rFonts w:ascii="Calibri" w:eastAsia="Times New Roman" w:hAnsi="Calibri" w:cs="Times New Roman"/>
      <w:szCs w:val="24"/>
      <w:lang w:eastAsia="pl-PL"/>
    </w:rPr>
  </w:style>
  <w:style w:type="character" w:customStyle="1" w:styleId="FontStyle237">
    <w:name w:val="Font Style237"/>
    <w:uiPriority w:val="99"/>
    <w:rsid w:val="00F1362D"/>
    <w:rPr>
      <w:rFonts w:ascii="Arial" w:hAnsi="Arial" w:cs="Arial"/>
      <w:b/>
      <w:bCs/>
      <w:sz w:val="14"/>
      <w:szCs w:val="14"/>
    </w:rPr>
  </w:style>
  <w:style w:type="character" w:customStyle="1" w:styleId="FontStyle238">
    <w:name w:val="Font Style238"/>
    <w:uiPriority w:val="99"/>
    <w:rsid w:val="00F1362D"/>
    <w:rPr>
      <w:rFonts w:ascii="Arial" w:hAnsi="Arial" w:cs="Arial"/>
      <w:b/>
      <w:bCs/>
      <w:sz w:val="24"/>
      <w:szCs w:val="24"/>
    </w:rPr>
  </w:style>
  <w:style w:type="paragraph" w:customStyle="1" w:styleId="a1-Text">
    <w:name w:val="a1-Text"/>
    <w:link w:val="a1-TextChar"/>
    <w:rsid w:val="00F1362D"/>
    <w:pPr>
      <w:spacing w:after="240" w:line="300" w:lineRule="atLeast"/>
      <w:jc w:val="both"/>
    </w:pPr>
    <w:rPr>
      <w:rFonts w:ascii="Arial" w:eastAsia="Times New Roman" w:hAnsi="Arial" w:cs="Times New Roman"/>
      <w:sz w:val="20"/>
      <w:szCs w:val="20"/>
      <w:lang w:val="de-CH" w:eastAsia="de-CH"/>
    </w:rPr>
  </w:style>
  <w:style w:type="character" w:customStyle="1" w:styleId="a1-TextChar">
    <w:name w:val="a1-Text Char"/>
    <w:link w:val="a1-Text"/>
    <w:locked/>
    <w:rsid w:val="00F1362D"/>
    <w:rPr>
      <w:rFonts w:ascii="Arial" w:eastAsia="Times New Roman" w:hAnsi="Arial" w:cs="Times New Roman"/>
      <w:sz w:val="20"/>
      <w:szCs w:val="20"/>
      <w:lang w:val="de-CH" w:eastAsia="de-CH"/>
    </w:rPr>
  </w:style>
  <w:style w:type="paragraph" w:customStyle="1" w:styleId="2nagwek2">
    <w:name w:val="2_nagłówek_2"/>
    <w:basedOn w:val="Nagwek2"/>
    <w:link w:val="2nagwek2Znak"/>
    <w:qFormat/>
    <w:rsid w:val="00F1362D"/>
    <w:pPr>
      <w:keepNext w:val="0"/>
      <w:keepLines w:val="0"/>
      <w:numPr>
        <w:ilvl w:val="1"/>
      </w:numPr>
      <w:shd w:val="clear" w:color="auto" w:fill="FFFFFF"/>
      <w:tabs>
        <w:tab w:val="left" w:pos="552"/>
        <w:tab w:val="left" w:leader="dot" w:pos="8669"/>
      </w:tabs>
      <w:spacing w:before="240" w:line="240" w:lineRule="auto"/>
      <w:ind w:left="2701" w:hanging="432"/>
    </w:pPr>
    <w:rPr>
      <w:rFonts w:eastAsia="Times New Roman" w:cs="Times New Roman"/>
      <w:bCs/>
      <w:sz w:val="20"/>
      <w:szCs w:val="20"/>
      <w:lang w:val="it-IT" w:eastAsia="it-IT"/>
    </w:rPr>
  </w:style>
  <w:style w:type="character" w:customStyle="1" w:styleId="2nagwek2Znak">
    <w:name w:val="2_nagłówek_2 Znak"/>
    <w:link w:val="2nagwek2"/>
    <w:rsid w:val="00F1362D"/>
    <w:rPr>
      <w:rFonts w:ascii="Arial" w:eastAsia="Times New Roman" w:hAnsi="Arial" w:cs="Times New Roman"/>
      <w:bCs/>
      <w:sz w:val="20"/>
      <w:szCs w:val="20"/>
      <w:shd w:val="clear" w:color="auto" w:fill="FFFFFF"/>
      <w:lang w:val="it-IT" w:eastAsia="it-IT"/>
    </w:rPr>
  </w:style>
  <w:style w:type="paragraph" w:customStyle="1" w:styleId="PODPIS">
    <w:name w:val="PODPIS"/>
    <w:basedOn w:val="Normalny"/>
    <w:rsid w:val="00F1362D"/>
    <w:pPr>
      <w:spacing w:after="120" w:line="240" w:lineRule="auto"/>
      <w:ind w:left="1418" w:hanging="1418"/>
    </w:pPr>
    <w:rPr>
      <w:rFonts w:eastAsia="Times New Roman" w:cs="Times New Roman"/>
      <w:b/>
      <w:i/>
      <w:sz w:val="20"/>
      <w:szCs w:val="24"/>
      <w:lang w:eastAsia="pl-PL"/>
    </w:rPr>
  </w:style>
  <w:style w:type="character" w:customStyle="1" w:styleId="TabelaZwykydolewej">
    <w:name w:val="Tabela: Zwykły do lewej"/>
    <w:rsid w:val="00F1362D"/>
    <w:rPr>
      <w:rFonts w:ascii="Arial Narrow" w:hAnsi="Arial Narrow"/>
      <w:sz w:val="18"/>
    </w:rPr>
  </w:style>
  <w:style w:type="paragraph" w:customStyle="1" w:styleId="Corpodeltesto21">
    <w:name w:val="Corpo del testo 21"/>
    <w:basedOn w:val="Normalny"/>
    <w:rsid w:val="00F1362D"/>
    <w:pPr>
      <w:spacing w:before="120" w:after="120" w:line="360" w:lineRule="auto"/>
      <w:ind w:left="851"/>
      <w:jc w:val="both"/>
    </w:pPr>
    <w:rPr>
      <w:rFonts w:ascii="Times New Roman" w:eastAsia="Times New Roman" w:hAnsi="Times New Roman" w:cs="Times New Roman"/>
      <w:szCs w:val="20"/>
      <w:lang w:val="it-IT" w:eastAsia="it-IT"/>
    </w:rPr>
  </w:style>
  <w:style w:type="paragraph" w:customStyle="1" w:styleId="Stile2">
    <w:name w:val="Stile2"/>
    <w:basedOn w:val="Normalny"/>
    <w:rsid w:val="00F1362D"/>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Cs w:val="20"/>
      <w:lang w:val="it-IT" w:eastAsia="it-IT"/>
    </w:rPr>
  </w:style>
  <w:style w:type="character" w:customStyle="1" w:styleId="Bodytext15">
    <w:name w:val="Body text (15)_"/>
    <w:link w:val="Bodytext150"/>
    <w:uiPriority w:val="99"/>
    <w:rsid w:val="00F1362D"/>
    <w:rPr>
      <w:sz w:val="19"/>
      <w:szCs w:val="19"/>
      <w:shd w:val="clear" w:color="auto" w:fill="FFFFFF"/>
    </w:rPr>
  </w:style>
  <w:style w:type="paragraph" w:customStyle="1" w:styleId="Bodytext150">
    <w:name w:val="Body text (15)"/>
    <w:basedOn w:val="Normalny"/>
    <w:link w:val="Bodytext15"/>
    <w:uiPriority w:val="99"/>
    <w:rsid w:val="00F1362D"/>
    <w:pPr>
      <w:shd w:val="clear" w:color="auto" w:fill="FFFFFF"/>
      <w:spacing w:after="0" w:line="230" w:lineRule="exact"/>
      <w:ind w:hanging="560"/>
    </w:pPr>
    <w:rPr>
      <w:rFonts w:asciiTheme="minorHAnsi" w:hAnsiTheme="minorHAnsi"/>
      <w:sz w:val="19"/>
      <w:szCs w:val="19"/>
    </w:rPr>
  </w:style>
  <w:style w:type="character" w:customStyle="1" w:styleId="BodytextBold43">
    <w:name w:val="Body text + Bold43"/>
    <w:uiPriority w:val="99"/>
    <w:rsid w:val="00F1362D"/>
    <w:rPr>
      <w:rFonts w:ascii="Arial" w:hAnsi="Arial" w:cs="Arial"/>
      <w:b/>
      <w:bCs/>
      <w:spacing w:val="0"/>
      <w:sz w:val="18"/>
      <w:szCs w:val="18"/>
    </w:rPr>
  </w:style>
  <w:style w:type="character" w:customStyle="1" w:styleId="BodytextBold41">
    <w:name w:val="Body text + Bold41"/>
    <w:uiPriority w:val="99"/>
    <w:rsid w:val="00F1362D"/>
    <w:rPr>
      <w:rFonts w:ascii="Arial" w:hAnsi="Arial" w:cs="Arial"/>
      <w:b/>
      <w:bCs/>
      <w:spacing w:val="0"/>
      <w:sz w:val="18"/>
      <w:szCs w:val="18"/>
    </w:rPr>
  </w:style>
  <w:style w:type="character" w:customStyle="1" w:styleId="BodytextBold15">
    <w:name w:val="Body text + Bold15"/>
    <w:uiPriority w:val="99"/>
    <w:rsid w:val="00F1362D"/>
    <w:rPr>
      <w:rFonts w:ascii="Times New Roman" w:hAnsi="Times New Roman" w:cs="Times New Roman"/>
      <w:b/>
      <w:bCs/>
      <w:spacing w:val="0"/>
      <w:sz w:val="21"/>
      <w:szCs w:val="21"/>
    </w:rPr>
  </w:style>
  <w:style w:type="paragraph" w:customStyle="1" w:styleId="PZI-PKT1">
    <w:name w:val="PZI-PKT1"/>
    <w:basedOn w:val="Normalny"/>
    <w:link w:val="PZI-PKT1Znak"/>
    <w:autoRedefine/>
    <w:qFormat/>
    <w:rsid w:val="00F1362D"/>
    <w:pPr>
      <w:widowControl w:val="0"/>
      <w:spacing w:after="0" w:line="276" w:lineRule="auto"/>
      <w:jc w:val="both"/>
    </w:pPr>
    <w:rPr>
      <w:rFonts w:eastAsia="Calibri" w:cs="Arial"/>
      <w:snapToGrid w:val="0"/>
      <w:szCs w:val="24"/>
      <w:lang w:eastAsia="pl-PL"/>
    </w:rPr>
  </w:style>
  <w:style w:type="paragraph" w:customStyle="1" w:styleId="PZI-PKT2">
    <w:name w:val="PZI-PKT2"/>
    <w:basedOn w:val="PZI-PKT1"/>
    <w:link w:val="PZI-PKT2Znak"/>
    <w:autoRedefine/>
    <w:qFormat/>
    <w:rsid w:val="00F1362D"/>
    <w:pPr>
      <w:tabs>
        <w:tab w:val="left" w:pos="567"/>
      </w:tabs>
    </w:pPr>
  </w:style>
  <w:style w:type="character" w:customStyle="1" w:styleId="PZI-PKT1Znak">
    <w:name w:val="PZI-PKT1 Znak"/>
    <w:link w:val="PZI-PKT1"/>
    <w:rsid w:val="00F1362D"/>
    <w:rPr>
      <w:rFonts w:ascii="Arial" w:eastAsia="Calibri" w:hAnsi="Arial" w:cs="Arial"/>
      <w:snapToGrid w:val="0"/>
      <w:sz w:val="24"/>
      <w:szCs w:val="24"/>
      <w:lang w:eastAsia="pl-PL"/>
    </w:rPr>
  </w:style>
  <w:style w:type="character" w:customStyle="1" w:styleId="PZI-PKT2Znak">
    <w:name w:val="PZI-PKT2 Znak"/>
    <w:link w:val="PZI-PKT2"/>
    <w:rsid w:val="00F1362D"/>
    <w:rPr>
      <w:rFonts w:ascii="Arial" w:eastAsia="Calibri" w:hAnsi="Arial" w:cs="Arial"/>
      <w:snapToGrid w:val="0"/>
      <w:sz w:val="24"/>
      <w:szCs w:val="24"/>
      <w:lang w:eastAsia="pl-PL"/>
    </w:rPr>
  </w:style>
  <w:style w:type="paragraph" w:customStyle="1" w:styleId="PZI-WIERNAG">
    <w:name w:val="PZI-WIER_NAG"/>
    <w:basedOn w:val="Normalny"/>
    <w:link w:val="PZI-WIERNAGZnak"/>
    <w:autoRedefine/>
    <w:qFormat/>
    <w:rsid w:val="00F1362D"/>
    <w:pPr>
      <w:spacing w:after="0" w:line="276" w:lineRule="auto"/>
      <w:jc w:val="center"/>
    </w:pPr>
    <w:rPr>
      <w:rFonts w:eastAsia="Times New Roman" w:cs="Arial"/>
      <w:szCs w:val="24"/>
      <w:lang w:eastAsia="pl-PL"/>
    </w:rPr>
  </w:style>
  <w:style w:type="character" w:customStyle="1" w:styleId="PZI-WIERNAGZnak">
    <w:name w:val="PZI-WIER_NAG Znak"/>
    <w:link w:val="PZI-WIERNAG"/>
    <w:rsid w:val="00F1362D"/>
    <w:rPr>
      <w:rFonts w:ascii="Arial" w:eastAsia="Times New Roman" w:hAnsi="Arial" w:cs="Arial"/>
      <w:sz w:val="24"/>
      <w:szCs w:val="24"/>
      <w:lang w:eastAsia="pl-PL"/>
    </w:rPr>
  </w:style>
  <w:style w:type="paragraph" w:customStyle="1" w:styleId="TNAGWEK">
    <w:name w:val="T: NAGŁÓWEK"/>
    <w:basedOn w:val="Normalny"/>
    <w:link w:val="TNAGWEKZnak"/>
    <w:autoRedefine/>
    <w:qFormat/>
    <w:rsid w:val="00F1362D"/>
    <w:pPr>
      <w:spacing w:after="0" w:line="240" w:lineRule="auto"/>
      <w:ind w:left="30"/>
      <w:jc w:val="center"/>
    </w:pPr>
    <w:rPr>
      <w:rFonts w:ascii="Calibri" w:eastAsia="Arial Unicode MS" w:hAnsi="Calibri" w:cs="Times New Roman"/>
      <w:b/>
      <w:sz w:val="20"/>
    </w:rPr>
  </w:style>
  <w:style w:type="character" w:customStyle="1" w:styleId="TNAGWEKZnak">
    <w:name w:val="T: NAGŁÓWEK Znak"/>
    <w:link w:val="TNAGWEK"/>
    <w:rsid w:val="00F1362D"/>
    <w:rPr>
      <w:rFonts w:ascii="Calibri" w:eastAsia="Arial Unicode MS" w:hAnsi="Calibri" w:cs="Times New Roman"/>
      <w:b/>
      <w:sz w:val="20"/>
    </w:rPr>
  </w:style>
  <w:style w:type="paragraph" w:customStyle="1" w:styleId="PZI-TABNAG">
    <w:name w:val="PZI-TAB_NAG"/>
    <w:basedOn w:val="Normalny"/>
    <w:link w:val="PZI-TABNAGZnak"/>
    <w:autoRedefine/>
    <w:qFormat/>
    <w:rsid w:val="00F1362D"/>
    <w:pPr>
      <w:widowControl w:val="0"/>
      <w:adjustRightInd w:val="0"/>
      <w:spacing w:before="120" w:after="120" w:line="360" w:lineRule="atLeast"/>
      <w:jc w:val="center"/>
      <w:textAlignment w:val="baseline"/>
    </w:pPr>
    <w:rPr>
      <w:rFonts w:eastAsia="Times New Roman" w:cs="Arial"/>
      <w:b/>
      <w:sz w:val="20"/>
      <w:szCs w:val="20"/>
      <w:lang w:eastAsia="pl-PL"/>
    </w:rPr>
  </w:style>
  <w:style w:type="character" w:customStyle="1" w:styleId="PZI-TABNAGZnak">
    <w:name w:val="PZI-TAB_NAG Znak"/>
    <w:link w:val="PZI-TABNAG"/>
    <w:rsid w:val="00F1362D"/>
    <w:rPr>
      <w:rFonts w:ascii="Arial" w:eastAsia="Times New Roman" w:hAnsi="Arial" w:cs="Arial"/>
      <w:b/>
      <w:sz w:val="20"/>
      <w:szCs w:val="20"/>
      <w:lang w:eastAsia="pl-PL"/>
    </w:rPr>
  </w:style>
  <w:style w:type="paragraph" w:customStyle="1" w:styleId="PZI-PKTLICZBA">
    <w:name w:val="PZI-PKT.LICZBA"/>
    <w:basedOn w:val="Normalny"/>
    <w:next w:val="Normalny"/>
    <w:link w:val="PZI-PKTLICZBAZnak"/>
    <w:autoRedefine/>
    <w:qFormat/>
    <w:rsid w:val="00F1362D"/>
    <w:pPr>
      <w:numPr>
        <w:numId w:val="28"/>
      </w:numPr>
      <w:spacing w:before="120" w:after="120" w:line="240" w:lineRule="auto"/>
      <w:ind w:left="340" w:hanging="340"/>
      <w:jc w:val="both"/>
    </w:pPr>
    <w:rPr>
      <w:rFonts w:ascii="Calibri" w:eastAsia="Calibri" w:hAnsi="Calibri" w:cs="Times New Roman"/>
      <w:sz w:val="22"/>
      <w:lang w:eastAsia="pl-PL"/>
    </w:rPr>
  </w:style>
  <w:style w:type="character" w:customStyle="1" w:styleId="PZI-PKTLICZBAZnak">
    <w:name w:val="PZI-PKT.LICZBA Znak"/>
    <w:link w:val="PZI-PKTLICZBA"/>
    <w:rsid w:val="00F1362D"/>
    <w:rPr>
      <w:rFonts w:ascii="Calibri" w:eastAsia="Calibri" w:hAnsi="Calibri" w:cs="Times New Roman"/>
      <w:lang w:eastAsia="pl-PL"/>
    </w:rPr>
  </w:style>
  <w:style w:type="paragraph" w:customStyle="1" w:styleId="PZI-PODTAB">
    <w:name w:val="PZI-POD_TAB"/>
    <w:basedOn w:val="Normalny"/>
    <w:link w:val="PZI-PODTABZnak"/>
    <w:autoRedefine/>
    <w:qFormat/>
    <w:rsid w:val="00F1362D"/>
    <w:pPr>
      <w:keepNext/>
      <w:spacing w:before="120" w:after="0" w:line="240" w:lineRule="auto"/>
      <w:jc w:val="both"/>
    </w:pPr>
    <w:rPr>
      <w:rFonts w:ascii="Calibri" w:eastAsia="Times New Roman" w:hAnsi="Calibri" w:cs="Times New Roman"/>
      <w:b/>
      <w:bCs/>
      <w:sz w:val="22"/>
      <w:szCs w:val="20"/>
      <w:lang w:eastAsia="pl-PL"/>
    </w:rPr>
  </w:style>
  <w:style w:type="character" w:customStyle="1" w:styleId="PZI-PODTABZnak">
    <w:name w:val="PZI-POD_TAB Znak"/>
    <w:link w:val="PZI-PODTAB"/>
    <w:rsid w:val="00F1362D"/>
    <w:rPr>
      <w:rFonts w:ascii="Calibri" w:eastAsia="Times New Roman" w:hAnsi="Calibri" w:cs="Times New Roman"/>
      <w:b/>
      <w:bCs/>
      <w:szCs w:val="20"/>
      <w:lang w:eastAsia="pl-PL"/>
    </w:rPr>
  </w:style>
  <w:style w:type="paragraph" w:customStyle="1" w:styleId="PZI-PKT3">
    <w:name w:val="PZI-PKT3"/>
    <w:basedOn w:val="PZI-PKT2"/>
    <w:link w:val="PZI-PKT3Znak"/>
    <w:autoRedefine/>
    <w:qFormat/>
    <w:rsid w:val="00F1362D"/>
    <w:pPr>
      <w:numPr>
        <w:numId w:val="29"/>
      </w:numPr>
      <w:tabs>
        <w:tab w:val="clear" w:pos="567"/>
        <w:tab w:val="left" w:pos="1560"/>
      </w:tabs>
      <w:ind w:left="1418" w:hanging="284"/>
      <w:contextualSpacing/>
    </w:pPr>
    <w:rPr>
      <w:snapToGrid/>
      <w:sz w:val="20"/>
      <w:szCs w:val="20"/>
    </w:rPr>
  </w:style>
  <w:style w:type="character" w:customStyle="1" w:styleId="PZI-PKT3Znak">
    <w:name w:val="PZI-PKT3 Znak"/>
    <w:link w:val="PZI-PKT3"/>
    <w:rsid w:val="00F1362D"/>
    <w:rPr>
      <w:rFonts w:ascii="Arial" w:eastAsia="Calibri" w:hAnsi="Arial" w:cs="Arial"/>
      <w:sz w:val="20"/>
      <w:szCs w:val="20"/>
      <w:lang w:eastAsia="pl-PL"/>
    </w:rPr>
  </w:style>
  <w:style w:type="paragraph" w:customStyle="1" w:styleId="punkty">
    <w:name w:val="punkty"/>
    <w:basedOn w:val="Normalny"/>
    <w:rsid w:val="00F1362D"/>
    <w:pPr>
      <w:numPr>
        <w:numId w:val="30"/>
      </w:numPr>
      <w:tabs>
        <w:tab w:val="num" w:pos="1440"/>
      </w:tabs>
      <w:spacing w:before="120" w:after="0" w:line="276" w:lineRule="auto"/>
      <w:ind w:left="0" w:firstLine="0"/>
      <w:contextualSpacing/>
      <w:jc w:val="both"/>
    </w:pPr>
    <w:rPr>
      <w:rFonts w:ascii="Calibri" w:eastAsia="Times New Roman" w:hAnsi="Calibri" w:cs="Arial"/>
      <w:sz w:val="20"/>
      <w:szCs w:val="20"/>
      <w:lang w:eastAsia="pl-PL"/>
    </w:rPr>
  </w:style>
  <w:style w:type="numbering" w:customStyle="1" w:styleId="Bezlisty41">
    <w:name w:val="Bez listy41"/>
    <w:next w:val="Bezlisty"/>
    <w:uiPriority w:val="99"/>
    <w:semiHidden/>
    <w:unhideWhenUsed/>
    <w:rsid w:val="00F1362D"/>
  </w:style>
  <w:style w:type="paragraph" w:customStyle="1" w:styleId="pochylonytekst">
    <w:name w:val="pochylony tekst"/>
    <w:basedOn w:val="Tekstpodstawowy"/>
    <w:rsid w:val="00F1362D"/>
    <w:pPr>
      <w:tabs>
        <w:tab w:val="left" w:pos="567"/>
      </w:tabs>
      <w:spacing w:before="60" w:after="120" w:line="276" w:lineRule="auto"/>
      <w:ind w:left="567"/>
      <w:contextualSpacing/>
    </w:pPr>
    <w:rPr>
      <w:rFonts w:ascii="Calibri" w:hAnsi="Calibri"/>
      <w:i/>
      <w:sz w:val="20"/>
    </w:rPr>
  </w:style>
  <w:style w:type="paragraph" w:customStyle="1" w:styleId="PZI-STOPKA">
    <w:name w:val="PZI-STOPKA"/>
    <w:basedOn w:val="Normalny"/>
    <w:link w:val="PZI-STOPKAZnak"/>
    <w:autoRedefine/>
    <w:qFormat/>
    <w:rsid w:val="00F1362D"/>
    <w:pPr>
      <w:pBdr>
        <w:top w:val="single" w:sz="6" w:space="1" w:color="auto"/>
      </w:pBdr>
      <w:tabs>
        <w:tab w:val="center" w:pos="4536"/>
        <w:tab w:val="right" w:pos="9072"/>
      </w:tabs>
      <w:spacing w:before="120" w:after="120" w:line="276" w:lineRule="auto"/>
      <w:ind w:right="360"/>
      <w:contextualSpacing/>
      <w:jc w:val="center"/>
    </w:pPr>
    <w:rPr>
      <w:rFonts w:ascii="Times New Roman" w:eastAsia="Times New Roman" w:hAnsi="Times New Roman" w:cs="Arial"/>
      <w:i/>
      <w:szCs w:val="24"/>
      <w:lang w:eastAsia="pl-PL"/>
    </w:rPr>
  </w:style>
  <w:style w:type="character" w:customStyle="1" w:styleId="PZI-STOPKAZnak">
    <w:name w:val="PZI-STOPKA Znak"/>
    <w:link w:val="PZI-STOPKA"/>
    <w:rsid w:val="00F1362D"/>
    <w:rPr>
      <w:rFonts w:ascii="Times New Roman" w:eastAsia="Times New Roman" w:hAnsi="Times New Roman" w:cs="Arial"/>
      <w:i/>
      <w:sz w:val="24"/>
      <w:szCs w:val="24"/>
      <w:lang w:eastAsia="pl-PL"/>
    </w:rPr>
  </w:style>
  <w:style w:type="paragraph" w:customStyle="1" w:styleId="Nagwekwykazurde1">
    <w:name w:val="Nagłówek wykazu źródeł1"/>
    <w:basedOn w:val="Normalny"/>
    <w:next w:val="Normalny"/>
    <w:uiPriority w:val="99"/>
    <w:semiHidden/>
    <w:unhideWhenUsed/>
    <w:rsid w:val="00F1362D"/>
    <w:pPr>
      <w:spacing w:before="120" w:after="0" w:line="276" w:lineRule="auto"/>
      <w:contextualSpacing/>
      <w:jc w:val="both"/>
    </w:pPr>
    <w:rPr>
      <w:rFonts w:eastAsia="Times New Roman" w:cs="Times New Roman"/>
      <w:b/>
      <w:bCs/>
      <w:sz w:val="20"/>
      <w:szCs w:val="24"/>
      <w:lang w:eastAsia="pl-PL"/>
    </w:rPr>
  </w:style>
  <w:style w:type="paragraph" w:customStyle="1" w:styleId="PZI-PODRYS">
    <w:name w:val="PZI-POD_RYS"/>
    <w:basedOn w:val="Normalny"/>
    <w:next w:val="Normalny"/>
    <w:link w:val="PZI-PODRYSZnak"/>
    <w:autoRedefine/>
    <w:qFormat/>
    <w:rsid w:val="00F1362D"/>
    <w:pPr>
      <w:tabs>
        <w:tab w:val="left" w:pos="1418"/>
      </w:tabs>
      <w:spacing w:before="40" w:after="240" w:line="276" w:lineRule="auto"/>
      <w:contextualSpacing/>
      <w:jc w:val="both"/>
    </w:pPr>
    <w:rPr>
      <w:rFonts w:eastAsia="Times New Roman" w:cs="Arial"/>
      <w:b/>
      <w:bCs/>
      <w:sz w:val="18"/>
      <w:szCs w:val="18"/>
      <w:lang w:eastAsia="pl-PL"/>
    </w:rPr>
  </w:style>
  <w:style w:type="character" w:customStyle="1" w:styleId="PZI-PODRYSZnak">
    <w:name w:val="PZI-POD_RYS Znak"/>
    <w:link w:val="PZI-PODRYS"/>
    <w:rsid w:val="00F1362D"/>
    <w:rPr>
      <w:rFonts w:ascii="Arial" w:eastAsia="Times New Roman" w:hAnsi="Arial" w:cs="Arial"/>
      <w:b/>
      <w:bCs/>
      <w:sz w:val="18"/>
      <w:szCs w:val="18"/>
      <w:lang w:eastAsia="pl-PL"/>
    </w:rPr>
  </w:style>
  <w:style w:type="paragraph" w:customStyle="1" w:styleId="PZI-RYSUNEK">
    <w:name w:val="PZI-RYSUNEK"/>
    <w:basedOn w:val="Normalny"/>
    <w:next w:val="Normalny"/>
    <w:link w:val="PZI-RYSUNEKZnak"/>
    <w:autoRedefine/>
    <w:qFormat/>
    <w:rsid w:val="00F1362D"/>
    <w:pPr>
      <w:keepNext/>
      <w:keepLines/>
      <w:spacing w:after="0" w:line="276" w:lineRule="auto"/>
      <w:contextualSpacing/>
      <w:jc w:val="center"/>
    </w:pPr>
    <w:rPr>
      <w:rFonts w:eastAsia="Times New Roman" w:cs="Arial"/>
      <w:noProof/>
      <w:sz w:val="20"/>
      <w:szCs w:val="20"/>
      <w:lang w:eastAsia="pl-PL"/>
    </w:rPr>
  </w:style>
  <w:style w:type="character" w:customStyle="1" w:styleId="PZI-RYSUNEKZnak">
    <w:name w:val="PZI-RYSUNEK Znak"/>
    <w:link w:val="PZI-RYSUNEK"/>
    <w:rsid w:val="00F1362D"/>
    <w:rPr>
      <w:rFonts w:ascii="Arial" w:eastAsia="Times New Roman" w:hAnsi="Arial" w:cs="Arial"/>
      <w:noProof/>
      <w:sz w:val="20"/>
      <w:szCs w:val="20"/>
      <w:lang w:eastAsia="pl-PL"/>
    </w:rPr>
  </w:style>
  <w:style w:type="character" w:customStyle="1" w:styleId="FontStyle183">
    <w:name w:val="Font Style183"/>
    <w:uiPriority w:val="99"/>
    <w:rsid w:val="00F1362D"/>
    <w:rPr>
      <w:rFonts w:ascii="Arial" w:hAnsi="Arial" w:cs="Arial"/>
      <w:sz w:val="22"/>
      <w:szCs w:val="22"/>
    </w:rPr>
  </w:style>
  <w:style w:type="paragraph" w:customStyle="1" w:styleId="tekstnagwka">
    <w:name w:val="tekst nagłówka"/>
    <w:basedOn w:val="Normalny"/>
    <w:link w:val="tekstnagwkaZnak"/>
    <w:qFormat/>
    <w:rsid w:val="00F1362D"/>
    <w:pPr>
      <w:spacing w:before="120" w:after="120" w:line="276" w:lineRule="auto"/>
      <w:contextualSpacing/>
      <w:jc w:val="center"/>
    </w:pPr>
    <w:rPr>
      <w:rFonts w:ascii="Calibri" w:eastAsia="Times New Roman" w:hAnsi="Calibri" w:cs="Arial"/>
      <w:b/>
      <w:sz w:val="20"/>
      <w:szCs w:val="20"/>
      <w:lang w:eastAsia="pl-PL"/>
    </w:rPr>
  </w:style>
  <w:style w:type="character" w:customStyle="1" w:styleId="tekstnagwkaZnak">
    <w:name w:val="tekst nagłówka Znak"/>
    <w:link w:val="tekstnagwka"/>
    <w:rsid w:val="00F1362D"/>
    <w:rPr>
      <w:rFonts w:ascii="Calibri" w:eastAsia="Times New Roman" w:hAnsi="Calibri" w:cs="Arial"/>
      <w:b/>
      <w:sz w:val="20"/>
      <w:szCs w:val="20"/>
      <w:lang w:eastAsia="pl-PL"/>
    </w:rPr>
  </w:style>
  <w:style w:type="paragraph" w:customStyle="1" w:styleId="punktorpoziom1">
    <w:name w:val="punktor poziom 1"/>
    <w:basedOn w:val="Normalny"/>
    <w:link w:val="punktorpoziom1Znak"/>
    <w:qFormat/>
    <w:rsid w:val="00F1362D"/>
    <w:pPr>
      <w:widowControl w:val="0"/>
      <w:spacing w:after="120" w:line="276" w:lineRule="auto"/>
      <w:ind w:left="360" w:hanging="360"/>
      <w:contextualSpacing/>
      <w:jc w:val="both"/>
    </w:pPr>
    <w:rPr>
      <w:rFonts w:eastAsia="Times New Roman" w:cs="Arial"/>
      <w:snapToGrid w:val="0"/>
      <w:sz w:val="20"/>
      <w:szCs w:val="20"/>
      <w:lang w:eastAsia="pl-PL"/>
    </w:rPr>
  </w:style>
  <w:style w:type="character" w:customStyle="1" w:styleId="punktorpoziom1Znak">
    <w:name w:val="punktor poziom 1 Znak"/>
    <w:link w:val="punktorpoziom1"/>
    <w:rsid w:val="00F1362D"/>
    <w:rPr>
      <w:rFonts w:ascii="Arial" w:eastAsia="Times New Roman" w:hAnsi="Arial" w:cs="Arial"/>
      <w:snapToGrid w:val="0"/>
      <w:sz w:val="20"/>
      <w:szCs w:val="20"/>
      <w:lang w:eastAsia="pl-PL"/>
    </w:rPr>
  </w:style>
  <w:style w:type="paragraph" w:customStyle="1" w:styleId="punktorpoziom2">
    <w:name w:val="punktor poziom 2"/>
    <w:basedOn w:val="punktorpoziom1"/>
    <w:link w:val="punktorpoziom2Znak"/>
    <w:qFormat/>
    <w:rsid w:val="00F1362D"/>
    <w:pPr>
      <w:ind w:left="1080"/>
    </w:pPr>
  </w:style>
  <w:style w:type="character" w:customStyle="1" w:styleId="st1">
    <w:name w:val="st1"/>
    <w:basedOn w:val="Domylnaczcionkaakapitu"/>
    <w:rsid w:val="00F1362D"/>
  </w:style>
  <w:style w:type="character" w:customStyle="1" w:styleId="NaglowekEW3Znak">
    <w:name w:val="Naglowek EW3 Znak"/>
    <w:rsid w:val="00F1362D"/>
    <w:rPr>
      <w:rFonts w:ascii="Trebuchet MS" w:eastAsia="Times New Roman" w:hAnsi="Trebuchet MS" w:cs="Tahoma"/>
      <w:b/>
      <w:i/>
      <w:noProof/>
      <w:color w:val="365F91"/>
      <w:sz w:val="24"/>
      <w:szCs w:val="32"/>
      <w:lang w:val="pl-PL" w:eastAsia="pl-PL" w:bidi="ar-SA"/>
    </w:rPr>
  </w:style>
  <w:style w:type="paragraph" w:customStyle="1" w:styleId="PZI-PRZDOL">
    <w:name w:val="PZI-PRZ_DOL"/>
    <w:basedOn w:val="Tekstprzypisudolnego"/>
    <w:link w:val="PZI-PRZDOLZnak"/>
    <w:autoRedefine/>
    <w:qFormat/>
    <w:rsid w:val="00F1362D"/>
    <w:pPr>
      <w:widowControl w:val="0"/>
      <w:spacing w:before="0" w:line="276" w:lineRule="auto"/>
      <w:contextualSpacing/>
      <w:jc w:val="both"/>
    </w:pPr>
    <w:rPr>
      <w:rFonts w:cs="Arial"/>
      <w:color w:val="000000"/>
      <w:kern w:val="0"/>
      <w:sz w:val="16"/>
      <w:szCs w:val="16"/>
    </w:rPr>
  </w:style>
  <w:style w:type="character" w:customStyle="1" w:styleId="PZI-PRZDOLZnak">
    <w:name w:val="PZI-PRZ_DOL Znak"/>
    <w:link w:val="PZI-PRZDOL"/>
    <w:rsid w:val="00F1362D"/>
    <w:rPr>
      <w:rFonts w:ascii="Arial" w:eastAsia="Times New Roman" w:hAnsi="Arial" w:cs="Arial"/>
      <w:color w:val="000000"/>
      <w:sz w:val="16"/>
      <w:szCs w:val="16"/>
      <w:lang w:eastAsia="pl-PL"/>
    </w:rPr>
  </w:style>
  <w:style w:type="paragraph" w:customStyle="1" w:styleId="PZI-NAG4">
    <w:name w:val="PZI-NAG4"/>
    <w:basedOn w:val="Nagwek4"/>
    <w:link w:val="PZI-NAG4Znak"/>
    <w:autoRedefine/>
    <w:rsid w:val="00F1362D"/>
    <w:pPr>
      <w:keepLines/>
      <w:spacing w:after="240" w:line="276" w:lineRule="auto"/>
      <w:contextualSpacing/>
      <w:jc w:val="both"/>
    </w:pPr>
    <w:rPr>
      <w:rFonts w:ascii="Arial" w:hAnsi="Arial" w:cs="Arial"/>
      <w:bCs w:val="0"/>
      <w:color w:val="013764"/>
      <w:sz w:val="20"/>
      <w:szCs w:val="20"/>
      <w:lang w:val="pl-PL" w:eastAsia="pl-PL"/>
    </w:rPr>
  </w:style>
  <w:style w:type="character" w:customStyle="1" w:styleId="PZI-NAG4Znak">
    <w:name w:val="PZI-NAG4 Znak"/>
    <w:link w:val="PZI-NAG4"/>
    <w:rsid w:val="00F1362D"/>
    <w:rPr>
      <w:rFonts w:ascii="Arial" w:eastAsia="Times New Roman" w:hAnsi="Arial" w:cs="Arial"/>
      <w:b/>
      <w:color w:val="013764"/>
      <w:sz w:val="20"/>
      <w:szCs w:val="20"/>
      <w:lang w:eastAsia="pl-PL"/>
    </w:rPr>
  </w:style>
  <w:style w:type="paragraph" w:customStyle="1" w:styleId="PZI-PKTLITERA">
    <w:name w:val="PZI-PKT.LITERA"/>
    <w:basedOn w:val="PZI-PKTLICZBA"/>
    <w:next w:val="PZI-PKT1"/>
    <w:link w:val="PZI-PKTLITERAZnak"/>
    <w:autoRedefine/>
    <w:qFormat/>
    <w:rsid w:val="00F1362D"/>
    <w:pPr>
      <w:numPr>
        <w:numId w:val="32"/>
      </w:numPr>
      <w:spacing w:line="276" w:lineRule="auto"/>
      <w:ind w:left="641" w:hanging="357"/>
      <w:contextualSpacing/>
    </w:pPr>
    <w:rPr>
      <w:rFonts w:ascii="Arial" w:hAnsi="Arial" w:cs="Arial"/>
      <w:sz w:val="20"/>
      <w:szCs w:val="20"/>
    </w:rPr>
  </w:style>
  <w:style w:type="paragraph" w:customStyle="1" w:styleId="PZI-PKT4">
    <w:name w:val="PZI-PKT4"/>
    <w:basedOn w:val="PZI-PKT3"/>
    <w:link w:val="PZI-PKT4Znak"/>
    <w:autoRedefine/>
    <w:qFormat/>
    <w:rsid w:val="00F1362D"/>
    <w:pPr>
      <w:numPr>
        <w:numId w:val="33"/>
      </w:numPr>
      <w:ind w:left="1985" w:hanging="284"/>
    </w:pPr>
  </w:style>
  <w:style w:type="character" w:customStyle="1" w:styleId="PZI-PKTLITERAZnak">
    <w:name w:val="PZI-PKT.LITERA Znak"/>
    <w:link w:val="PZI-PKTLITERA"/>
    <w:rsid w:val="00F1362D"/>
    <w:rPr>
      <w:rFonts w:ascii="Arial" w:eastAsia="Calibri" w:hAnsi="Arial" w:cs="Arial"/>
      <w:sz w:val="20"/>
      <w:szCs w:val="20"/>
      <w:lang w:eastAsia="pl-PL"/>
    </w:rPr>
  </w:style>
  <w:style w:type="character" w:customStyle="1" w:styleId="PZI-PKT4Znak">
    <w:name w:val="PZI-PKT4 Znak"/>
    <w:link w:val="PZI-PKT4"/>
    <w:rsid w:val="00F1362D"/>
    <w:rPr>
      <w:rFonts w:ascii="Arial" w:eastAsia="Calibri" w:hAnsi="Arial" w:cs="Arial"/>
      <w:sz w:val="20"/>
      <w:szCs w:val="20"/>
      <w:lang w:eastAsia="pl-PL"/>
    </w:rPr>
  </w:style>
  <w:style w:type="paragraph" w:customStyle="1" w:styleId="Tekstwierszatabeli">
    <w:name w:val="Tekst wiersza tabeli"/>
    <w:basedOn w:val="Normalny"/>
    <w:link w:val="TekstwierszatabeliZnak"/>
    <w:qFormat/>
    <w:rsid w:val="00F1362D"/>
    <w:pPr>
      <w:spacing w:before="40" w:after="40" w:line="276" w:lineRule="auto"/>
      <w:contextualSpacing/>
      <w:jc w:val="both"/>
    </w:pPr>
    <w:rPr>
      <w:rFonts w:ascii="Calibri" w:eastAsia="Times New Roman" w:hAnsi="Calibri" w:cs="Arial"/>
      <w:sz w:val="20"/>
      <w:szCs w:val="20"/>
      <w:lang w:eastAsia="pl-PL"/>
    </w:rPr>
  </w:style>
  <w:style w:type="character" w:customStyle="1" w:styleId="TekstwierszatabeliZnak">
    <w:name w:val="Tekst wiersza tabeli Znak"/>
    <w:link w:val="Tekstwierszatabeli"/>
    <w:rsid w:val="00F1362D"/>
    <w:rPr>
      <w:rFonts w:ascii="Calibri" w:eastAsia="Times New Roman" w:hAnsi="Calibri" w:cs="Arial"/>
      <w:sz w:val="20"/>
      <w:szCs w:val="20"/>
      <w:lang w:eastAsia="pl-PL"/>
    </w:rPr>
  </w:style>
  <w:style w:type="character" w:customStyle="1" w:styleId="FontStyle35">
    <w:name w:val="Font Style35"/>
    <w:uiPriority w:val="99"/>
    <w:rsid w:val="00F1362D"/>
    <w:rPr>
      <w:rFonts w:ascii="Times New Roman" w:hAnsi="Times New Roman" w:cs="Times New Roman"/>
      <w:sz w:val="22"/>
      <w:szCs w:val="22"/>
    </w:rPr>
  </w:style>
  <w:style w:type="character" w:customStyle="1" w:styleId="FontStyle44">
    <w:name w:val="Font Style44"/>
    <w:uiPriority w:val="99"/>
    <w:rsid w:val="00F1362D"/>
    <w:rPr>
      <w:rFonts w:ascii="Times New Roman" w:hAnsi="Times New Roman" w:cs="Times New Roman"/>
      <w:b/>
      <w:bCs/>
      <w:sz w:val="22"/>
      <w:szCs w:val="22"/>
    </w:rPr>
  </w:style>
  <w:style w:type="paragraph" w:customStyle="1" w:styleId="Normalny1">
    <w:name w:val="Normalny 1"/>
    <w:basedOn w:val="Normalny"/>
    <w:link w:val="Normalny1Znak"/>
    <w:qFormat/>
    <w:rsid w:val="00F1362D"/>
    <w:pPr>
      <w:spacing w:after="0" w:line="360" w:lineRule="auto"/>
      <w:contextualSpacing/>
      <w:jc w:val="both"/>
    </w:pPr>
    <w:rPr>
      <w:rFonts w:eastAsia="Times New Roman" w:cs="Arial"/>
      <w:sz w:val="20"/>
      <w:szCs w:val="20"/>
      <w:lang w:eastAsia="pl-PL"/>
    </w:rPr>
  </w:style>
  <w:style w:type="character" w:customStyle="1" w:styleId="Normalny1Znak">
    <w:name w:val="Normalny 1 Znak"/>
    <w:link w:val="Normalny1"/>
    <w:rsid w:val="00F1362D"/>
    <w:rPr>
      <w:rFonts w:ascii="Arial" w:eastAsia="Times New Roman" w:hAnsi="Arial" w:cs="Arial"/>
      <w:sz w:val="20"/>
      <w:szCs w:val="20"/>
      <w:lang w:eastAsia="pl-PL"/>
    </w:rPr>
  </w:style>
  <w:style w:type="paragraph" w:customStyle="1" w:styleId="Bodytext1">
    <w:name w:val="Body text1"/>
    <w:basedOn w:val="Normalny"/>
    <w:uiPriority w:val="99"/>
    <w:rsid w:val="00F1362D"/>
    <w:pPr>
      <w:shd w:val="clear" w:color="auto" w:fill="FFFFFF"/>
      <w:spacing w:before="60" w:after="60" w:line="414" w:lineRule="exact"/>
      <w:ind w:hanging="1140"/>
      <w:contextualSpacing/>
      <w:jc w:val="both"/>
    </w:pPr>
    <w:rPr>
      <w:rFonts w:ascii="Calibri" w:eastAsia="Calibri" w:hAnsi="Calibri" w:cs="Times New Roman"/>
      <w:sz w:val="23"/>
      <w:szCs w:val="23"/>
      <w:lang w:eastAsia="pl-PL"/>
    </w:rPr>
  </w:style>
  <w:style w:type="paragraph" w:customStyle="1" w:styleId="ECwylIrzpocztek">
    <w:name w:val="EC_wyl_Irz_początek"/>
    <w:basedOn w:val="Normalny"/>
    <w:qFormat/>
    <w:rsid w:val="00F1362D"/>
    <w:pPr>
      <w:numPr>
        <w:numId w:val="31"/>
      </w:numPr>
      <w:spacing w:before="120" w:after="120" w:line="276" w:lineRule="auto"/>
      <w:ind w:right="1134"/>
      <w:contextualSpacing/>
      <w:jc w:val="both"/>
    </w:pPr>
    <w:rPr>
      <w:rFonts w:ascii="Times New Roman" w:eastAsia="Calibri" w:hAnsi="Times New Roman" w:cs="Arial"/>
      <w:color w:val="000000"/>
      <w:sz w:val="20"/>
      <w:szCs w:val="20"/>
    </w:rPr>
  </w:style>
  <w:style w:type="character" w:customStyle="1" w:styleId="punktorpoziom2Znak">
    <w:name w:val="punktor poziom 2 Znak"/>
    <w:link w:val="punktorpoziom2"/>
    <w:rsid w:val="00F1362D"/>
    <w:rPr>
      <w:rFonts w:ascii="Arial" w:eastAsia="Times New Roman" w:hAnsi="Arial" w:cs="Arial"/>
      <w:snapToGrid w:val="0"/>
      <w:sz w:val="20"/>
      <w:szCs w:val="20"/>
      <w:lang w:eastAsia="pl-PL"/>
    </w:rPr>
  </w:style>
  <w:style w:type="character" w:customStyle="1" w:styleId="FontStyle588">
    <w:name w:val="Font Style588"/>
    <w:uiPriority w:val="99"/>
    <w:rsid w:val="00F1362D"/>
    <w:rPr>
      <w:rFonts w:ascii="Arial" w:hAnsi="Arial" w:cs="Arial"/>
      <w:sz w:val="22"/>
      <w:szCs w:val="22"/>
    </w:rPr>
  </w:style>
  <w:style w:type="character" w:customStyle="1" w:styleId="chemf">
    <w:name w:val="chemf"/>
    <w:basedOn w:val="Domylnaczcionkaakapitu"/>
    <w:rsid w:val="00F1362D"/>
  </w:style>
  <w:style w:type="character" w:customStyle="1" w:styleId="FontStyle63">
    <w:name w:val="Font Style63"/>
    <w:uiPriority w:val="99"/>
    <w:rsid w:val="00F1362D"/>
    <w:rPr>
      <w:rFonts w:ascii="Arial" w:hAnsi="Arial" w:cs="Arial"/>
      <w:sz w:val="18"/>
      <w:szCs w:val="18"/>
    </w:rPr>
  </w:style>
  <w:style w:type="paragraph" w:customStyle="1" w:styleId="P1">
    <w:name w:val="P: 1"/>
    <w:basedOn w:val="Normalny"/>
    <w:link w:val="P1Znak"/>
    <w:autoRedefine/>
    <w:qFormat/>
    <w:rsid w:val="00F1362D"/>
    <w:pPr>
      <w:widowControl w:val="0"/>
      <w:numPr>
        <w:numId w:val="35"/>
      </w:numPr>
      <w:spacing w:after="120" w:line="276" w:lineRule="auto"/>
      <w:ind w:left="567" w:hanging="283"/>
      <w:contextualSpacing/>
      <w:jc w:val="both"/>
    </w:pPr>
    <w:rPr>
      <w:rFonts w:eastAsia="Times New Roman" w:cs="Arial"/>
      <w:snapToGrid w:val="0"/>
      <w:sz w:val="20"/>
      <w:szCs w:val="20"/>
      <w:lang w:eastAsia="pl-PL"/>
    </w:rPr>
  </w:style>
  <w:style w:type="character" w:customStyle="1" w:styleId="P1Znak">
    <w:name w:val="P: 1 Znak"/>
    <w:link w:val="P1"/>
    <w:rsid w:val="00F1362D"/>
    <w:rPr>
      <w:rFonts w:ascii="Arial" w:eastAsia="Times New Roman" w:hAnsi="Arial" w:cs="Arial"/>
      <w:snapToGrid w:val="0"/>
      <w:sz w:val="20"/>
      <w:szCs w:val="20"/>
      <w:lang w:eastAsia="pl-PL"/>
    </w:rPr>
  </w:style>
  <w:style w:type="paragraph" w:customStyle="1" w:styleId="TWIERSZ">
    <w:name w:val="T: WIERSZ"/>
    <w:basedOn w:val="Normalny"/>
    <w:link w:val="TWIERSZZnak"/>
    <w:autoRedefine/>
    <w:qFormat/>
    <w:rsid w:val="00F1362D"/>
    <w:pPr>
      <w:spacing w:after="0" w:line="276" w:lineRule="auto"/>
      <w:ind w:right="-142"/>
      <w:contextualSpacing/>
    </w:pPr>
    <w:rPr>
      <w:rFonts w:eastAsia="MS Mincho" w:cs="Arial"/>
      <w:sz w:val="20"/>
      <w:szCs w:val="20"/>
      <w:lang w:eastAsia="pl-PL"/>
    </w:rPr>
  </w:style>
  <w:style w:type="character" w:customStyle="1" w:styleId="TWIERSZZnak">
    <w:name w:val="T: WIERSZ Znak"/>
    <w:link w:val="TWIERSZ"/>
    <w:rsid w:val="00F1362D"/>
    <w:rPr>
      <w:rFonts w:ascii="Arial" w:eastAsia="MS Mincho" w:hAnsi="Arial" w:cs="Arial"/>
      <w:sz w:val="20"/>
      <w:szCs w:val="20"/>
      <w:lang w:eastAsia="pl-PL"/>
    </w:rPr>
  </w:style>
  <w:style w:type="paragraph" w:customStyle="1" w:styleId="1punktor">
    <w:name w:val="1 punktor"/>
    <w:basedOn w:val="Normalny"/>
    <w:qFormat/>
    <w:rsid w:val="00F1362D"/>
    <w:pPr>
      <w:widowControl w:val="0"/>
      <w:spacing w:after="120" w:line="276" w:lineRule="auto"/>
      <w:ind w:left="360" w:hanging="360"/>
      <w:contextualSpacing/>
      <w:jc w:val="both"/>
    </w:pPr>
    <w:rPr>
      <w:rFonts w:eastAsia="Times New Roman" w:cs="Arial"/>
      <w:snapToGrid w:val="0"/>
      <w:sz w:val="20"/>
      <w:szCs w:val="20"/>
      <w:lang w:eastAsia="pl-PL"/>
    </w:rPr>
  </w:style>
  <w:style w:type="paragraph" w:customStyle="1" w:styleId="pzi-pkt30">
    <w:name w:val="pzi-pkt3"/>
    <w:basedOn w:val="Normalny"/>
    <w:rsid w:val="00F1362D"/>
    <w:pPr>
      <w:snapToGrid w:val="0"/>
      <w:spacing w:before="120" w:after="120" w:line="276" w:lineRule="auto"/>
      <w:ind w:left="1854" w:hanging="360"/>
      <w:contextualSpacing/>
      <w:jc w:val="both"/>
    </w:pPr>
    <w:rPr>
      <w:rFonts w:eastAsia="Calibri" w:cs="Arial"/>
      <w:sz w:val="20"/>
      <w:szCs w:val="20"/>
      <w:lang w:eastAsia="pl-PL"/>
    </w:rPr>
  </w:style>
  <w:style w:type="paragraph" w:customStyle="1" w:styleId="P3">
    <w:name w:val="P: 3"/>
    <w:basedOn w:val="P1"/>
    <w:link w:val="P3Znak"/>
    <w:qFormat/>
    <w:rsid w:val="00F1362D"/>
    <w:pPr>
      <w:numPr>
        <w:numId w:val="34"/>
      </w:numPr>
      <w:tabs>
        <w:tab w:val="decimal" w:pos="851"/>
      </w:tabs>
      <w:spacing w:before="120"/>
      <w:ind w:left="851" w:hanging="284"/>
    </w:pPr>
  </w:style>
  <w:style w:type="character" w:customStyle="1" w:styleId="P3Znak">
    <w:name w:val="P: 3 Znak"/>
    <w:link w:val="P3"/>
    <w:rsid w:val="00F1362D"/>
    <w:rPr>
      <w:rFonts w:ascii="Arial" w:eastAsia="Times New Roman" w:hAnsi="Arial" w:cs="Arial"/>
      <w:snapToGrid w:val="0"/>
      <w:sz w:val="20"/>
      <w:szCs w:val="20"/>
      <w:lang w:eastAsia="pl-PL"/>
    </w:rPr>
  </w:style>
  <w:style w:type="paragraph" w:customStyle="1" w:styleId="Style21">
    <w:name w:val="Style21"/>
    <w:basedOn w:val="Normalny"/>
    <w:uiPriority w:val="99"/>
    <w:rsid w:val="00F1362D"/>
    <w:pPr>
      <w:widowControl w:val="0"/>
      <w:autoSpaceDE w:val="0"/>
      <w:autoSpaceDN w:val="0"/>
      <w:adjustRightInd w:val="0"/>
      <w:spacing w:after="0" w:line="245" w:lineRule="exact"/>
      <w:contextualSpacing/>
      <w:jc w:val="both"/>
    </w:pPr>
    <w:rPr>
      <w:rFonts w:ascii="Verdana" w:eastAsia="Times New Roman" w:hAnsi="Verdana" w:cs="Times New Roman"/>
      <w:szCs w:val="24"/>
      <w:lang w:eastAsia="pl-PL"/>
    </w:rPr>
  </w:style>
  <w:style w:type="paragraph" w:customStyle="1" w:styleId="Style29">
    <w:name w:val="Style29"/>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47">
    <w:name w:val="Font Style47"/>
    <w:uiPriority w:val="99"/>
    <w:rsid w:val="00F1362D"/>
    <w:rPr>
      <w:rFonts w:ascii="Verdana" w:hAnsi="Verdana" w:cs="Verdana"/>
      <w:b/>
      <w:bCs/>
      <w:sz w:val="18"/>
      <w:szCs w:val="18"/>
    </w:rPr>
  </w:style>
  <w:style w:type="character" w:customStyle="1" w:styleId="FontStyle57">
    <w:name w:val="Font Style57"/>
    <w:uiPriority w:val="99"/>
    <w:rsid w:val="00F1362D"/>
    <w:rPr>
      <w:rFonts w:ascii="Verdana" w:hAnsi="Verdana" w:cs="Verdana"/>
      <w:sz w:val="14"/>
      <w:szCs w:val="14"/>
    </w:rPr>
  </w:style>
  <w:style w:type="paragraph" w:customStyle="1" w:styleId="Style26">
    <w:name w:val="Style26"/>
    <w:basedOn w:val="Normalny"/>
    <w:uiPriority w:val="99"/>
    <w:rsid w:val="00F1362D"/>
    <w:pPr>
      <w:widowControl w:val="0"/>
      <w:autoSpaceDE w:val="0"/>
      <w:autoSpaceDN w:val="0"/>
      <w:adjustRightInd w:val="0"/>
      <w:spacing w:after="0" w:line="223" w:lineRule="exact"/>
      <w:contextualSpacing/>
      <w:jc w:val="center"/>
    </w:pPr>
    <w:rPr>
      <w:rFonts w:ascii="Verdana" w:eastAsia="Times New Roman" w:hAnsi="Verdana" w:cs="Times New Roman"/>
      <w:szCs w:val="24"/>
      <w:lang w:eastAsia="pl-PL"/>
    </w:rPr>
  </w:style>
  <w:style w:type="character" w:customStyle="1" w:styleId="FontStyle58">
    <w:name w:val="Font Style58"/>
    <w:uiPriority w:val="99"/>
    <w:rsid w:val="00F1362D"/>
    <w:rPr>
      <w:rFonts w:ascii="Verdana" w:hAnsi="Verdana" w:cs="Verdana"/>
      <w:b/>
      <w:bCs/>
      <w:sz w:val="14"/>
      <w:szCs w:val="14"/>
    </w:rPr>
  </w:style>
  <w:style w:type="paragraph" w:customStyle="1" w:styleId="Objanienia">
    <w:name w:val="Objaśnienia"/>
    <w:basedOn w:val="Normalny"/>
    <w:link w:val="ObjanieniaZnak"/>
    <w:qFormat/>
    <w:rsid w:val="00F1362D"/>
    <w:pPr>
      <w:tabs>
        <w:tab w:val="left" w:pos="284"/>
      </w:tabs>
      <w:spacing w:after="0" w:line="276" w:lineRule="auto"/>
      <w:ind w:left="284" w:hanging="284"/>
      <w:contextualSpacing/>
      <w:jc w:val="both"/>
    </w:pPr>
    <w:rPr>
      <w:rFonts w:eastAsia="Times New Roman" w:cs="Arial"/>
      <w:sz w:val="20"/>
      <w:szCs w:val="20"/>
      <w:lang w:eastAsia="pl-PL"/>
    </w:rPr>
  </w:style>
  <w:style w:type="character" w:customStyle="1" w:styleId="ObjanieniaZnak">
    <w:name w:val="Objaśnienia Znak"/>
    <w:link w:val="Objanienia"/>
    <w:rsid w:val="00F1362D"/>
    <w:rPr>
      <w:rFonts w:ascii="Arial" w:eastAsia="Times New Roman" w:hAnsi="Arial" w:cs="Arial"/>
      <w:sz w:val="20"/>
      <w:szCs w:val="20"/>
      <w:lang w:eastAsia="pl-PL"/>
    </w:rPr>
  </w:style>
  <w:style w:type="paragraph" w:customStyle="1" w:styleId="Style8">
    <w:name w:val="Style8"/>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51">
    <w:name w:val="Font Style51"/>
    <w:uiPriority w:val="99"/>
    <w:rsid w:val="00F1362D"/>
    <w:rPr>
      <w:rFonts w:ascii="Verdana" w:hAnsi="Verdana" w:cs="Verdana"/>
      <w:b/>
      <w:bCs/>
      <w:i/>
      <w:iCs/>
      <w:sz w:val="18"/>
      <w:szCs w:val="18"/>
    </w:rPr>
  </w:style>
  <w:style w:type="character" w:customStyle="1" w:styleId="FontStyle45">
    <w:name w:val="Font Style45"/>
    <w:uiPriority w:val="99"/>
    <w:rsid w:val="00F1362D"/>
    <w:rPr>
      <w:rFonts w:ascii="Verdana" w:hAnsi="Verdana" w:cs="Verdana"/>
      <w:b/>
      <w:bCs/>
      <w:sz w:val="22"/>
      <w:szCs w:val="22"/>
    </w:rPr>
  </w:style>
  <w:style w:type="character" w:customStyle="1" w:styleId="FontStyle53">
    <w:name w:val="Font Style53"/>
    <w:uiPriority w:val="99"/>
    <w:rsid w:val="00F1362D"/>
    <w:rPr>
      <w:rFonts w:ascii="Arial" w:hAnsi="Arial" w:cs="Arial"/>
      <w:i/>
      <w:iCs/>
      <w:sz w:val="18"/>
      <w:szCs w:val="18"/>
    </w:rPr>
  </w:style>
  <w:style w:type="paragraph" w:customStyle="1" w:styleId="Style3">
    <w:name w:val="Style3"/>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76">
    <w:name w:val="Font Style76"/>
    <w:uiPriority w:val="99"/>
    <w:rsid w:val="00F1362D"/>
    <w:rPr>
      <w:rFonts w:ascii="Franklin Gothic Medium" w:hAnsi="Franklin Gothic Medium" w:cs="Franklin Gothic Medium"/>
      <w:sz w:val="22"/>
      <w:szCs w:val="22"/>
    </w:rPr>
  </w:style>
  <w:style w:type="numbering" w:customStyle="1" w:styleId="Bezlisty121">
    <w:name w:val="Bez listy121"/>
    <w:next w:val="Bezlisty"/>
    <w:semiHidden/>
    <w:rsid w:val="00F1362D"/>
  </w:style>
  <w:style w:type="character" w:customStyle="1" w:styleId="Poziom1Znak">
    <w:name w:val="Poziom 1 Znak"/>
    <w:aliases w:val="2 pz Znak,2 pz Znak Znak,2 Znak,Poziom 1 Znak Znak1,Poziom 11,21,Poziom 1 Znak Znak Znak1,Poziom 1 Znak Znak Znak Znak Znak1,2 Z... Znak Znak1,2 Znak Znak Znak1"/>
    <w:locked/>
    <w:rsid w:val="00F1362D"/>
    <w:rPr>
      <w:rFonts w:ascii="Arial" w:hAnsi="Arial"/>
      <w:sz w:val="22"/>
      <w:lang w:val="pl-PL" w:eastAsia="pl-PL"/>
    </w:rPr>
  </w:style>
  <w:style w:type="paragraph" w:customStyle="1" w:styleId="NI">
    <w:name w:val="N I"/>
    <w:basedOn w:val="N1i2pz"/>
    <w:next w:val="Normalny"/>
    <w:rsid w:val="00F1362D"/>
    <w:pPr>
      <w:pageBreakBefore/>
      <w:tabs>
        <w:tab w:val="clear" w:pos="360"/>
        <w:tab w:val="num" w:pos="720"/>
      </w:tabs>
      <w:suppressAutoHyphens w:val="0"/>
      <w:overflowPunct w:val="0"/>
      <w:autoSpaceDE w:val="0"/>
      <w:autoSpaceDN w:val="0"/>
      <w:adjustRightInd w:val="0"/>
      <w:spacing w:after="240"/>
      <w:ind w:left="720" w:hanging="360"/>
      <w:contextualSpacing/>
      <w:jc w:val="center"/>
    </w:pPr>
    <w:rPr>
      <w:rFonts w:eastAsia="Times New Roman" w:cs="Times New Roman"/>
      <w:b/>
      <w:sz w:val="24"/>
      <w:szCs w:val="24"/>
      <w:lang w:eastAsia="ja-JP"/>
    </w:rPr>
  </w:style>
  <w:style w:type="character" w:customStyle="1" w:styleId="Poziom3pzZnakZnakZnakZnak">
    <w:name w:val="Poziom 3 pz Znak Znak Znak Znak"/>
    <w:rsid w:val="00F1362D"/>
    <w:rPr>
      <w:rFonts w:ascii="Arial" w:hAnsi="Arial"/>
      <w:sz w:val="22"/>
    </w:rPr>
  </w:style>
  <w:style w:type="paragraph" w:customStyle="1" w:styleId="W1i2pzZnakZnakZnak">
    <w:name w:val="W 1 i 2 pz Znak Znak Znak"/>
    <w:basedOn w:val="Normalny"/>
    <w:link w:val="W1i2pzZnakZnakZnakZnak"/>
    <w:rsid w:val="00F1362D"/>
    <w:pPr>
      <w:tabs>
        <w:tab w:val="num" w:pos="284"/>
      </w:tabs>
      <w:overflowPunct w:val="0"/>
      <w:autoSpaceDE w:val="0"/>
      <w:autoSpaceDN w:val="0"/>
      <w:adjustRightInd w:val="0"/>
      <w:spacing w:after="80" w:line="300" w:lineRule="exact"/>
      <w:ind w:left="284" w:hanging="284"/>
      <w:contextualSpacing/>
      <w:jc w:val="both"/>
      <w:textAlignment w:val="baseline"/>
    </w:pPr>
    <w:rPr>
      <w:rFonts w:eastAsia="Times New Roman" w:cs="Times New Roman"/>
      <w:sz w:val="22"/>
      <w:szCs w:val="20"/>
      <w:lang w:eastAsia="pl-PL"/>
    </w:rPr>
  </w:style>
  <w:style w:type="character" w:customStyle="1" w:styleId="W1i2pzZnakZnakZnakZnak">
    <w:name w:val="W 1 i 2 pz Znak Znak Znak Znak"/>
    <w:link w:val="W1i2pzZnakZnakZnak"/>
    <w:rsid w:val="00F1362D"/>
    <w:rPr>
      <w:rFonts w:ascii="Arial" w:eastAsia="Times New Roman" w:hAnsi="Arial" w:cs="Times New Roman"/>
      <w:szCs w:val="20"/>
      <w:lang w:eastAsia="pl-PL"/>
    </w:rPr>
  </w:style>
  <w:style w:type="paragraph" w:customStyle="1" w:styleId="Poziom3pzZnakZnak1">
    <w:name w:val="Poziom 3 pz Znak Znak1"/>
    <w:basedOn w:val="Normalny"/>
    <w:rsid w:val="00F1362D"/>
    <w:pPr>
      <w:overflowPunct w:val="0"/>
      <w:autoSpaceDE w:val="0"/>
      <w:autoSpaceDN w:val="0"/>
      <w:adjustRightInd w:val="0"/>
      <w:spacing w:after="80" w:line="300" w:lineRule="exact"/>
      <w:ind w:left="284" w:firstLine="284"/>
      <w:contextualSpacing/>
      <w:jc w:val="both"/>
      <w:textAlignment w:val="baseline"/>
    </w:pPr>
    <w:rPr>
      <w:rFonts w:eastAsia="Times New Roman" w:cs="Times New Roman"/>
      <w:sz w:val="22"/>
      <w:szCs w:val="20"/>
      <w:lang w:eastAsia="pl-PL"/>
    </w:rPr>
  </w:style>
  <w:style w:type="paragraph" w:customStyle="1" w:styleId="DefaultText">
    <w:name w:val="Default Text"/>
    <w:basedOn w:val="Normalny"/>
    <w:link w:val="DefaultTextZnak"/>
    <w:rsid w:val="00F1362D"/>
    <w:pPr>
      <w:spacing w:after="0" w:line="240" w:lineRule="auto"/>
      <w:contextualSpacing/>
    </w:pPr>
    <w:rPr>
      <w:rFonts w:ascii="Times New Roman" w:eastAsia="Times New Roman" w:hAnsi="Times New Roman" w:cs="Times New Roman"/>
      <w:szCs w:val="20"/>
      <w:lang w:eastAsia="pl-PL"/>
    </w:rPr>
  </w:style>
  <w:style w:type="character" w:customStyle="1" w:styleId="DefaultTextZnak">
    <w:name w:val="Default Text Znak"/>
    <w:link w:val="DefaultText"/>
    <w:rsid w:val="00F1362D"/>
    <w:rPr>
      <w:rFonts w:ascii="Times New Roman" w:eastAsia="Times New Roman" w:hAnsi="Times New Roman" w:cs="Times New Roman"/>
      <w:sz w:val="24"/>
      <w:szCs w:val="20"/>
      <w:lang w:eastAsia="pl-PL"/>
    </w:rPr>
  </w:style>
  <w:style w:type="character" w:customStyle="1" w:styleId="W4pzZnakZnakZnakZnakZnakZnak">
    <w:name w:val="W 4 pz Znak Znak Znak Znak Znak Znak"/>
    <w:rsid w:val="00F1362D"/>
    <w:rPr>
      <w:rFonts w:ascii="Arial" w:hAnsi="Arial"/>
      <w:sz w:val="22"/>
    </w:rPr>
  </w:style>
  <w:style w:type="character" w:customStyle="1" w:styleId="21ZnakZnakZnak">
    <w:name w:val="21 Znak Znak Znak"/>
    <w:rsid w:val="00F1362D"/>
    <w:rPr>
      <w:rFonts w:ascii="Arial" w:hAnsi="Arial"/>
      <w:sz w:val="22"/>
      <w:lang w:val="pl-PL" w:eastAsia="pl-PL" w:bidi="ar-SA"/>
    </w:rPr>
  </w:style>
  <w:style w:type="character" w:customStyle="1" w:styleId="poziom1znak30">
    <w:name w:val="poziom1znak3"/>
    <w:basedOn w:val="Domylnaczcionkaakapitu"/>
    <w:rsid w:val="00F1362D"/>
  </w:style>
  <w:style w:type="character" w:customStyle="1" w:styleId="Teksttreci8ptOdstpy0pt">
    <w:name w:val="Tekst treści + 8 pt;Odstępy 0 pt"/>
    <w:rsid w:val="00F1362D"/>
    <w:rPr>
      <w:rFonts w:ascii="Tahoma" w:eastAsia="Tahoma" w:hAnsi="Tahoma" w:cs="Tahoma"/>
      <w:color w:val="000000"/>
      <w:spacing w:val="1"/>
      <w:w w:val="100"/>
      <w:position w:val="0"/>
      <w:sz w:val="16"/>
      <w:szCs w:val="16"/>
      <w:shd w:val="clear" w:color="auto" w:fill="FFFFFF"/>
      <w:lang w:val="pl-PL" w:eastAsia="pl-PL" w:bidi="pl-PL"/>
    </w:rPr>
  </w:style>
  <w:style w:type="character" w:customStyle="1" w:styleId="PogrubienieTeksttreci8pt">
    <w:name w:val="Pogrubienie;Tekst treści + 8 pt"/>
    <w:rsid w:val="00F1362D"/>
    <w:rPr>
      <w:rFonts w:ascii="Tahoma" w:eastAsia="Tahoma" w:hAnsi="Tahoma" w:cs="Tahoma"/>
      <w:b/>
      <w:bCs/>
      <w:i w:val="0"/>
      <w:iCs w:val="0"/>
      <w:smallCaps w:val="0"/>
      <w:strike w:val="0"/>
      <w:color w:val="000000"/>
      <w:spacing w:val="3"/>
      <w:w w:val="100"/>
      <w:position w:val="0"/>
      <w:sz w:val="16"/>
      <w:szCs w:val="16"/>
      <w:u w:val="none"/>
      <w:shd w:val="clear" w:color="auto" w:fill="FFFFFF"/>
      <w:lang w:val="pl-PL" w:eastAsia="pl-PL" w:bidi="pl-PL"/>
    </w:rPr>
  </w:style>
  <w:style w:type="character" w:customStyle="1" w:styleId="PogrubienieTeksttreciTimesNewRomanOdstpy0pt">
    <w:name w:val="Pogrubienie;Tekst treści + Times New Roman;Odstępy 0 pt"/>
    <w:rsid w:val="00F1362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Style15">
    <w:name w:val="Style15"/>
    <w:basedOn w:val="Normalny"/>
    <w:uiPriority w:val="99"/>
    <w:rsid w:val="00F1362D"/>
    <w:pPr>
      <w:widowControl w:val="0"/>
      <w:autoSpaceDE w:val="0"/>
      <w:autoSpaceDN w:val="0"/>
      <w:adjustRightInd w:val="0"/>
      <w:spacing w:after="0" w:line="245" w:lineRule="exact"/>
      <w:contextualSpacing/>
      <w:jc w:val="both"/>
    </w:pPr>
    <w:rPr>
      <w:rFonts w:ascii="Verdana" w:eastAsia="Times New Roman" w:hAnsi="Verdana" w:cs="Times New Roman"/>
      <w:szCs w:val="24"/>
      <w:lang w:eastAsia="pl-PL"/>
    </w:rPr>
  </w:style>
  <w:style w:type="paragraph" w:customStyle="1" w:styleId="Style41">
    <w:name w:val="Style41"/>
    <w:basedOn w:val="Normalny"/>
    <w:uiPriority w:val="99"/>
    <w:rsid w:val="00F1362D"/>
    <w:pPr>
      <w:widowControl w:val="0"/>
      <w:autoSpaceDE w:val="0"/>
      <w:autoSpaceDN w:val="0"/>
      <w:adjustRightInd w:val="0"/>
      <w:spacing w:after="0" w:line="243" w:lineRule="exact"/>
      <w:ind w:firstLine="413"/>
      <w:contextualSpacing/>
      <w:jc w:val="both"/>
    </w:pPr>
    <w:rPr>
      <w:rFonts w:ascii="Verdana" w:eastAsia="Times New Roman" w:hAnsi="Verdana" w:cs="Times New Roman"/>
      <w:szCs w:val="24"/>
      <w:lang w:eastAsia="pl-PL"/>
    </w:rPr>
  </w:style>
  <w:style w:type="character" w:customStyle="1" w:styleId="FontStyle74">
    <w:name w:val="Font Style74"/>
    <w:uiPriority w:val="99"/>
    <w:rsid w:val="00F1362D"/>
    <w:rPr>
      <w:rFonts w:ascii="Verdana" w:hAnsi="Verdana" w:cs="Verdana"/>
      <w:b/>
      <w:bCs/>
      <w:sz w:val="14"/>
      <w:szCs w:val="14"/>
    </w:rPr>
  </w:style>
  <w:style w:type="character" w:customStyle="1" w:styleId="FontStyle96">
    <w:name w:val="Font Style96"/>
    <w:uiPriority w:val="99"/>
    <w:rsid w:val="00F1362D"/>
    <w:rPr>
      <w:rFonts w:ascii="MS Reference Sans Serif" w:hAnsi="MS Reference Sans Serif" w:cs="MS Reference Sans Serif"/>
      <w:b/>
      <w:bCs/>
      <w:w w:val="50"/>
      <w:sz w:val="12"/>
      <w:szCs w:val="12"/>
    </w:rPr>
  </w:style>
  <w:style w:type="paragraph" w:customStyle="1" w:styleId="ela">
    <w:name w:val="ela"/>
    <w:basedOn w:val="Normalny"/>
    <w:link w:val="elaZnak"/>
    <w:rsid w:val="00F1362D"/>
    <w:pPr>
      <w:autoSpaceDE w:val="0"/>
      <w:autoSpaceDN w:val="0"/>
      <w:adjustRightInd w:val="0"/>
      <w:spacing w:before="120" w:after="0" w:line="240" w:lineRule="auto"/>
      <w:contextualSpacing/>
      <w:jc w:val="both"/>
    </w:pPr>
    <w:rPr>
      <w:rFonts w:ascii="Calibri" w:eastAsia="Times New Roman" w:hAnsi="Calibri" w:cs="Times New Roman"/>
      <w:sz w:val="22"/>
      <w:lang w:eastAsia="pl-PL"/>
    </w:rPr>
  </w:style>
  <w:style w:type="character" w:customStyle="1" w:styleId="elaZnak">
    <w:name w:val="ela Znak"/>
    <w:link w:val="ela"/>
    <w:rsid w:val="00F1362D"/>
    <w:rPr>
      <w:rFonts w:ascii="Calibri" w:eastAsia="Times New Roman" w:hAnsi="Calibri" w:cs="Times New Roman"/>
      <w:lang w:eastAsia="pl-PL"/>
    </w:rPr>
  </w:style>
  <w:style w:type="paragraph" w:customStyle="1" w:styleId="BodyTextIndent31">
    <w:name w:val="Body Text Indent 31"/>
    <w:basedOn w:val="Normalny"/>
    <w:rsid w:val="00F1362D"/>
    <w:pPr>
      <w:tabs>
        <w:tab w:val="left" w:pos="567"/>
      </w:tabs>
      <w:spacing w:before="60" w:after="120" w:line="240" w:lineRule="auto"/>
      <w:ind w:right="-51" w:firstLine="567"/>
      <w:contextualSpacing/>
      <w:jc w:val="both"/>
    </w:pPr>
    <w:rPr>
      <w:rFonts w:eastAsia="Times New Roman" w:cs="Times New Roman"/>
      <w:szCs w:val="20"/>
      <w:lang w:eastAsia="pl-PL"/>
    </w:rPr>
  </w:style>
  <w:style w:type="character" w:customStyle="1" w:styleId="FontStyle274">
    <w:name w:val="Font Style274"/>
    <w:rsid w:val="00F1362D"/>
    <w:rPr>
      <w:rFonts w:ascii="Arial" w:hAnsi="Arial" w:cs="Arial"/>
      <w:sz w:val="20"/>
      <w:szCs w:val="20"/>
    </w:rPr>
  </w:style>
  <w:style w:type="paragraph" w:customStyle="1" w:styleId="Punktory1">
    <w:name w:val="Punktory 1"/>
    <w:basedOn w:val="Normalny"/>
    <w:link w:val="Punktory1Znak"/>
    <w:qFormat/>
    <w:rsid w:val="00F1362D"/>
    <w:pPr>
      <w:numPr>
        <w:numId w:val="36"/>
      </w:numPr>
      <w:tabs>
        <w:tab w:val="left" w:pos="567"/>
      </w:tabs>
      <w:spacing w:after="120" w:line="240" w:lineRule="auto"/>
      <w:contextualSpacing/>
      <w:jc w:val="both"/>
    </w:pPr>
    <w:rPr>
      <w:rFonts w:ascii="Calibri" w:eastAsia="Times New Roman" w:hAnsi="Calibri" w:cs="Times New Roman"/>
      <w:sz w:val="22"/>
      <w:lang w:eastAsia="pl-PL"/>
    </w:rPr>
  </w:style>
  <w:style w:type="character" w:customStyle="1" w:styleId="Punktory1Znak">
    <w:name w:val="Punktory 1 Znak"/>
    <w:link w:val="Punktory1"/>
    <w:rsid w:val="00F1362D"/>
    <w:rPr>
      <w:rFonts w:ascii="Calibri" w:eastAsia="Times New Roman" w:hAnsi="Calibri" w:cs="Times New Roman"/>
      <w:lang w:eastAsia="pl-PL"/>
    </w:rPr>
  </w:style>
  <w:style w:type="paragraph" w:customStyle="1" w:styleId="punktor2">
    <w:name w:val="punktor 2"/>
    <w:basedOn w:val="Punktory1"/>
    <w:qFormat/>
    <w:rsid w:val="00F1362D"/>
    <w:pPr>
      <w:numPr>
        <w:ilvl w:val="1"/>
      </w:numPr>
      <w:tabs>
        <w:tab w:val="num" w:pos="360"/>
      </w:tabs>
      <w:ind w:left="576" w:hanging="576"/>
    </w:pPr>
  </w:style>
  <w:style w:type="character" w:customStyle="1" w:styleId="fontstyle01">
    <w:name w:val="fontstyle01"/>
    <w:rsid w:val="00F1362D"/>
    <w:rPr>
      <w:rFonts w:ascii="Times" w:hAnsi="Times" w:cs="Times" w:hint="default"/>
      <w:b/>
      <w:bCs/>
      <w:i w:val="0"/>
      <w:iCs w:val="0"/>
      <w:color w:val="000000"/>
      <w:sz w:val="24"/>
      <w:szCs w:val="24"/>
    </w:rPr>
  </w:style>
  <w:style w:type="character" w:customStyle="1" w:styleId="FontStyle114">
    <w:name w:val="Font Style114"/>
    <w:uiPriority w:val="99"/>
    <w:rsid w:val="00F1362D"/>
    <w:rPr>
      <w:rFonts w:ascii="Arial" w:hAnsi="Arial" w:cs="Arial"/>
      <w:color w:val="000000"/>
      <w:sz w:val="22"/>
      <w:szCs w:val="22"/>
    </w:rPr>
  </w:style>
  <w:style w:type="paragraph" w:customStyle="1" w:styleId="Style1">
    <w:name w:val="Style 1"/>
    <w:uiPriority w:val="99"/>
    <w:rsid w:val="00F1362D"/>
    <w:pPr>
      <w:widowControl w:val="0"/>
      <w:autoSpaceDE w:val="0"/>
      <w:autoSpaceDN w:val="0"/>
      <w:spacing w:after="0" w:line="278" w:lineRule="auto"/>
      <w:jc w:val="both"/>
    </w:pPr>
    <w:rPr>
      <w:rFonts w:ascii="Arial" w:eastAsia="Times New Roman" w:hAnsi="Arial" w:cs="Arial"/>
      <w:lang w:eastAsia="pl-PL"/>
    </w:rPr>
  </w:style>
  <w:style w:type="character" w:customStyle="1" w:styleId="StylArial">
    <w:name w:val="Styl Arial"/>
    <w:rsid w:val="00F1362D"/>
    <w:rPr>
      <w:rFonts w:ascii="Arial" w:hAnsi="Arial"/>
    </w:rPr>
  </w:style>
  <w:style w:type="character" w:customStyle="1" w:styleId="FontStyle113">
    <w:name w:val="Font Style113"/>
    <w:uiPriority w:val="99"/>
    <w:rsid w:val="00F1362D"/>
    <w:rPr>
      <w:rFonts w:ascii="Arial" w:hAnsi="Arial" w:cs="Arial"/>
      <w:color w:val="000000"/>
      <w:sz w:val="18"/>
      <w:szCs w:val="18"/>
    </w:rPr>
  </w:style>
  <w:style w:type="character" w:customStyle="1" w:styleId="item-fieldvalue">
    <w:name w:val="item-fieldvalue"/>
    <w:basedOn w:val="Domylnaczcionkaakapitu"/>
    <w:rsid w:val="00F1362D"/>
  </w:style>
  <w:style w:type="character" w:customStyle="1" w:styleId="item-fieldname">
    <w:name w:val="item-fieldname"/>
    <w:basedOn w:val="Domylnaczcionkaakapitu"/>
    <w:rsid w:val="00F1362D"/>
  </w:style>
  <w:style w:type="paragraph" w:customStyle="1" w:styleId="pkt">
    <w:name w:val="pkt"/>
    <w:basedOn w:val="Akapitzlist"/>
    <w:link w:val="pktZnak"/>
    <w:qFormat/>
    <w:rsid w:val="00F1362D"/>
    <w:pPr>
      <w:numPr>
        <w:numId w:val="37"/>
      </w:numPr>
      <w:spacing w:before="120" w:after="120" w:line="240" w:lineRule="auto"/>
      <w:jc w:val="both"/>
    </w:pPr>
    <w:rPr>
      <w:rFonts w:ascii="Cambria Math" w:eastAsia="Calibri" w:hAnsi="Cambria Math" w:cs="Arial"/>
      <w:i/>
      <w:sz w:val="22"/>
      <w:lang w:eastAsia="en-US"/>
    </w:rPr>
  </w:style>
  <w:style w:type="character" w:customStyle="1" w:styleId="pktZnak">
    <w:name w:val="pkt Znak"/>
    <w:link w:val="pkt"/>
    <w:rsid w:val="00F1362D"/>
    <w:rPr>
      <w:rFonts w:ascii="Cambria Math" w:eastAsia="Calibri" w:hAnsi="Cambria Math" w:cs="Arial"/>
      <w:i/>
    </w:rPr>
  </w:style>
  <w:style w:type="paragraph" w:customStyle="1" w:styleId="WW-Tekstpodstawowy31">
    <w:name w:val="WW-Tekst podstawowy 31"/>
    <w:basedOn w:val="Normalny"/>
    <w:uiPriority w:val="99"/>
    <w:rsid w:val="00F1362D"/>
    <w:pPr>
      <w:suppressAutoHyphens/>
      <w:spacing w:after="0" w:line="240" w:lineRule="auto"/>
      <w:contextualSpacing/>
    </w:pPr>
    <w:rPr>
      <w:rFonts w:ascii="Times New Roman" w:eastAsia="MS Mincho" w:hAnsi="Times New Roman" w:cs="Times New Roman"/>
      <w:b/>
      <w:bCs/>
      <w:szCs w:val="24"/>
      <w:lang w:eastAsia="ar-SA"/>
    </w:rPr>
  </w:style>
  <w:style w:type="paragraph" w:customStyle="1" w:styleId="Style76">
    <w:name w:val="Style76"/>
    <w:basedOn w:val="Normalny"/>
    <w:uiPriority w:val="99"/>
    <w:rsid w:val="00F1362D"/>
    <w:pPr>
      <w:widowControl w:val="0"/>
      <w:autoSpaceDE w:val="0"/>
      <w:autoSpaceDN w:val="0"/>
      <w:adjustRightInd w:val="0"/>
      <w:spacing w:before="120" w:after="0" w:line="250" w:lineRule="exact"/>
      <w:contextualSpacing/>
      <w:jc w:val="center"/>
    </w:pPr>
    <w:rPr>
      <w:rFonts w:ascii="Calibri" w:eastAsia="Times New Roman" w:hAnsi="Calibri" w:cs="Arial"/>
      <w:sz w:val="22"/>
      <w:szCs w:val="24"/>
      <w:lang w:eastAsia="pl-PL"/>
    </w:rPr>
  </w:style>
  <w:style w:type="character" w:customStyle="1" w:styleId="FontStyle112">
    <w:name w:val="Font Style112"/>
    <w:rsid w:val="00F1362D"/>
    <w:rPr>
      <w:rFonts w:ascii="Arial" w:hAnsi="Arial" w:cs="Arial"/>
      <w:b/>
      <w:bCs/>
      <w:color w:val="000000"/>
      <w:sz w:val="18"/>
      <w:szCs w:val="18"/>
    </w:rPr>
  </w:style>
  <w:style w:type="paragraph" w:customStyle="1" w:styleId="PZI-PKT5">
    <w:name w:val="PZI-PKT5"/>
    <w:basedOn w:val="Normalny"/>
    <w:link w:val="PZI-PKT5Znak"/>
    <w:qFormat/>
    <w:rsid w:val="00F1362D"/>
    <w:pPr>
      <w:widowControl w:val="0"/>
      <w:numPr>
        <w:numId w:val="38"/>
      </w:numPr>
      <w:spacing w:after="120" w:line="240" w:lineRule="auto"/>
      <w:ind w:left="1491" w:hanging="357"/>
      <w:contextualSpacing/>
      <w:jc w:val="both"/>
    </w:pPr>
    <w:rPr>
      <w:rFonts w:ascii="Calibri" w:eastAsia="Calibri" w:hAnsi="Calibri" w:cs="Arial"/>
      <w:snapToGrid w:val="0"/>
      <w:sz w:val="20"/>
      <w:szCs w:val="20"/>
      <w:lang w:eastAsia="pl-PL"/>
    </w:rPr>
  </w:style>
  <w:style w:type="paragraph" w:customStyle="1" w:styleId="Style63">
    <w:name w:val="Style63"/>
    <w:basedOn w:val="Normalny"/>
    <w:uiPriority w:val="99"/>
    <w:rsid w:val="00F1362D"/>
    <w:pPr>
      <w:widowControl w:val="0"/>
      <w:autoSpaceDE w:val="0"/>
      <w:autoSpaceDN w:val="0"/>
      <w:adjustRightInd w:val="0"/>
      <w:spacing w:after="0" w:line="230" w:lineRule="exact"/>
      <w:contextualSpacing/>
      <w:jc w:val="both"/>
    </w:pPr>
    <w:rPr>
      <w:rFonts w:eastAsia="Times New Roman" w:cs="Arial"/>
      <w:szCs w:val="24"/>
      <w:lang w:eastAsia="pl-PL"/>
    </w:rPr>
  </w:style>
  <w:style w:type="character" w:customStyle="1" w:styleId="FontStyle107">
    <w:name w:val="Font Style107"/>
    <w:uiPriority w:val="99"/>
    <w:rsid w:val="00F1362D"/>
    <w:rPr>
      <w:rFonts w:ascii="Arial" w:hAnsi="Arial" w:cs="Arial"/>
      <w:b/>
      <w:bCs/>
      <w:color w:val="000000"/>
      <w:sz w:val="18"/>
      <w:szCs w:val="18"/>
    </w:rPr>
  </w:style>
  <w:style w:type="paragraph" w:customStyle="1" w:styleId="PZInag">
    <w:name w:val="PZI_nag"/>
    <w:basedOn w:val="Nagwek"/>
    <w:link w:val="PZInagZnak"/>
    <w:qFormat/>
    <w:rsid w:val="00F1362D"/>
    <w:pPr>
      <w:tabs>
        <w:tab w:val="clear" w:pos="4536"/>
        <w:tab w:val="clear" w:pos="9072"/>
      </w:tabs>
      <w:spacing w:line="276" w:lineRule="auto"/>
      <w:ind w:left="567"/>
      <w:contextualSpacing/>
      <w:jc w:val="center"/>
    </w:pPr>
    <w:rPr>
      <w:rFonts w:eastAsia="Times New Roman" w:cs="Arial"/>
      <w:i/>
      <w:sz w:val="18"/>
      <w:szCs w:val="18"/>
      <w:lang w:eastAsia="pl-PL"/>
    </w:rPr>
  </w:style>
  <w:style w:type="paragraph" w:customStyle="1" w:styleId="PZIstopka">
    <w:name w:val="PZI_stopka"/>
    <w:basedOn w:val="Stopka"/>
    <w:link w:val="PZIstopkaZnak"/>
    <w:qFormat/>
    <w:rsid w:val="00F1362D"/>
    <w:pPr>
      <w:spacing w:line="276" w:lineRule="auto"/>
      <w:contextualSpacing/>
      <w:jc w:val="center"/>
    </w:pPr>
    <w:rPr>
      <w:rFonts w:eastAsia="Times New Roman" w:cs="Arial"/>
      <w:sz w:val="18"/>
      <w:szCs w:val="18"/>
      <w:lang w:eastAsia="pl-PL"/>
    </w:rPr>
  </w:style>
  <w:style w:type="character" w:customStyle="1" w:styleId="PZInagZnak">
    <w:name w:val="PZI_nag Znak"/>
    <w:link w:val="PZInag"/>
    <w:rsid w:val="00F1362D"/>
    <w:rPr>
      <w:rFonts w:ascii="Arial" w:eastAsia="Times New Roman" w:hAnsi="Arial" w:cs="Arial"/>
      <w:i/>
      <w:sz w:val="18"/>
      <w:szCs w:val="18"/>
      <w:lang w:eastAsia="pl-PL"/>
    </w:rPr>
  </w:style>
  <w:style w:type="character" w:customStyle="1" w:styleId="PZIstopkaZnak">
    <w:name w:val="PZI_stopka Znak"/>
    <w:link w:val="PZIstopka"/>
    <w:rsid w:val="00F1362D"/>
    <w:rPr>
      <w:rFonts w:ascii="Arial" w:eastAsia="Times New Roman" w:hAnsi="Arial" w:cs="Arial"/>
      <w:sz w:val="18"/>
      <w:szCs w:val="18"/>
      <w:lang w:eastAsia="pl-PL"/>
    </w:rPr>
  </w:style>
  <w:style w:type="table" w:customStyle="1" w:styleId="Tabela-Siatka121">
    <w:name w:val="Tabela - Siatka121"/>
    <w:basedOn w:val="Standardowy"/>
    <w:next w:val="Tabela-Siatka"/>
    <w:uiPriority w:val="59"/>
    <w:rsid w:val="00F136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F136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rpoziom3">
    <w:name w:val="punktor poziom 3"/>
    <w:basedOn w:val="punktorpoziom1"/>
    <w:qFormat/>
    <w:rsid w:val="00F1362D"/>
    <w:pPr>
      <w:widowControl/>
      <w:numPr>
        <w:ilvl w:val="2"/>
        <w:numId w:val="44"/>
      </w:numPr>
      <w:spacing w:after="0" w:line="240" w:lineRule="auto"/>
      <w:ind w:left="2840" w:hanging="180"/>
      <w:contextualSpacing w:val="0"/>
      <w:jc w:val="left"/>
    </w:pPr>
    <w:rPr>
      <w:rFonts w:ascii="Times New Roman" w:hAnsi="Times New Roman" w:cs="Times New Roman"/>
      <w:sz w:val="24"/>
      <w:szCs w:val="24"/>
    </w:rPr>
  </w:style>
  <w:style w:type="numbering" w:customStyle="1" w:styleId="Bezlisty51">
    <w:name w:val="Bez listy51"/>
    <w:next w:val="Bezlisty"/>
    <w:uiPriority w:val="99"/>
    <w:semiHidden/>
    <w:unhideWhenUsed/>
    <w:rsid w:val="00F1362D"/>
  </w:style>
  <w:style w:type="table" w:customStyle="1" w:styleId="Tabela-Siatka51">
    <w:name w:val="Tabela - Siatka5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F1362D"/>
  </w:style>
  <w:style w:type="table" w:customStyle="1" w:styleId="Tabela-Siatka131">
    <w:name w:val="Tabela - Siatka131"/>
    <w:basedOn w:val="Standardowy"/>
    <w:next w:val="Tabela-Siatka"/>
    <w:uiPriority w:val="59"/>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F1362D"/>
  </w:style>
  <w:style w:type="table" w:customStyle="1" w:styleId="Tabela-Siatka23">
    <w:name w:val="Tabela - Siatka23"/>
    <w:basedOn w:val="Standardowy"/>
    <w:next w:val="Tabela-Siatka"/>
    <w:uiPriority w:val="59"/>
    <w:rsid w:val="00F1362D"/>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1">
    <w:name w:val="Arcadis_Bullet1"/>
    <w:basedOn w:val="Bezlisty"/>
    <w:uiPriority w:val="99"/>
    <w:rsid w:val="00F1362D"/>
  </w:style>
  <w:style w:type="numbering" w:customStyle="1" w:styleId="Bezlisty312">
    <w:name w:val="Bez listy312"/>
    <w:next w:val="Bezlisty"/>
    <w:semiHidden/>
    <w:rsid w:val="00F1362D"/>
  </w:style>
  <w:style w:type="table" w:customStyle="1" w:styleId="Tabela-Siatka411">
    <w:name w:val="Tabela - Siatka411"/>
    <w:basedOn w:val="Standardowy"/>
    <w:next w:val="Tabela-Siatka"/>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krelenie">
    <w:name w:val="podkreślenie"/>
    <w:basedOn w:val="Normalny"/>
    <w:link w:val="podkrelenieZnak"/>
    <w:uiPriority w:val="99"/>
    <w:rsid w:val="00F1362D"/>
    <w:pPr>
      <w:spacing w:before="120" w:after="120" w:line="276" w:lineRule="auto"/>
      <w:jc w:val="both"/>
    </w:pPr>
    <w:rPr>
      <w:rFonts w:eastAsia="Times New Roman" w:cs="Arial"/>
      <w:color w:val="000000"/>
      <w:sz w:val="20"/>
      <w:szCs w:val="20"/>
      <w:u w:val="single"/>
      <w:lang w:eastAsia="pl-PL"/>
    </w:rPr>
  </w:style>
  <w:style w:type="character" w:customStyle="1" w:styleId="podkrelenieZnak">
    <w:name w:val="podkreślenie Znak"/>
    <w:basedOn w:val="Domylnaczcionkaakapitu"/>
    <w:link w:val="podkrelenie"/>
    <w:uiPriority w:val="99"/>
    <w:locked/>
    <w:rsid w:val="00F1362D"/>
    <w:rPr>
      <w:rFonts w:ascii="Arial" w:eastAsia="Times New Roman" w:hAnsi="Arial" w:cs="Arial"/>
      <w:color w:val="000000"/>
      <w:sz w:val="20"/>
      <w:szCs w:val="20"/>
      <w:u w:val="single"/>
      <w:lang w:eastAsia="pl-PL"/>
    </w:rPr>
  </w:style>
  <w:style w:type="character" w:customStyle="1" w:styleId="FontStyle41">
    <w:name w:val="Font Style41"/>
    <w:basedOn w:val="Domylnaczcionkaakapitu"/>
    <w:uiPriority w:val="99"/>
    <w:rsid w:val="00F1362D"/>
    <w:rPr>
      <w:rFonts w:ascii="Arial" w:hAnsi="Arial" w:cs="Arial"/>
      <w:sz w:val="18"/>
      <w:szCs w:val="18"/>
    </w:rPr>
  </w:style>
  <w:style w:type="paragraph" w:customStyle="1" w:styleId="Style19">
    <w:name w:val="Style19"/>
    <w:basedOn w:val="Normalny"/>
    <w:uiPriority w:val="99"/>
    <w:rsid w:val="00F1362D"/>
    <w:pPr>
      <w:widowControl w:val="0"/>
      <w:autoSpaceDE w:val="0"/>
      <w:autoSpaceDN w:val="0"/>
      <w:adjustRightInd w:val="0"/>
      <w:spacing w:after="0" w:line="240" w:lineRule="auto"/>
    </w:pPr>
    <w:rPr>
      <w:rFonts w:eastAsia="Times New Roman" w:cs="Arial"/>
      <w:szCs w:val="24"/>
      <w:lang w:eastAsia="pl-PL"/>
    </w:rPr>
  </w:style>
  <w:style w:type="character" w:customStyle="1" w:styleId="FontStyle39">
    <w:name w:val="Font Style39"/>
    <w:basedOn w:val="Domylnaczcionkaakapitu"/>
    <w:uiPriority w:val="99"/>
    <w:rsid w:val="00F1362D"/>
    <w:rPr>
      <w:rFonts w:ascii="Arial" w:hAnsi="Arial" w:cs="Arial"/>
      <w:i/>
      <w:iCs/>
      <w:sz w:val="18"/>
      <w:szCs w:val="18"/>
    </w:rPr>
  </w:style>
  <w:style w:type="character" w:customStyle="1" w:styleId="FontStyle40">
    <w:name w:val="Font Style40"/>
    <w:basedOn w:val="Domylnaczcionkaakapitu"/>
    <w:uiPriority w:val="99"/>
    <w:rsid w:val="00F1362D"/>
    <w:rPr>
      <w:rFonts w:ascii="Arial" w:hAnsi="Arial" w:cs="Arial"/>
      <w:sz w:val="18"/>
      <w:szCs w:val="18"/>
    </w:rPr>
  </w:style>
  <w:style w:type="character" w:customStyle="1" w:styleId="FontStyle55">
    <w:name w:val="Font Style55"/>
    <w:basedOn w:val="Domylnaczcionkaakapitu"/>
    <w:uiPriority w:val="99"/>
    <w:rsid w:val="00F1362D"/>
    <w:rPr>
      <w:rFonts w:ascii="Arial" w:hAnsi="Arial" w:cs="Arial"/>
      <w:i/>
      <w:iCs/>
      <w:sz w:val="18"/>
      <w:szCs w:val="18"/>
    </w:rPr>
  </w:style>
  <w:style w:type="paragraph" w:customStyle="1" w:styleId="Style22">
    <w:name w:val="Style22"/>
    <w:basedOn w:val="Normalny"/>
    <w:uiPriority w:val="99"/>
    <w:rsid w:val="00F1362D"/>
    <w:pPr>
      <w:widowControl w:val="0"/>
      <w:autoSpaceDE w:val="0"/>
      <w:autoSpaceDN w:val="0"/>
      <w:adjustRightInd w:val="0"/>
      <w:spacing w:after="0" w:line="179" w:lineRule="exact"/>
    </w:pPr>
    <w:rPr>
      <w:rFonts w:eastAsia="Times New Roman" w:cs="Arial"/>
      <w:szCs w:val="24"/>
      <w:lang w:eastAsia="pl-PL"/>
    </w:rPr>
  </w:style>
  <w:style w:type="paragraph" w:customStyle="1" w:styleId="Style28">
    <w:name w:val="Style28"/>
    <w:basedOn w:val="Normalny"/>
    <w:uiPriority w:val="99"/>
    <w:rsid w:val="00F1362D"/>
    <w:pPr>
      <w:widowControl w:val="0"/>
      <w:autoSpaceDE w:val="0"/>
      <w:autoSpaceDN w:val="0"/>
      <w:adjustRightInd w:val="0"/>
      <w:spacing w:after="0" w:line="240" w:lineRule="auto"/>
    </w:pPr>
    <w:rPr>
      <w:rFonts w:eastAsia="Times New Roman" w:cs="Arial"/>
      <w:szCs w:val="24"/>
      <w:lang w:eastAsia="pl-PL"/>
    </w:rPr>
  </w:style>
  <w:style w:type="paragraph" w:customStyle="1" w:styleId="Style35">
    <w:name w:val="Style35"/>
    <w:basedOn w:val="Normalny"/>
    <w:uiPriority w:val="99"/>
    <w:rsid w:val="00F1362D"/>
    <w:pPr>
      <w:widowControl w:val="0"/>
      <w:autoSpaceDE w:val="0"/>
      <w:autoSpaceDN w:val="0"/>
      <w:adjustRightInd w:val="0"/>
      <w:spacing w:after="0" w:line="254" w:lineRule="exact"/>
      <w:jc w:val="center"/>
    </w:pPr>
    <w:rPr>
      <w:rFonts w:eastAsia="Times New Roman" w:cs="Arial"/>
      <w:szCs w:val="24"/>
      <w:lang w:eastAsia="pl-PL"/>
    </w:rPr>
  </w:style>
  <w:style w:type="character" w:customStyle="1" w:styleId="FontStyle60">
    <w:name w:val="Font Style60"/>
    <w:basedOn w:val="Domylnaczcionkaakapitu"/>
    <w:uiPriority w:val="99"/>
    <w:rsid w:val="00F1362D"/>
    <w:rPr>
      <w:rFonts w:ascii="Palatino Linotype" w:hAnsi="Palatino Linotype" w:cs="Palatino Linotype"/>
      <w:b/>
      <w:bCs/>
      <w:sz w:val="20"/>
      <w:szCs w:val="20"/>
    </w:rPr>
  </w:style>
  <w:style w:type="character" w:customStyle="1" w:styleId="FontStyle61">
    <w:name w:val="Font Style61"/>
    <w:basedOn w:val="Domylnaczcionkaakapitu"/>
    <w:uiPriority w:val="99"/>
    <w:rsid w:val="00F1362D"/>
    <w:rPr>
      <w:rFonts w:ascii="Arial Unicode MS" w:eastAsia="Arial Unicode MS" w:cs="Arial Unicode MS"/>
      <w:sz w:val="22"/>
      <w:szCs w:val="22"/>
    </w:rPr>
  </w:style>
  <w:style w:type="character" w:customStyle="1" w:styleId="FontStyle62">
    <w:name w:val="Font Style62"/>
    <w:basedOn w:val="Domylnaczcionkaakapitu"/>
    <w:uiPriority w:val="99"/>
    <w:rsid w:val="00F1362D"/>
    <w:rPr>
      <w:rFonts w:ascii="Segoe UI" w:hAnsi="Segoe UI" w:cs="Segoe UI"/>
      <w:b/>
      <w:bCs/>
      <w:sz w:val="22"/>
      <w:szCs w:val="22"/>
    </w:rPr>
  </w:style>
  <w:style w:type="paragraph" w:customStyle="1" w:styleId="Style10">
    <w:name w:val="Style10"/>
    <w:basedOn w:val="Normalny"/>
    <w:uiPriority w:val="99"/>
    <w:rsid w:val="00F1362D"/>
    <w:pPr>
      <w:widowControl w:val="0"/>
      <w:autoSpaceDE w:val="0"/>
      <w:autoSpaceDN w:val="0"/>
      <w:adjustRightInd w:val="0"/>
      <w:spacing w:after="0" w:line="254" w:lineRule="exact"/>
      <w:ind w:hanging="562"/>
    </w:pPr>
    <w:rPr>
      <w:rFonts w:eastAsia="Times New Roman" w:cs="Arial"/>
      <w:szCs w:val="24"/>
      <w:lang w:eastAsia="pl-PL"/>
    </w:rPr>
  </w:style>
  <w:style w:type="paragraph" w:customStyle="1" w:styleId="pktwtabeli">
    <w:name w:val="pkt w tabeli"/>
    <w:basedOn w:val="Akapitzlist"/>
    <w:link w:val="pktwtabeliZnak"/>
    <w:qFormat/>
    <w:rsid w:val="00F1362D"/>
    <w:pPr>
      <w:numPr>
        <w:numId w:val="50"/>
      </w:numPr>
      <w:spacing w:before="40" w:after="40" w:line="240" w:lineRule="auto"/>
      <w:contextualSpacing w:val="0"/>
    </w:pPr>
    <w:rPr>
      <w:rFonts w:ascii="Calibri" w:hAnsi="Calibri"/>
      <w:sz w:val="18"/>
      <w:szCs w:val="18"/>
    </w:rPr>
  </w:style>
  <w:style w:type="character" w:customStyle="1" w:styleId="pktwtabeliZnak">
    <w:name w:val="pkt w tabeli Znak"/>
    <w:basedOn w:val="Domylnaczcionkaakapitu"/>
    <w:link w:val="pktwtabeli"/>
    <w:locked/>
    <w:rsid w:val="00F1362D"/>
    <w:rPr>
      <w:rFonts w:ascii="Calibri" w:eastAsia="Times New Roman" w:hAnsi="Calibri" w:cs="Times New Roman"/>
      <w:sz w:val="18"/>
      <w:szCs w:val="18"/>
      <w:lang w:eastAsia="pl-PL"/>
    </w:rPr>
  </w:style>
  <w:style w:type="paragraph" w:customStyle="1" w:styleId="PZI">
    <w:name w:val="PZI"/>
    <w:basedOn w:val="Normalny"/>
    <w:link w:val="PZIZnak"/>
    <w:qFormat/>
    <w:rsid w:val="00F1362D"/>
    <w:pPr>
      <w:spacing w:before="120" w:after="120" w:line="240" w:lineRule="auto"/>
      <w:jc w:val="both"/>
    </w:pPr>
    <w:rPr>
      <w:rFonts w:ascii="Calibri" w:eastAsia="Times New Roman" w:hAnsi="Calibri" w:cs="Times New Roman"/>
      <w:i/>
      <w:sz w:val="18"/>
      <w:szCs w:val="18"/>
      <w:u w:val="single"/>
      <w:lang w:eastAsia="pl-PL"/>
    </w:rPr>
  </w:style>
  <w:style w:type="character" w:customStyle="1" w:styleId="PZIZnak">
    <w:name w:val="PZI Znak"/>
    <w:basedOn w:val="Domylnaczcionkaakapitu"/>
    <w:link w:val="PZI"/>
    <w:locked/>
    <w:rsid w:val="00F1362D"/>
    <w:rPr>
      <w:rFonts w:ascii="Calibri" w:eastAsia="Times New Roman" w:hAnsi="Calibri" w:cs="Times New Roman"/>
      <w:i/>
      <w:sz w:val="18"/>
      <w:szCs w:val="18"/>
      <w:u w:val="single"/>
      <w:lang w:eastAsia="pl-PL"/>
    </w:rPr>
  </w:style>
  <w:style w:type="paragraph" w:customStyle="1" w:styleId="Style27">
    <w:name w:val="Style27"/>
    <w:basedOn w:val="Normalny"/>
    <w:uiPriority w:val="99"/>
    <w:rsid w:val="00F1362D"/>
    <w:pPr>
      <w:widowControl w:val="0"/>
      <w:autoSpaceDE w:val="0"/>
      <w:autoSpaceDN w:val="0"/>
      <w:adjustRightInd w:val="0"/>
      <w:spacing w:after="0" w:line="259" w:lineRule="exact"/>
      <w:ind w:firstLine="528"/>
    </w:pPr>
    <w:rPr>
      <w:rFonts w:eastAsia="Times New Roman" w:cs="Arial"/>
      <w:szCs w:val="24"/>
      <w:lang w:eastAsia="pl-PL"/>
    </w:rPr>
  </w:style>
  <w:style w:type="character" w:customStyle="1" w:styleId="FontStyle37">
    <w:name w:val="Font Style37"/>
    <w:basedOn w:val="Domylnaczcionkaakapitu"/>
    <w:uiPriority w:val="99"/>
    <w:rsid w:val="00F1362D"/>
    <w:rPr>
      <w:rFonts w:ascii="Arial" w:hAnsi="Arial" w:cs="Arial"/>
      <w:sz w:val="20"/>
      <w:szCs w:val="20"/>
    </w:rPr>
  </w:style>
  <w:style w:type="paragraph" w:customStyle="1" w:styleId="Style16">
    <w:name w:val="Style16"/>
    <w:basedOn w:val="Normalny"/>
    <w:uiPriority w:val="99"/>
    <w:rsid w:val="00F1362D"/>
    <w:pPr>
      <w:widowControl w:val="0"/>
      <w:autoSpaceDE w:val="0"/>
      <w:autoSpaceDN w:val="0"/>
      <w:adjustRightInd w:val="0"/>
      <w:spacing w:after="0" w:line="235" w:lineRule="exact"/>
      <w:jc w:val="both"/>
    </w:pPr>
    <w:rPr>
      <w:rFonts w:eastAsia="Times New Roman" w:cs="Arial"/>
      <w:szCs w:val="24"/>
      <w:lang w:eastAsia="pl-PL"/>
    </w:rPr>
  </w:style>
  <w:style w:type="paragraph" w:customStyle="1" w:styleId="Style20">
    <w:name w:val="Style20"/>
    <w:basedOn w:val="Normalny"/>
    <w:uiPriority w:val="99"/>
    <w:rsid w:val="00F1362D"/>
    <w:pPr>
      <w:widowControl w:val="0"/>
      <w:autoSpaceDE w:val="0"/>
      <w:autoSpaceDN w:val="0"/>
      <w:adjustRightInd w:val="0"/>
      <w:spacing w:after="0" w:line="250" w:lineRule="exact"/>
      <w:ind w:hanging="365"/>
    </w:pPr>
    <w:rPr>
      <w:rFonts w:eastAsia="Times New Roman" w:cs="Arial"/>
      <w:szCs w:val="24"/>
      <w:lang w:eastAsia="pl-PL"/>
    </w:rPr>
  </w:style>
  <w:style w:type="paragraph" w:customStyle="1" w:styleId="Level7">
    <w:name w:val="Level7"/>
    <w:basedOn w:val="Normalny"/>
    <w:uiPriority w:val="99"/>
    <w:rsid w:val="00F1362D"/>
    <w:pPr>
      <w:numPr>
        <w:numId w:val="51"/>
      </w:numPr>
      <w:spacing w:before="120" w:after="60" w:line="240" w:lineRule="auto"/>
      <w:jc w:val="both"/>
    </w:pPr>
    <w:rPr>
      <w:rFonts w:ascii="Times New Roman" w:eastAsia="Times New Roman" w:hAnsi="Times New Roman" w:cs="Times New Roman"/>
      <w:sz w:val="20"/>
      <w:szCs w:val="20"/>
      <w:lang w:eastAsia="pl-PL"/>
    </w:rPr>
  </w:style>
  <w:style w:type="paragraph" w:customStyle="1" w:styleId="Normalny10">
    <w:name w:val="Normalny1"/>
    <w:basedOn w:val="Normalny"/>
    <w:uiPriority w:val="99"/>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Style46">
    <w:name w:val="Style46"/>
    <w:basedOn w:val="Normalny"/>
    <w:uiPriority w:val="99"/>
    <w:rsid w:val="00F1362D"/>
    <w:pPr>
      <w:widowControl w:val="0"/>
      <w:autoSpaceDE w:val="0"/>
      <w:autoSpaceDN w:val="0"/>
      <w:adjustRightInd w:val="0"/>
      <w:spacing w:after="0" w:line="254" w:lineRule="exact"/>
      <w:ind w:firstLine="365"/>
    </w:pPr>
    <w:rPr>
      <w:rFonts w:eastAsia="Times New Roman" w:cs="Arial"/>
      <w:szCs w:val="24"/>
      <w:lang w:eastAsia="pl-PL"/>
    </w:rPr>
  </w:style>
  <w:style w:type="paragraph" w:customStyle="1" w:styleId="PZINAG4">
    <w:name w:val="PZI_NAG_4"/>
    <w:basedOn w:val="Nagwek4"/>
    <w:uiPriority w:val="99"/>
    <w:rsid w:val="00F1362D"/>
    <w:pPr>
      <w:keepLines/>
      <w:tabs>
        <w:tab w:val="num" w:pos="3390"/>
      </w:tabs>
      <w:spacing w:before="120" w:after="120" w:line="276" w:lineRule="auto"/>
      <w:ind w:left="3390" w:hanging="360"/>
      <w:jc w:val="both"/>
    </w:pPr>
    <w:rPr>
      <w:rFonts w:ascii="Arial" w:eastAsia="Calibri" w:hAnsi="Arial" w:cs="Arial"/>
      <w:color w:val="013764"/>
      <w:sz w:val="20"/>
      <w:szCs w:val="20"/>
      <w:lang w:val="pl-PL" w:eastAsia="pl-PL"/>
    </w:rPr>
  </w:style>
  <w:style w:type="paragraph" w:customStyle="1" w:styleId="1apodpunkty">
    <w:name w:val="1a.podpunkty"/>
    <w:basedOn w:val="Normalny"/>
    <w:next w:val="Normalny"/>
    <w:autoRedefine/>
    <w:uiPriority w:val="99"/>
    <w:rsid w:val="00F1362D"/>
    <w:pPr>
      <w:numPr>
        <w:numId w:val="52"/>
      </w:numPr>
      <w:spacing w:before="120" w:after="0" w:line="240" w:lineRule="auto"/>
      <w:jc w:val="both"/>
    </w:pPr>
    <w:rPr>
      <w:rFonts w:ascii="Calibri" w:eastAsia="Times New Roman" w:hAnsi="Calibri" w:cs="Times New Roman"/>
      <w:sz w:val="22"/>
      <w:lang w:eastAsia="pl-PL"/>
    </w:rPr>
  </w:style>
  <w:style w:type="character" w:customStyle="1" w:styleId="FontStyle273">
    <w:name w:val="Font Style273"/>
    <w:basedOn w:val="Domylnaczcionkaakapitu"/>
    <w:uiPriority w:val="99"/>
    <w:rsid w:val="00F1362D"/>
    <w:rPr>
      <w:rFonts w:ascii="Arial" w:hAnsi="Arial" w:cs="Arial"/>
      <w:b/>
      <w:bCs/>
      <w:sz w:val="20"/>
      <w:szCs w:val="20"/>
    </w:rPr>
  </w:style>
  <w:style w:type="character" w:customStyle="1" w:styleId="FontStyle124">
    <w:name w:val="Font Style124"/>
    <w:basedOn w:val="Domylnaczcionkaakapitu"/>
    <w:uiPriority w:val="99"/>
    <w:rsid w:val="00F1362D"/>
    <w:rPr>
      <w:rFonts w:ascii="Tahoma" w:hAnsi="Tahoma" w:cs="Tahoma"/>
      <w:sz w:val="20"/>
      <w:szCs w:val="20"/>
    </w:rPr>
  </w:style>
  <w:style w:type="character" w:customStyle="1" w:styleId="FontStyle67">
    <w:name w:val="Font Style67"/>
    <w:basedOn w:val="Domylnaczcionkaakapitu"/>
    <w:rsid w:val="00F1362D"/>
    <w:rPr>
      <w:rFonts w:ascii="Times New Roman" w:hAnsi="Times New Roman" w:cs="Times New Roman"/>
      <w:sz w:val="20"/>
      <w:szCs w:val="20"/>
    </w:rPr>
  </w:style>
  <w:style w:type="character" w:customStyle="1" w:styleId="FontStyle73">
    <w:name w:val="Font Style73"/>
    <w:basedOn w:val="Domylnaczcionkaakapitu"/>
    <w:uiPriority w:val="99"/>
    <w:rsid w:val="00F1362D"/>
    <w:rPr>
      <w:rFonts w:ascii="Times New Roman" w:hAnsi="Times New Roman" w:cs="Times New Roman"/>
      <w:b/>
      <w:bCs/>
      <w:sz w:val="20"/>
      <w:szCs w:val="20"/>
    </w:rPr>
  </w:style>
  <w:style w:type="character" w:customStyle="1" w:styleId="FontStyle12">
    <w:name w:val="Font Style12"/>
    <w:basedOn w:val="Domylnaczcionkaakapitu"/>
    <w:uiPriority w:val="99"/>
    <w:rsid w:val="00F1362D"/>
    <w:rPr>
      <w:rFonts w:ascii="Bookman Old Style" w:hAnsi="Bookman Old Style" w:cs="Bookman Old Style"/>
      <w:sz w:val="16"/>
      <w:szCs w:val="16"/>
    </w:rPr>
  </w:style>
  <w:style w:type="character" w:customStyle="1" w:styleId="PZI-PKT5Znak">
    <w:name w:val="PZI-PKT5 Znak"/>
    <w:basedOn w:val="PZI-PKT4Znak"/>
    <w:link w:val="PZI-PKT5"/>
    <w:rsid w:val="00F1362D"/>
    <w:rPr>
      <w:rFonts w:ascii="Calibri" w:eastAsia="Calibri" w:hAnsi="Calibri" w:cs="Arial"/>
      <w:snapToGrid w:val="0"/>
      <w:sz w:val="20"/>
      <w:szCs w:val="20"/>
      <w:lang w:eastAsia="pl-PL"/>
    </w:rPr>
  </w:style>
  <w:style w:type="paragraph" w:customStyle="1" w:styleId="7tabelenagwek">
    <w:name w:val="7 tabele (nagłówek)"/>
    <w:basedOn w:val="Normalny"/>
    <w:link w:val="7tabelenagwekZnak"/>
    <w:qFormat/>
    <w:rsid w:val="00F1362D"/>
    <w:pPr>
      <w:spacing w:after="120" w:line="276" w:lineRule="auto"/>
      <w:jc w:val="center"/>
    </w:pPr>
    <w:rPr>
      <w:rFonts w:ascii="Calibri" w:eastAsia="Times New Roman" w:hAnsi="Calibri" w:cs="Times New Roman"/>
      <w:b/>
      <w:color w:val="000000"/>
      <w:sz w:val="20"/>
      <w:lang w:eastAsia="pl-PL"/>
    </w:rPr>
  </w:style>
  <w:style w:type="character" w:customStyle="1" w:styleId="7tabelenagwekZnak">
    <w:name w:val="7 tabele (nagłówek) Znak"/>
    <w:basedOn w:val="Domylnaczcionkaakapitu"/>
    <w:link w:val="7tabelenagwek"/>
    <w:rsid w:val="00F1362D"/>
    <w:rPr>
      <w:rFonts w:ascii="Calibri" w:eastAsia="Times New Roman" w:hAnsi="Calibri" w:cs="Times New Roman"/>
      <w:b/>
      <w:color w:val="000000"/>
      <w:sz w:val="20"/>
      <w:lang w:eastAsia="pl-PL"/>
    </w:rPr>
  </w:style>
  <w:style w:type="paragraph" w:customStyle="1" w:styleId="8tabelatekst">
    <w:name w:val="8 tabela (tekst)"/>
    <w:basedOn w:val="7tabelenagwek"/>
    <w:link w:val="8tabelatekstZnak"/>
    <w:qFormat/>
    <w:rsid w:val="00F1362D"/>
    <w:pPr>
      <w:jc w:val="both"/>
    </w:pPr>
  </w:style>
  <w:style w:type="character" w:customStyle="1" w:styleId="8tabelatekstZnak">
    <w:name w:val="8 tabela (tekst) Znak"/>
    <w:basedOn w:val="7tabelenagwekZnak"/>
    <w:link w:val="8tabelatekst"/>
    <w:rsid w:val="00F1362D"/>
    <w:rPr>
      <w:rFonts w:ascii="Calibri" w:eastAsia="Times New Roman" w:hAnsi="Calibri" w:cs="Times New Roman"/>
      <w:b/>
      <w:color w:val="000000"/>
      <w:sz w:val="20"/>
      <w:lang w:eastAsia="pl-PL"/>
    </w:rPr>
  </w:style>
  <w:style w:type="character" w:customStyle="1" w:styleId="TytudokumentuZnak">
    <w:name w:val="Tytuł dokumentu Znak"/>
    <w:basedOn w:val="Domylnaczcionkaakapitu"/>
    <w:link w:val="Tytudokumentu"/>
    <w:rsid w:val="00F1362D"/>
    <w:rPr>
      <w:rFonts w:ascii="Arial" w:eastAsia="Times New Roman" w:hAnsi="Arial" w:cs="Arial"/>
      <w:b/>
      <w:bCs/>
      <w:color w:val="5F5F5F"/>
      <w:sz w:val="28"/>
      <w:szCs w:val="20"/>
    </w:rPr>
  </w:style>
  <w:style w:type="paragraph" w:customStyle="1" w:styleId="Autorzy">
    <w:name w:val="Autorzy"/>
    <w:basedOn w:val="Normalny"/>
    <w:link w:val="AutorzyZnak"/>
    <w:qFormat/>
    <w:rsid w:val="00F1362D"/>
    <w:pPr>
      <w:spacing w:before="120" w:after="120" w:line="276" w:lineRule="auto"/>
      <w:jc w:val="both"/>
    </w:pPr>
    <w:rPr>
      <w:rFonts w:eastAsia="Times New Roman" w:cs="Arial"/>
      <w:color w:val="013764"/>
      <w:sz w:val="20"/>
      <w:szCs w:val="20"/>
      <w:lang w:eastAsia="pl-PL"/>
    </w:rPr>
  </w:style>
  <w:style w:type="character" w:customStyle="1" w:styleId="AutorzyZnak">
    <w:name w:val="Autorzy Znak"/>
    <w:basedOn w:val="Domylnaczcionkaakapitu"/>
    <w:link w:val="Autorzy"/>
    <w:rsid w:val="00F1362D"/>
    <w:rPr>
      <w:rFonts w:ascii="Arial" w:eastAsia="Times New Roman" w:hAnsi="Arial" w:cs="Arial"/>
      <w:color w:val="013764"/>
      <w:sz w:val="20"/>
      <w:szCs w:val="20"/>
      <w:lang w:eastAsia="pl-PL"/>
    </w:rPr>
  </w:style>
  <w:style w:type="paragraph" w:customStyle="1" w:styleId="stopkastrtytuowa">
    <w:name w:val="stopka str. tytułowa"/>
    <w:basedOn w:val="Stopka"/>
    <w:link w:val="stopkastrtytuowaZnak"/>
    <w:qFormat/>
    <w:rsid w:val="00F1362D"/>
    <w:pPr>
      <w:spacing w:line="276" w:lineRule="auto"/>
      <w:jc w:val="both"/>
    </w:pPr>
    <w:rPr>
      <w:rFonts w:eastAsia="Times New Roman" w:cs="Arial"/>
      <w:color w:val="013764"/>
      <w:sz w:val="12"/>
      <w:szCs w:val="12"/>
      <w:lang w:eastAsia="pl-PL"/>
    </w:rPr>
  </w:style>
  <w:style w:type="character" w:customStyle="1" w:styleId="stopkastrtytuowaZnak">
    <w:name w:val="stopka str. tytułowa Znak"/>
    <w:basedOn w:val="StopkaZnak"/>
    <w:link w:val="stopkastrtytuowa"/>
    <w:rsid w:val="00F1362D"/>
    <w:rPr>
      <w:rFonts w:ascii="Arial" w:eastAsia="Times New Roman" w:hAnsi="Arial" w:cs="Arial"/>
      <w:color w:val="013764"/>
      <w:sz w:val="12"/>
      <w:szCs w:val="12"/>
      <w:lang w:eastAsia="pl-PL"/>
    </w:rPr>
  </w:style>
  <w:style w:type="paragraph" w:customStyle="1" w:styleId="Nagwekdokumentu">
    <w:name w:val="Nagłówek dokumentu"/>
    <w:basedOn w:val="Nagwek"/>
    <w:link w:val="NagwekdokumentuZnak"/>
    <w:qFormat/>
    <w:rsid w:val="00F1362D"/>
    <w:pPr>
      <w:pBdr>
        <w:bottom w:val="single" w:sz="4" w:space="1" w:color="auto"/>
      </w:pBdr>
      <w:tabs>
        <w:tab w:val="clear" w:pos="4536"/>
        <w:tab w:val="center" w:pos="1276"/>
      </w:tabs>
      <w:spacing w:line="276" w:lineRule="auto"/>
      <w:jc w:val="center"/>
    </w:pPr>
    <w:rPr>
      <w:rFonts w:eastAsia="Times New Roman" w:cs="Arial"/>
      <w:i/>
      <w:sz w:val="14"/>
      <w:szCs w:val="14"/>
      <w:lang w:eastAsia="pl-PL"/>
    </w:rPr>
  </w:style>
  <w:style w:type="character" w:customStyle="1" w:styleId="NagwekdokumentuZnak">
    <w:name w:val="Nagłówek dokumentu Znak"/>
    <w:basedOn w:val="Domylnaczcionkaakapitu"/>
    <w:link w:val="Nagwekdokumentu"/>
    <w:rsid w:val="00F1362D"/>
    <w:rPr>
      <w:rFonts w:ascii="Arial" w:eastAsia="Times New Roman" w:hAnsi="Arial" w:cs="Arial"/>
      <w:i/>
      <w:sz w:val="14"/>
      <w:szCs w:val="14"/>
      <w:lang w:eastAsia="pl-PL"/>
    </w:rPr>
  </w:style>
  <w:style w:type="paragraph" w:customStyle="1" w:styleId="Standarduser">
    <w:name w:val="Standard (user)"/>
    <w:rsid w:val="00F1362D"/>
    <w:pPr>
      <w:widowControl w:val="0"/>
      <w:suppressAutoHyphens/>
      <w:autoSpaceDN w:val="0"/>
      <w:spacing w:after="0" w:line="240" w:lineRule="auto"/>
      <w:textAlignment w:val="baseline"/>
    </w:pPr>
    <w:rPr>
      <w:rFonts w:ascii="Times New Roman" w:eastAsia="SimSun, 宋体" w:hAnsi="Times New Roman" w:cs="Mangal, Cambria"/>
      <w:kern w:val="3"/>
      <w:sz w:val="24"/>
      <w:szCs w:val="24"/>
      <w:lang w:eastAsia="zh-CN" w:bidi="hi-IN"/>
    </w:rPr>
  </w:style>
  <w:style w:type="paragraph" w:styleId="Nagwekwykazurde">
    <w:name w:val="toa heading"/>
    <w:basedOn w:val="Normalny"/>
    <w:next w:val="Normalny"/>
    <w:uiPriority w:val="99"/>
    <w:unhideWhenUsed/>
    <w:rsid w:val="00F1362D"/>
    <w:pPr>
      <w:spacing w:before="120" w:after="0" w:line="240" w:lineRule="auto"/>
      <w:jc w:val="both"/>
    </w:pPr>
    <w:rPr>
      <w:rFonts w:ascii="Calibri" w:eastAsia="Times New Roman" w:hAnsi="Calibri" w:cs="Times New Roman"/>
      <w:b/>
      <w:bCs/>
      <w:sz w:val="20"/>
      <w:szCs w:val="24"/>
      <w:lang w:eastAsia="pl-PL"/>
    </w:rPr>
  </w:style>
  <w:style w:type="numbering" w:customStyle="1" w:styleId="WW8Num5">
    <w:name w:val="WW8Num5"/>
    <w:basedOn w:val="Bezlisty"/>
    <w:rsid w:val="00F1362D"/>
    <w:pPr>
      <w:numPr>
        <w:numId w:val="53"/>
      </w:numPr>
    </w:pPr>
  </w:style>
  <w:style w:type="paragraph" w:customStyle="1" w:styleId="PZI-tabela">
    <w:name w:val="PZI-tabela"/>
    <w:basedOn w:val="Normalny"/>
    <w:link w:val="PZI-tabelaZnak"/>
    <w:qFormat/>
    <w:rsid w:val="00F1362D"/>
    <w:pPr>
      <w:spacing w:after="0" w:line="240" w:lineRule="auto"/>
      <w:jc w:val="center"/>
    </w:pPr>
    <w:rPr>
      <w:rFonts w:eastAsia="Calibri" w:cs="Times New Roman"/>
      <w:sz w:val="18"/>
      <w:szCs w:val="18"/>
      <w:lang w:eastAsia="pl-PL"/>
    </w:rPr>
  </w:style>
  <w:style w:type="character" w:customStyle="1" w:styleId="PZI-tabelaZnak">
    <w:name w:val="PZI-tabela Znak"/>
    <w:link w:val="PZI-tabela"/>
    <w:rsid w:val="00F1362D"/>
    <w:rPr>
      <w:rFonts w:ascii="Arial" w:eastAsia="Calibri" w:hAnsi="Arial" w:cs="Times New Roman"/>
      <w:sz w:val="18"/>
      <w:szCs w:val="18"/>
      <w:lang w:eastAsia="pl-PL"/>
    </w:rPr>
  </w:style>
  <w:style w:type="paragraph" w:customStyle="1" w:styleId="minusy">
    <w:name w:val="minusy"/>
    <w:rsid w:val="00F1362D"/>
    <w:pPr>
      <w:widowControl w:val="0"/>
      <w:tabs>
        <w:tab w:val="left" w:pos="709"/>
      </w:tabs>
      <w:suppressAutoHyphens/>
      <w:spacing w:before="30" w:after="10" w:line="240" w:lineRule="auto"/>
      <w:ind w:left="709" w:hanging="425"/>
      <w:jc w:val="both"/>
    </w:pPr>
    <w:rPr>
      <w:rFonts w:ascii="Times New Roman" w:eastAsia="Times New Roman" w:hAnsi="Times New Roman" w:cs="Times New Roman"/>
      <w:color w:val="000000"/>
      <w:sz w:val="24"/>
      <w:szCs w:val="20"/>
      <w:lang w:eastAsia="zh-CN"/>
    </w:rPr>
  </w:style>
  <w:style w:type="character" w:customStyle="1" w:styleId="fontstyle21">
    <w:name w:val="fontstyle21"/>
    <w:basedOn w:val="Domylnaczcionkaakapitu"/>
    <w:rsid w:val="00F1362D"/>
    <w:rPr>
      <w:rFonts w:ascii="Arial" w:hAnsi="Arial" w:cs="Arial" w:hint="default"/>
      <w:b w:val="0"/>
      <w:bCs w:val="0"/>
      <w:i/>
      <w:iCs/>
      <w:color w:val="000000"/>
      <w:sz w:val="20"/>
      <w:szCs w:val="20"/>
    </w:rPr>
  </w:style>
  <w:style w:type="character" w:customStyle="1" w:styleId="fontstyle31">
    <w:name w:val="fontstyle31"/>
    <w:basedOn w:val="Domylnaczcionkaakapitu"/>
    <w:rsid w:val="00F1362D"/>
    <w:rPr>
      <w:rFonts w:ascii="Arial" w:hAnsi="Arial" w:cs="Arial" w:hint="default"/>
      <w:b/>
      <w:bCs/>
      <w:i w:val="0"/>
      <w:iCs w:val="0"/>
      <w:color w:val="000000"/>
      <w:sz w:val="20"/>
      <w:szCs w:val="20"/>
    </w:rPr>
  </w:style>
  <w:style w:type="character" w:customStyle="1" w:styleId="FontStyle122">
    <w:name w:val="Font Style122"/>
    <w:basedOn w:val="Domylnaczcionkaakapitu"/>
    <w:uiPriority w:val="99"/>
    <w:rsid w:val="00F1362D"/>
    <w:rPr>
      <w:rFonts w:ascii="Times New Roman" w:hAnsi="Times New Roman" w:cs="Times New Roman"/>
      <w:sz w:val="22"/>
      <w:szCs w:val="22"/>
    </w:rPr>
  </w:style>
  <w:style w:type="paragraph" w:customStyle="1" w:styleId="xl138">
    <w:name w:val="xl138"/>
    <w:basedOn w:val="Normalny"/>
    <w:rsid w:val="00F1362D"/>
    <w:pPr>
      <w:shd w:val="clear" w:color="000000" w:fill="FFFFFF"/>
      <w:spacing w:before="100" w:beforeAutospacing="1" w:after="100" w:afterAutospacing="1" w:line="240" w:lineRule="auto"/>
      <w:jc w:val="center"/>
      <w:textAlignment w:val="center"/>
    </w:pPr>
    <w:rPr>
      <w:rFonts w:eastAsia="Times New Roman" w:cs="Arial"/>
      <w:b/>
      <w:bCs/>
      <w:sz w:val="48"/>
      <w:szCs w:val="48"/>
      <w:lang w:eastAsia="pl-PL"/>
    </w:rPr>
  </w:style>
  <w:style w:type="paragraph" w:customStyle="1" w:styleId="P2">
    <w:name w:val="P: 2"/>
    <w:basedOn w:val="P1"/>
    <w:link w:val="P2Znak"/>
    <w:qFormat/>
    <w:rsid w:val="00F1362D"/>
    <w:pPr>
      <w:numPr>
        <w:numId w:val="0"/>
      </w:numPr>
      <w:spacing w:line="240" w:lineRule="auto"/>
      <w:ind w:left="924" w:hanging="357"/>
      <w:contextualSpacing w:val="0"/>
    </w:pPr>
    <w:rPr>
      <w:rFonts w:ascii="Calibri" w:hAnsi="Calibri" w:cs="Times New Roman"/>
      <w:sz w:val="22"/>
      <w:szCs w:val="22"/>
    </w:rPr>
  </w:style>
  <w:style w:type="character" w:customStyle="1" w:styleId="P2Znak">
    <w:name w:val="P: 2 Znak"/>
    <w:link w:val="P2"/>
    <w:rsid w:val="00F1362D"/>
    <w:rPr>
      <w:rFonts w:ascii="Calibri" w:eastAsia="Times New Roman" w:hAnsi="Calibri" w:cs="Times New Roman"/>
      <w:snapToGrid w:val="0"/>
      <w:lang w:eastAsia="pl-PL"/>
    </w:rPr>
  </w:style>
  <w:style w:type="paragraph" w:customStyle="1" w:styleId="ZacznikiPZI">
    <w:name w:val="Załączniki_PZI"/>
    <w:basedOn w:val="Normalny"/>
    <w:link w:val="ZacznikiPZIZnak"/>
    <w:qFormat/>
    <w:rsid w:val="00F1362D"/>
    <w:pPr>
      <w:spacing w:before="120" w:after="120" w:line="276" w:lineRule="auto"/>
      <w:jc w:val="both"/>
    </w:pPr>
    <w:rPr>
      <w:rFonts w:eastAsia="Times New Roman" w:cs="Times New Roman"/>
      <w:b/>
      <w:bCs/>
      <w:i/>
      <w:color w:val="44546A" w:themeColor="text2"/>
      <w:sz w:val="20"/>
      <w:szCs w:val="20"/>
      <w:lang w:eastAsia="pl-PL"/>
    </w:rPr>
  </w:style>
  <w:style w:type="character" w:customStyle="1" w:styleId="ZacznikiPZIZnak">
    <w:name w:val="Załączniki_PZI Znak"/>
    <w:link w:val="ZacznikiPZI"/>
    <w:rsid w:val="00F1362D"/>
    <w:rPr>
      <w:rFonts w:ascii="Arial" w:eastAsia="Times New Roman" w:hAnsi="Arial" w:cs="Times New Roman"/>
      <w:b/>
      <w:bCs/>
      <w:i/>
      <w:color w:val="44546A" w:themeColor="text2"/>
      <w:sz w:val="20"/>
      <w:szCs w:val="20"/>
      <w:lang w:eastAsia="pl-PL"/>
    </w:rPr>
  </w:style>
  <w:style w:type="table" w:customStyle="1" w:styleId="Tabela-Siatka1011">
    <w:name w:val="Tabela - Siatka1011"/>
    <w:basedOn w:val="Standardowy"/>
    <w:next w:val="Tabela-Siatka"/>
    <w:uiPriority w:val="39"/>
    <w:rsid w:val="00F1362D"/>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owy">
    <w:name w:val="tekst nowy"/>
    <w:basedOn w:val="Normalny"/>
    <w:link w:val="tekstnowyZnak"/>
    <w:rsid w:val="00F1362D"/>
    <w:pPr>
      <w:spacing w:after="22" w:line="276" w:lineRule="auto"/>
      <w:ind w:firstLine="567"/>
      <w:jc w:val="both"/>
    </w:pPr>
    <w:rPr>
      <w:rFonts w:eastAsia="Calibri" w:cs="Times New Roman"/>
      <w:sz w:val="20"/>
      <w:szCs w:val="20"/>
    </w:rPr>
  </w:style>
  <w:style w:type="character" w:customStyle="1" w:styleId="tekstnowyZnak">
    <w:name w:val="tekst nowy Znak"/>
    <w:link w:val="tekstnowy"/>
    <w:rsid w:val="00F1362D"/>
    <w:rPr>
      <w:rFonts w:ascii="Arial" w:eastAsia="Calibri" w:hAnsi="Arial" w:cs="Times New Roman"/>
      <w:sz w:val="20"/>
      <w:szCs w:val="20"/>
    </w:rPr>
  </w:style>
  <w:style w:type="paragraph" w:customStyle="1" w:styleId="pkt2">
    <w:name w:val="pkt 2"/>
    <w:basedOn w:val="Akapitzlist"/>
    <w:link w:val="pkt2Znak"/>
    <w:qFormat/>
    <w:rsid w:val="00F1362D"/>
    <w:pPr>
      <w:numPr>
        <w:numId w:val="54"/>
      </w:numPr>
      <w:spacing w:before="120" w:after="120" w:line="307" w:lineRule="exact"/>
      <w:outlineLvl w:val="0"/>
    </w:pPr>
    <w:rPr>
      <w:rFonts w:eastAsia="Calibri"/>
      <w:b/>
      <w:bCs/>
      <w:i/>
      <w:iCs/>
      <w:sz w:val="20"/>
      <w:szCs w:val="20"/>
      <w:lang w:eastAsia="en-US"/>
    </w:rPr>
  </w:style>
  <w:style w:type="character" w:customStyle="1" w:styleId="pkt2Znak">
    <w:name w:val="pkt 2 Znak"/>
    <w:link w:val="pkt2"/>
    <w:rsid w:val="00F1362D"/>
    <w:rPr>
      <w:rFonts w:ascii="Arial" w:eastAsia="Calibri" w:hAnsi="Arial" w:cs="Times New Roman"/>
      <w:b/>
      <w:bCs/>
      <w:i/>
      <w:iCs/>
      <w:sz w:val="20"/>
      <w:szCs w:val="20"/>
    </w:rPr>
  </w:style>
  <w:style w:type="paragraph" w:customStyle="1" w:styleId="zgodno">
    <w:name w:val="zgodność"/>
    <w:basedOn w:val="Normalny"/>
    <w:link w:val="zgodnoZnak"/>
    <w:rsid w:val="00F1362D"/>
    <w:pPr>
      <w:spacing w:before="120" w:after="120" w:line="276" w:lineRule="auto"/>
      <w:jc w:val="both"/>
    </w:pPr>
    <w:rPr>
      <w:rFonts w:eastAsia="Times New Roman" w:cs="Times New Roman"/>
      <w:b/>
      <w:sz w:val="18"/>
      <w:szCs w:val="18"/>
      <w:u w:val="single"/>
      <w:lang w:eastAsia="pl-PL"/>
    </w:rPr>
  </w:style>
  <w:style w:type="character" w:customStyle="1" w:styleId="zgodnoZnak">
    <w:name w:val="zgodność Znak"/>
    <w:link w:val="zgodno"/>
    <w:rsid w:val="00F1362D"/>
    <w:rPr>
      <w:rFonts w:ascii="Arial" w:eastAsia="Times New Roman" w:hAnsi="Arial" w:cs="Times New Roman"/>
      <w:b/>
      <w:sz w:val="18"/>
      <w:szCs w:val="18"/>
      <w:u w:val="single"/>
      <w:lang w:eastAsia="pl-PL"/>
    </w:rPr>
  </w:style>
  <w:style w:type="paragraph" w:customStyle="1" w:styleId="nortab">
    <w:name w:val="nor_tab"/>
    <w:basedOn w:val="Normalny"/>
    <w:link w:val="nortabZnak"/>
    <w:qFormat/>
    <w:rsid w:val="00F1362D"/>
    <w:pPr>
      <w:spacing w:before="40" w:after="40" w:line="276" w:lineRule="auto"/>
      <w:jc w:val="both"/>
    </w:pPr>
    <w:rPr>
      <w:rFonts w:eastAsia="Times New Roman" w:cs="Times New Roman"/>
      <w:sz w:val="18"/>
      <w:szCs w:val="18"/>
      <w:lang w:eastAsia="pl-PL"/>
    </w:rPr>
  </w:style>
  <w:style w:type="character" w:customStyle="1" w:styleId="nortabZnak">
    <w:name w:val="nor_tab Znak"/>
    <w:link w:val="nortab"/>
    <w:rsid w:val="00F1362D"/>
    <w:rPr>
      <w:rFonts w:ascii="Arial" w:eastAsia="Times New Roman" w:hAnsi="Arial" w:cs="Times New Roman"/>
      <w:sz w:val="18"/>
      <w:szCs w:val="18"/>
      <w:lang w:eastAsia="pl-PL"/>
    </w:rPr>
  </w:style>
  <w:style w:type="character" w:customStyle="1" w:styleId="FontStyle24">
    <w:name w:val="Font Style24"/>
    <w:basedOn w:val="Domylnaczcionkaakapitu"/>
    <w:uiPriority w:val="99"/>
    <w:rsid w:val="00F1362D"/>
    <w:rPr>
      <w:rFonts w:ascii="Times New Roman" w:hAnsi="Times New Roman" w:cs="Times New Roman" w:hint="default"/>
      <w:color w:val="000000"/>
    </w:rPr>
  </w:style>
  <w:style w:type="character" w:customStyle="1" w:styleId="FontStyle106">
    <w:name w:val="Font Style106"/>
    <w:basedOn w:val="Domylnaczcionkaakapitu"/>
    <w:uiPriority w:val="99"/>
    <w:rsid w:val="00F1362D"/>
    <w:rPr>
      <w:rFonts w:ascii="Arial" w:hAnsi="Arial" w:cs="Arial" w:hint="default"/>
      <w:i/>
      <w:iCs/>
      <w:color w:val="000000"/>
    </w:rPr>
  </w:style>
  <w:style w:type="character" w:customStyle="1" w:styleId="AkapitZnak">
    <w:name w:val="Akapit Znak"/>
    <w:link w:val="Akapit0"/>
    <w:rsid w:val="00F1362D"/>
    <w:rPr>
      <w:rFonts w:ascii="Times New Roman" w:eastAsia="Lucida Sans Unicode" w:hAnsi="Times New Roman" w:cs="Times New Roman"/>
    </w:rPr>
  </w:style>
  <w:style w:type="paragraph" w:customStyle="1" w:styleId="PRZYPISDOLNY">
    <w:name w:val="PRZYPIS_DOLNY"/>
    <w:basedOn w:val="Tekstprzypisudolnego"/>
    <w:link w:val="PRZYPISDOLNYZnak"/>
    <w:autoRedefine/>
    <w:qFormat/>
    <w:rsid w:val="00F1362D"/>
    <w:pPr>
      <w:tabs>
        <w:tab w:val="left" w:pos="357"/>
      </w:tabs>
      <w:spacing w:before="0" w:line="276" w:lineRule="auto"/>
      <w:ind w:left="181" w:hanging="181"/>
      <w:jc w:val="both"/>
    </w:pPr>
    <w:rPr>
      <w:color w:val="000000"/>
      <w:sz w:val="16"/>
      <w:szCs w:val="16"/>
      <w:lang w:val="en-GB" w:eastAsia="fr-FR"/>
    </w:rPr>
  </w:style>
  <w:style w:type="character" w:customStyle="1" w:styleId="PRZYPISDOLNYZnak">
    <w:name w:val="PRZYPIS_DOLNY Znak"/>
    <w:basedOn w:val="TekstprzypisudolnegoZnak"/>
    <w:link w:val="PRZYPISDOLNY"/>
    <w:rsid w:val="00F1362D"/>
    <w:rPr>
      <w:rFonts w:ascii="Arial" w:eastAsia="Times New Roman" w:hAnsi="Arial" w:cs="Times New Roman"/>
      <w:color w:val="000000"/>
      <w:kern w:val="28"/>
      <w:sz w:val="16"/>
      <w:szCs w:val="16"/>
      <w:lang w:val="en-GB" w:eastAsia="fr-FR"/>
    </w:rPr>
  </w:style>
  <w:style w:type="paragraph" w:customStyle="1" w:styleId="Style14">
    <w:name w:val="Style1"/>
    <w:basedOn w:val="Normalny"/>
    <w:uiPriority w:val="99"/>
    <w:rsid w:val="00F1362D"/>
    <w:pPr>
      <w:widowControl w:val="0"/>
      <w:autoSpaceDE w:val="0"/>
      <w:autoSpaceDN w:val="0"/>
      <w:adjustRightInd w:val="0"/>
      <w:spacing w:after="0" w:line="242" w:lineRule="exact"/>
      <w:jc w:val="both"/>
    </w:pPr>
    <w:rPr>
      <w:rFonts w:eastAsiaTheme="minorEastAsia" w:cs="Arial"/>
      <w:szCs w:val="24"/>
      <w:lang w:eastAsia="pl-PL"/>
    </w:rPr>
  </w:style>
  <w:style w:type="character" w:customStyle="1" w:styleId="FontStyle18">
    <w:name w:val="Font Style18"/>
    <w:basedOn w:val="Domylnaczcionkaakapitu"/>
    <w:uiPriority w:val="99"/>
    <w:rsid w:val="00F1362D"/>
    <w:rPr>
      <w:rFonts w:ascii="Arial" w:hAnsi="Arial" w:cs="Arial"/>
      <w:b/>
      <w:bCs/>
      <w:sz w:val="20"/>
      <w:szCs w:val="20"/>
    </w:rPr>
  </w:style>
  <w:style w:type="character" w:customStyle="1" w:styleId="FontStyle28">
    <w:name w:val="Font Style28"/>
    <w:basedOn w:val="Domylnaczcionkaakapitu"/>
    <w:uiPriority w:val="99"/>
    <w:rsid w:val="00F1362D"/>
    <w:rPr>
      <w:rFonts w:ascii="Arial" w:hAnsi="Arial" w:cs="Arial"/>
      <w:sz w:val="20"/>
      <w:szCs w:val="20"/>
    </w:rPr>
  </w:style>
  <w:style w:type="character" w:customStyle="1" w:styleId="FontStyle29">
    <w:name w:val="Font Style29"/>
    <w:basedOn w:val="Domylnaczcionkaakapitu"/>
    <w:uiPriority w:val="99"/>
    <w:rsid w:val="00F1362D"/>
    <w:rPr>
      <w:rFonts w:ascii="Candara" w:hAnsi="Candara" w:cs="Candara"/>
      <w:b/>
      <w:bCs/>
      <w:sz w:val="18"/>
      <w:szCs w:val="18"/>
    </w:rPr>
  </w:style>
  <w:style w:type="character" w:customStyle="1" w:styleId="FontStyle33">
    <w:name w:val="Font Style33"/>
    <w:basedOn w:val="Domylnaczcionkaakapitu"/>
    <w:uiPriority w:val="99"/>
    <w:rsid w:val="00F1362D"/>
    <w:rPr>
      <w:rFonts w:ascii="Candara" w:hAnsi="Candara" w:cs="Candara"/>
      <w:b/>
      <w:bCs/>
      <w:sz w:val="14"/>
      <w:szCs w:val="14"/>
    </w:rPr>
  </w:style>
  <w:style w:type="character" w:customStyle="1" w:styleId="FontStyle38">
    <w:name w:val="Font Style38"/>
    <w:basedOn w:val="Domylnaczcionkaakapitu"/>
    <w:uiPriority w:val="99"/>
    <w:rsid w:val="00F1362D"/>
    <w:rPr>
      <w:rFonts w:ascii="Arial" w:hAnsi="Arial" w:cs="Arial"/>
      <w:b/>
      <w:bCs/>
      <w:sz w:val="20"/>
      <w:szCs w:val="20"/>
    </w:rPr>
  </w:style>
  <w:style w:type="character" w:customStyle="1" w:styleId="FontStyle71">
    <w:name w:val="Font Style71"/>
    <w:basedOn w:val="Domylnaczcionkaakapitu"/>
    <w:uiPriority w:val="99"/>
    <w:rsid w:val="00F1362D"/>
    <w:rPr>
      <w:rFonts w:ascii="Times New Roman" w:hAnsi="Times New Roman" w:cs="Times New Roman"/>
      <w:sz w:val="22"/>
      <w:szCs w:val="22"/>
    </w:rPr>
  </w:style>
  <w:style w:type="character" w:customStyle="1" w:styleId="WW8Num12z0">
    <w:name w:val="WW8Num12z0"/>
    <w:rsid w:val="00F1362D"/>
    <w:rPr>
      <w:rFonts w:ascii="Symbol" w:hAnsi="Symbol" w:cs="Symbol"/>
    </w:rPr>
  </w:style>
  <w:style w:type="paragraph" w:customStyle="1" w:styleId="Style24">
    <w:name w:val="Style24"/>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32">
    <w:name w:val="Style32"/>
    <w:basedOn w:val="Normalny"/>
    <w:uiPriority w:val="99"/>
    <w:rsid w:val="00F1362D"/>
    <w:pPr>
      <w:widowControl w:val="0"/>
      <w:autoSpaceDE w:val="0"/>
      <w:autoSpaceDN w:val="0"/>
      <w:adjustRightInd w:val="0"/>
      <w:spacing w:after="0" w:line="221" w:lineRule="exact"/>
    </w:pPr>
    <w:rPr>
      <w:rFonts w:ascii="Calibri" w:eastAsiaTheme="minorEastAsia" w:hAnsi="Calibri" w:cs="Calibri"/>
      <w:szCs w:val="24"/>
      <w:lang w:eastAsia="pl-PL"/>
    </w:rPr>
  </w:style>
  <w:style w:type="paragraph" w:customStyle="1" w:styleId="Style34">
    <w:name w:val="Style34"/>
    <w:basedOn w:val="Normalny"/>
    <w:uiPriority w:val="99"/>
    <w:rsid w:val="00F1362D"/>
    <w:pPr>
      <w:widowControl w:val="0"/>
      <w:autoSpaceDE w:val="0"/>
      <w:autoSpaceDN w:val="0"/>
      <w:adjustRightInd w:val="0"/>
      <w:spacing w:after="0" w:line="221" w:lineRule="exact"/>
      <w:ind w:firstLine="144"/>
    </w:pPr>
    <w:rPr>
      <w:rFonts w:ascii="Calibri" w:eastAsiaTheme="minorEastAsia" w:hAnsi="Calibri" w:cs="Calibri"/>
      <w:szCs w:val="24"/>
      <w:lang w:eastAsia="pl-PL"/>
    </w:rPr>
  </w:style>
  <w:style w:type="paragraph" w:customStyle="1" w:styleId="Style48">
    <w:name w:val="Style48"/>
    <w:basedOn w:val="Normalny"/>
    <w:uiPriority w:val="99"/>
    <w:rsid w:val="00F1362D"/>
    <w:pPr>
      <w:widowControl w:val="0"/>
      <w:autoSpaceDE w:val="0"/>
      <w:autoSpaceDN w:val="0"/>
      <w:adjustRightInd w:val="0"/>
      <w:spacing w:after="0" w:line="221" w:lineRule="exact"/>
      <w:jc w:val="center"/>
    </w:pPr>
    <w:rPr>
      <w:rFonts w:ascii="Calibri" w:eastAsiaTheme="minorEastAsia" w:hAnsi="Calibri" w:cs="Calibri"/>
      <w:szCs w:val="24"/>
      <w:lang w:eastAsia="pl-PL"/>
    </w:rPr>
  </w:style>
  <w:style w:type="paragraph" w:customStyle="1" w:styleId="Style58">
    <w:name w:val="Style58"/>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59">
    <w:name w:val="Style59"/>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64">
    <w:name w:val="Style64"/>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67">
    <w:name w:val="Style67"/>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70">
    <w:name w:val="Style70"/>
    <w:basedOn w:val="Normalny"/>
    <w:uiPriority w:val="99"/>
    <w:rsid w:val="00F1362D"/>
    <w:pPr>
      <w:widowControl w:val="0"/>
      <w:autoSpaceDE w:val="0"/>
      <w:autoSpaceDN w:val="0"/>
      <w:adjustRightInd w:val="0"/>
      <w:spacing w:after="0" w:line="240" w:lineRule="exact"/>
    </w:pPr>
    <w:rPr>
      <w:rFonts w:ascii="Calibri" w:eastAsiaTheme="minorEastAsia" w:hAnsi="Calibri" w:cs="Calibri"/>
      <w:szCs w:val="24"/>
      <w:lang w:eastAsia="pl-PL"/>
    </w:rPr>
  </w:style>
  <w:style w:type="character" w:customStyle="1" w:styleId="FontStyle98">
    <w:name w:val="Font Style98"/>
    <w:basedOn w:val="Domylnaczcionkaakapitu"/>
    <w:uiPriority w:val="99"/>
    <w:rsid w:val="00F1362D"/>
    <w:rPr>
      <w:rFonts w:ascii="Impact" w:hAnsi="Impact" w:cs="Impact"/>
      <w:sz w:val="16"/>
      <w:szCs w:val="16"/>
    </w:rPr>
  </w:style>
  <w:style w:type="character" w:customStyle="1" w:styleId="FontStyle99">
    <w:name w:val="Font Style99"/>
    <w:basedOn w:val="Domylnaczcionkaakapitu"/>
    <w:uiPriority w:val="99"/>
    <w:rsid w:val="00F1362D"/>
    <w:rPr>
      <w:rFonts w:ascii="Trebuchet MS" w:hAnsi="Trebuchet MS" w:cs="Trebuchet MS"/>
      <w:sz w:val="22"/>
      <w:szCs w:val="22"/>
    </w:rPr>
  </w:style>
  <w:style w:type="character" w:customStyle="1" w:styleId="FontStyle100">
    <w:name w:val="Font Style100"/>
    <w:basedOn w:val="Domylnaczcionkaakapitu"/>
    <w:uiPriority w:val="99"/>
    <w:rsid w:val="00F1362D"/>
    <w:rPr>
      <w:rFonts w:ascii="Calibri" w:hAnsi="Calibri" w:cs="Calibri"/>
      <w:b/>
      <w:bCs/>
      <w:sz w:val="16"/>
      <w:szCs w:val="16"/>
    </w:rPr>
  </w:style>
  <w:style w:type="character" w:customStyle="1" w:styleId="FontStyle101">
    <w:name w:val="Font Style101"/>
    <w:basedOn w:val="Domylnaczcionkaakapitu"/>
    <w:uiPriority w:val="99"/>
    <w:rsid w:val="00F1362D"/>
    <w:rPr>
      <w:rFonts w:ascii="Trebuchet MS" w:hAnsi="Trebuchet MS" w:cs="Trebuchet MS"/>
      <w:sz w:val="22"/>
      <w:szCs w:val="22"/>
    </w:rPr>
  </w:style>
  <w:style w:type="character" w:customStyle="1" w:styleId="FontStyle102">
    <w:name w:val="Font Style102"/>
    <w:basedOn w:val="Domylnaczcionkaakapitu"/>
    <w:uiPriority w:val="99"/>
    <w:rsid w:val="00F1362D"/>
    <w:rPr>
      <w:rFonts w:ascii="Trebuchet MS" w:hAnsi="Trebuchet MS" w:cs="Trebuchet MS"/>
      <w:sz w:val="24"/>
      <w:szCs w:val="24"/>
    </w:rPr>
  </w:style>
  <w:style w:type="character" w:customStyle="1" w:styleId="FontStyle103">
    <w:name w:val="Font Style103"/>
    <w:basedOn w:val="Domylnaczcionkaakapitu"/>
    <w:uiPriority w:val="99"/>
    <w:rsid w:val="00F1362D"/>
    <w:rPr>
      <w:rFonts w:ascii="Impact" w:hAnsi="Impact" w:cs="Impact"/>
      <w:sz w:val="20"/>
      <w:szCs w:val="20"/>
    </w:rPr>
  </w:style>
  <w:style w:type="character" w:customStyle="1" w:styleId="FontStyle105">
    <w:name w:val="Font Style105"/>
    <w:basedOn w:val="Domylnaczcionkaakapitu"/>
    <w:uiPriority w:val="99"/>
    <w:rsid w:val="00F1362D"/>
    <w:rPr>
      <w:rFonts w:ascii="Trebuchet MS" w:hAnsi="Trebuchet MS" w:cs="Trebuchet MS"/>
      <w:b/>
      <w:bCs/>
      <w:sz w:val="18"/>
      <w:szCs w:val="18"/>
    </w:rPr>
  </w:style>
  <w:style w:type="paragraph" w:customStyle="1" w:styleId="Style56">
    <w:name w:val="Style56"/>
    <w:basedOn w:val="Normalny"/>
    <w:uiPriority w:val="99"/>
    <w:rsid w:val="00F1362D"/>
    <w:pPr>
      <w:widowControl w:val="0"/>
      <w:autoSpaceDE w:val="0"/>
      <w:autoSpaceDN w:val="0"/>
      <w:adjustRightInd w:val="0"/>
      <w:spacing w:after="0" w:line="211" w:lineRule="exact"/>
    </w:pPr>
    <w:rPr>
      <w:rFonts w:ascii="Calibri" w:eastAsiaTheme="minorEastAsia" w:hAnsi="Calibri" w:cs="Calibri"/>
      <w:szCs w:val="24"/>
      <w:lang w:eastAsia="pl-PL"/>
    </w:rPr>
  </w:style>
  <w:style w:type="character" w:customStyle="1" w:styleId="FontStyle108">
    <w:name w:val="Font Style108"/>
    <w:basedOn w:val="Domylnaczcionkaakapitu"/>
    <w:uiPriority w:val="99"/>
    <w:rsid w:val="00F1362D"/>
    <w:rPr>
      <w:rFonts w:ascii="Calibri" w:hAnsi="Calibri" w:cs="Calibri"/>
      <w:b/>
      <w:bCs/>
      <w:sz w:val="16"/>
      <w:szCs w:val="16"/>
    </w:rPr>
  </w:style>
  <w:style w:type="paragraph" w:customStyle="1" w:styleId="RP-PKT2">
    <w:name w:val="RP-PKT2"/>
    <w:basedOn w:val="Normalny"/>
    <w:qFormat/>
    <w:rsid w:val="00F1362D"/>
    <w:pPr>
      <w:widowControl w:val="0"/>
      <w:suppressAutoHyphens/>
      <w:spacing w:before="120" w:after="120" w:line="276" w:lineRule="auto"/>
      <w:ind w:left="641" w:hanging="357"/>
      <w:jc w:val="both"/>
    </w:pPr>
    <w:rPr>
      <w:rFonts w:eastAsia="Times New Roman" w:cs="Times New Roman"/>
      <w:sz w:val="20"/>
      <w:lang w:eastAsia="ar-SA"/>
    </w:rPr>
  </w:style>
  <w:style w:type="paragraph" w:customStyle="1" w:styleId="Style71">
    <w:name w:val="Style71"/>
    <w:basedOn w:val="Normalny"/>
    <w:uiPriority w:val="99"/>
    <w:rsid w:val="00F1362D"/>
    <w:pPr>
      <w:widowControl w:val="0"/>
      <w:autoSpaceDE w:val="0"/>
      <w:autoSpaceDN w:val="0"/>
      <w:adjustRightInd w:val="0"/>
      <w:spacing w:after="0" w:line="259" w:lineRule="exact"/>
    </w:pPr>
    <w:rPr>
      <w:rFonts w:ascii="Calibri" w:eastAsiaTheme="minorEastAsia" w:hAnsi="Calibri" w:cs="Calibri"/>
      <w:szCs w:val="24"/>
      <w:lang w:eastAsia="pl-PL"/>
    </w:rPr>
  </w:style>
  <w:style w:type="character" w:customStyle="1" w:styleId="FontStyle79">
    <w:name w:val="Font Style79"/>
    <w:basedOn w:val="Domylnaczcionkaakapitu"/>
    <w:uiPriority w:val="99"/>
    <w:rsid w:val="00F1362D"/>
    <w:rPr>
      <w:rFonts w:ascii="Calibri" w:hAnsi="Calibri" w:cs="Calibri"/>
      <w:b/>
      <w:bCs/>
      <w:sz w:val="16"/>
      <w:szCs w:val="16"/>
    </w:rPr>
  </w:style>
  <w:style w:type="paragraph" w:customStyle="1" w:styleId="Style250">
    <w:name w:val="Style25"/>
    <w:basedOn w:val="Normalny"/>
    <w:uiPriority w:val="99"/>
    <w:rsid w:val="00F1362D"/>
    <w:pPr>
      <w:widowControl w:val="0"/>
      <w:autoSpaceDE w:val="0"/>
      <w:autoSpaceDN w:val="0"/>
      <w:adjustRightInd w:val="0"/>
      <w:spacing w:after="0" w:line="250" w:lineRule="exact"/>
      <w:jc w:val="center"/>
    </w:pPr>
    <w:rPr>
      <w:rFonts w:ascii="Calibri" w:eastAsiaTheme="minorEastAsia" w:hAnsi="Calibri" w:cs="Calibri"/>
      <w:szCs w:val="24"/>
      <w:lang w:eastAsia="pl-PL"/>
    </w:rPr>
  </w:style>
  <w:style w:type="paragraph" w:customStyle="1" w:styleId="Style31">
    <w:name w:val="Style31"/>
    <w:basedOn w:val="Normalny"/>
    <w:uiPriority w:val="99"/>
    <w:rsid w:val="00F1362D"/>
    <w:pPr>
      <w:widowControl w:val="0"/>
      <w:autoSpaceDE w:val="0"/>
      <w:autoSpaceDN w:val="0"/>
      <w:adjustRightInd w:val="0"/>
      <w:spacing w:after="0" w:line="240" w:lineRule="auto"/>
      <w:jc w:val="center"/>
    </w:pPr>
    <w:rPr>
      <w:rFonts w:ascii="Calibri" w:eastAsiaTheme="minorEastAsia" w:hAnsi="Calibri" w:cs="Calibri"/>
      <w:szCs w:val="24"/>
      <w:lang w:eastAsia="pl-PL"/>
    </w:rPr>
  </w:style>
  <w:style w:type="paragraph" w:customStyle="1" w:styleId="Style43">
    <w:name w:val="Style43"/>
    <w:basedOn w:val="Normalny"/>
    <w:uiPriority w:val="99"/>
    <w:rsid w:val="00F1362D"/>
    <w:pPr>
      <w:widowControl w:val="0"/>
      <w:autoSpaceDE w:val="0"/>
      <w:autoSpaceDN w:val="0"/>
      <w:adjustRightInd w:val="0"/>
      <w:spacing w:after="0" w:line="230" w:lineRule="exact"/>
      <w:ind w:firstLine="163"/>
    </w:pPr>
    <w:rPr>
      <w:rFonts w:ascii="Calibri" w:eastAsiaTheme="minorEastAsia" w:hAnsi="Calibri" w:cs="Calibri"/>
      <w:szCs w:val="24"/>
      <w:lang w:eastAsia="pl-PL"/>
    </w:rPr>
  </w:style>
  <w:style w:type="paragraph" w:customStyle="1" w:styleId="Style45">
    <w:name w:val="Style45"/>
    <w:basedOn w:val="Normalny"/>
    <w:uiPriority w:val="99"/>
    <w:rsid w:val="00F1362D"/>
    <w:pPr>
      <w:widowControl w:val="0"/>
      <w:autoSpaceDE w:val="0"/>
      <w:autoSpaceDN w:val="0"/>
      <w:adjustRightInd w:val="0"/>
      <w:spacing w:after="0" w:line="240" w:lineRule="exact"/>
    </w:pPr>
    <w:rPr>
      <w:rFonts w:ascii="Calibri" w:eastAsiaTheme="minorEastAsia" w:hAnsi="Calibri" w:cs="Calibri"/>
      <w:szCs w:val="24"/>
      <w:lang w:eastAsia="pl-PL"/>
    </w:rPr>
  </w:style>
  <w:style w:type="paragraph" w:customStyle="1" w:styleId="Style69">
    <w:name w:val="Style69"/>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character" w:customStyle="1" w:styleId="FontStyle109">
    <w:name w:val="Font Style109"/>
    <w:basedOn w:val="Domylnaczcionkaakapitu"/>
    <w:uiPriority w:val="99"/>
    <w:rsid w:val="00F1362D"/>
    <w:rPr>
      <w:rFonts w:ascii="Trebuchet MS" w:hAnsi="Trebuchet MS" w:cs="Trebuchet MS"/>
      <w:sz w:val="24"/>
      <w:szCs w:val="24"/>
    </w:rPr>
  </w:style>
  <w:style w:type="character" w:customStyle="1" w:styleId="fontstyle410">
    <w:name w:val="fontstyle41"/>
    <w:basedOn w:val="Domylnaczcionkaakapitu"/>
    <w:rsid w:val="00F1362D"/>
    <w:rPr>
      <w:rFonts w:ascii="ArialMT" w:eastAsia="ArialMT" w:hint="eastAsia"/>
      <w:b w:val="0"/>
      <w:bCs w:val="0"/>
      <w:i w:val="0"/>
      <w:iCs w:val="0"/>
      <w:color w:val="000000"/>
      <w:sz w:val="24"/>
      <w:szCs w:val="24"/>
    </w:rPr>
  </w:style>
  <w:style w:type="paragraph" w:customStyle="1" w:styleId="raport">
    <w:name w:val="raport"/>
    <w:basedOn w:val="Normalny"/>
    <w:rsid w:val="00F1362D"/>
    <w:pPr>
      <w:spacing w:after="0" w:line="360" w:lineRule="auto"/>
      <w:jc w:val="both"/>
    </w:pPr>
    <w:rPr>
      <w:rFonts w:eastAsia="Times New Roman" w:cs="Times New Roman"/>
      <w:sz w:val="22"/>
      <w:szCs w:val="24"/>
      <w:lang w:eastAsia="pl-PL"/>
    </w:rPr>
  </w:style>
  <w:style w:type="paragraph" w:customStyle="1" w:styleId="Nagwek60">
    <w:name w:val="Nagłówek 6/&lt;?.Ü&gt;"/>
    <w:basedOn w:val="Normalny"/>
    <w:next w:val="Normalny"/>
    <w:rsid w:val="00F1362D"/>
    <w:pPr>
      <w:keepNext/>
      <w:widowControl w:val="0"/>
      <w:suppressAutoHyphens/>
      <w:snapToGrid w:val="0"/>
      <w:spacing w:after="0" w:line="240" w:lineRule="auto"/>
    </w:pPr>
    <w:rPr>
      <w:rFonts w:asciiTheme="minorBidi" w:eastAsia="Times New Roman" w:hAnsiTheme="minorBidi" w:cs="Calibri"/>
      <w:sz w:val="16"/>
      <w:szCs w:val="20"/>
      <w:lang w:eastAsia="ar-SA"/>
    </w:rPr>
  </w:style>
  <w:style w:type="paragraph" w:customStyle="1" w:styleId="ECakapit">
    <w:name w:val="EC_akapit"/>
    <w:basedOn w:val="Normalny"/>
    <w:link w:val="ECakapitZnak"/>
    <w:uiPriority w:val="99"/>
    <w:rsid w:val="00F1362D"/>
    <w:pPr>
      <w:spacing w:before="120" w:after="0" w:line="240" w:lineRule="auto"/>
      <w:ind w:firstLine="709"/>
      <w:jc w:val="both"/>
    </w:pPr>
    <w:rPr>
      <w:rFonts w:asciiTheme="minorBidi" w:eastAsia="Calibri" w:hAnsiTheme="minorBidi" w:cs="Times New Roman"/>
      <w:color w:val="000000"/>
      <w:sz w:val="16"/>
    </w:rPr>
  </w:style>
  <w:style w:type="character" w:customStyle="1" w:styleId="ECakapitZnak">
    <w:name w:val="EC_akapit Znak"/>
    <w:basedOn w:val="Domylnaczcionkaakapitu"/>
    <w:link w:val="ECakapit"/>
    <w:uiPriority w:val="99"/>
    <w:locked/>
    <w:rsid w:val="00F1362D"/>
    <w:rPr>
      <w:rFonts w:asciiTheme="minorBidi" w:eastAsia="Calibri" w:hAnsiTheme="minorBidi" w:cs="Times New Roman"/>
      <w:color w:val="000000"/>
      <w:sz w:val="16"/>
    </w:rPr>
  </w:style>
  <w:style w:type="character" w:customStyle="1" w:styleId="BodyZnak1">
    <w:name w:val="Body Znak1"/>
    <w:link w:val="Body"/>
    <w:uiPriority w:val="99"/>
    <w:locked/>
    <w:rsid w:val="00F1362D"/>
    <w:rPr>
      <w:rFonts w:ascii="Helvetica" w:eastAsia="Times New Roman" w:hAnsi="Helvetica" w:cs="Times New Roman"/>
      <w:szCs w:val="24"/>
      <w:lang w:eastAsia="pl-PL"/>
    </w:rPr>
  </w:style>
  <w:style w:type="character" w:customStyle="1" w:styleId="fontstyle11">
    <w:name w:val="fontstyle11"/>
    <w:basedOn w:val="Domylnaczcionkaakapitu"/>
    <w:rsid w:val="00F1362D"/>
    <w:rPr>
      <w:rFonts w:ascii="EUAlbertina-Regu" w:hAnsi="EUAlbertina-Regu" w:hint="default"/>
      <w:b w:val="0"/>
      <w:bCs w:val="0"/>
      <w:i w:val="0"/>
      <w:iCs w:val="0"/>
      <w:color w:val="000000"/>
      <w:sz w:val="20"/>
      <w:szCs w:val="20"/>
    </w:rPr>
  </w:style>
  <w:style w:type="paragraph" w:customStyle="1" w:styleId="KDtabelapkt">
    <w:name w:val="KD_tabela_pkt"/>
    <w:basedOn w:val="Normalny"/>
    <w:link w:val="KDtabelapktZnak"/>
    <w:qFormat/>
    <w:rsid w:val="00F1362D"/>
    <w:pPr>
      <w:spacing w:after="120" w:line="276" w:lineRule="auto"/>
      <w:ind w:left="357" w:hanging="357"/>
      <w:contextualSpacing/>
      <w:jc w:val="both"/>
    </w:pPr>
    <w:rPr>
      <w:rFonts w:eastAsia="Times New Roman" w:cs="Arial"/>
      <w:sz w:val="18"/>
      <w:szCs w:val="18"/>
      <w:lang w:eastAsia="pl-PL"/>
    </w:rPr>
  </w:style>
  <w:style w:type="character" w:customStyle="1" w:styleId="KDtabelapktZnak">
    <w:name w:val="KD_tabela_pkt Znak"/>
    <w:basedOn w:val="Domylnaczcionkaakapitu"/>
    <w:link w:val="KDtabelapkt"/>
    <w:rsid w:val="00F1362D"/>
    <w:rPr>
      <w:rFonts w:ascii="Arial" w:eastAsia="Times New Roman" w:hAnsi="Arial" w:cs="Arial"/>
      <w:sz w:val="18"/>
      <w:szCs w:val="18"/>
      <w:lang w:eastAsia="pl-PL"/>
    </w:rPr>
  </w:style>
  <w:style w:type="table" w:customStyle="1" w:styleId="Tabela-Siatka61">
    <w:name w:val="Tabela - Siatka61"/>
    <w:basedOn w:val="Standardowy"/>
    <w:next w:val="Tabela-Siatka"/>
    <w:uiPriority w:val="59"/>
    <w:rsid w:val="00F136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F136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tabela">
    <w:name w:val="PKT-tabela"/>
    <w:basedOn w:val="Akapitzlist"/>
    <w:qFormat/>
    <w:rsid w:val="00F1362D"/>
    <w:pPr>
      <w:numPr>
        <w:numId w:val="85"/>
      </w:numPr>
      <w:spacing w:before="40" w:after="40"/>
      <w:ind w:left="454" w:hanging="283"/>
      <w:jc w:val="both"/>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protect.cudasvc.com/url?a=https%3a%2f%2fm.in&amp;c=E,1,LvPEo9uzDO1AuYP29VDNzYaLYOcqv08A4gxsQWFfthqj-2qGUqtOFTbtR9hS2gj_DH5wccRA9SOYHy8-Hn7lFyXQK642uVOYpYdedZX08PkR8vszmezbtWA4Cw,,&amp;typo=1&amp;ancr_ad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E51F-A43F-496D-B1DB-729C3B7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89</Pages>
  <Words>37544</Words>
  <Characters>225265</Characters>
  <Application>Microsoft Office Word</Application>
  <DocSecurity>0</DocSecurity>
  <Lines>1877</Lines>
  <Paragraphs>524</Paragraphs>
  <ScaleCrop>false</ScaleCrop>
  <HeadingPairs>
    <vt:vector size="4" baseType="variant">
      <vt:variant>
        <vt:lpstr>Tytuł</vt:lpstr>
      </vt:variant>
      <vt:variant>
        <vt:i4>1</vt:i4>
      </vt:variant>
      <vt:variant>
        <vt:lpstr>Nagłówki</vt:lpstr>
      </vt:variant>
      <vt:variant>
        <vt:i4>45</vt:i4>
      </vt:variant>
    </vt:vector>
  </HeadingPairs>
  <TitlesOfParts>
    <vt:vector size="46" baseType="lpstr">
      <vt:lpstr>pozwolenie zintegrowane - Qemetica ASP S.A. Instalacja Aminowania Glifosatu</vt:lpstr>
      <vt:lpstr>DECYZJA</vt:lpstr>
      <vt:lpstr>    Rodzaj i parametry instalacji oraz rodzaj prowadzonej działalności Instalacji Am</vt:lpstr>
      <vt:lpstr>        I.1. Rodzaj instalacji oraz rodzaj prowadzonej działalności</vt:lpstr>
      <vt:lpstr>        I.2. Parametry instalacji i urządzeń istotne z punktu widzenia przeciwdziałania </vt:lpstr>
      <vt:lpstr>        I.3. WYKAZ I PARAMETRY URZĄDZEŃ STOSOWANYCH W INSTALACJI ISTOTNYCH Z PUNKTU WIDZ</vt:lpstr>
      <vt:lpstr>    II. Maksymalna dopuszczalna emisja w warunkach normalnego funkcjonowania Instala</vt:lpstr>
      <vt:lpstr>        II.1. Dopuszczalna wielkość emisji gazów i pyłów wprowadzanych do powietrza w wa</vt:lpstr>
      <vt:lpstr>        II.2. Maksymalną dopuszczalną emisję roczną z instalacji</vt:lpstr>
      <vt:lpstr>        II.3. Dopuszczalne ilości, stan i skład ścieków przemysłowych emitowanych  z ins</vt:lpstr>
      <vt:lpstr>        II.4. Dopuszczalne rodzaje wytwarzanych odpadów w instalacji.</vt:lpstr>
      <vt:lpstr>        II.5. Dopuszczalny poziom emisji hałasu do środowiska z instalacji</vt:lpstr>
      <vt:lpstr>    III. Warunki eksploatacyjne odbiegające od normalnych</vt:lpstr>
      <vt:lpstr>        III.1. Warunki eksploatacyjne odbiegające od normalnych w tym zatrzymania, posto</vt:lpstr>
      <vt:lpstr>        III.2. Kryteria i parametry określające okresy rozruchu i wyłączenia instalacji</vt:lpstr>
      <vt:lpstr>    IV. Warunki wprowadzania do środowiska substancji lub energii i wymagane działan</vt:lpstr>
      <vt:lpstr>        IV.1. Warunki wprowadzania gazów i pyłów do powietrza oraz środki techniczne maj</vt:lpstr>
      <vt:lpstr>        IV.2. Warunki poboru wód i emisji ścieków przemysłowych z instalacji</vt:lpstr>
      <vt:lpstr>        IV.3. Warunki gospodarowania wytwarzanymi odpadami</vt:lpstr>
      <vt:lpstr>        IV.4. Warunki emisji hałasu do środowiska</vt:lpstr>
      <vt:lpstr>    V. Rodzaj i ilość wykorzystywanej energii, materiałów, surowców i paliw</vt:lpstr>
      <vt:lpstr>        V.1. Zużycie wody dla potrzeb instalacji</vt:lpstr>
      <vt:lpstr>        V.2. Maksymalne zużycie energii i paliw dla potrzeb instalacji</vt:lpstr>
      <vt:lpstr>        V.3. Zużycie surowców i materiałów dla potrzeb instalacji</vt:lpstr>
      <vt:lpstr>    VI. Zakres i sposób monitorowania procesów technologicznych, w tym pomiaru i ewi</vt:lpstr>
      <vt:lpstr>        VI.1. Monitoring procesów technologicznych</vt:lpstr>
      <vt:lpstr>        VI.2. Monitoring emisji gazów i pyłów do powietrza</vt:lpstr>
      <vt:lpstr>        VI.3. Monitoring emisji hałasu do środowiska</vt:lpstr>
      <vt:lpstr>        VI.4. Monitoring poboru wody</vt:lpstr>
      <vt:lpstr>        VI.5. Monitoring zanieczyszczeń gleby, ziemi i wód podziemnych substancjami powo</vt:lpstr>
      <vt:lpstr>        VI.6. Monitoring jakości wód powierzchniowych rzeki San. </vt:lpstr>
      <vt:lpstr>        VI.7. Monitoring odpadów i ich ewidencja.</vt:lpstr>
      <vt:lpstr>        VI.8. Zasady wykorzystania i gromadzenia wyników monitorowania instalacji </vt:lpstr>
      <vt:lpstr>    VII. Sposób postępowania w przypadku uszkodzenia aparatury pomiarowej służącej d</vt:lpstr>
      <vt:lpstr>    VIII. Wymagania zapewniające ochronę gleby, ziemi i wód gruntowych, w tym środki</vt:lpstr>
      <vt:lpstr>    IX. Zakres, sposób i termin przekazywania organowi właściwemu do wydania pozwole</vt:lpstr>
      <vt:lpstr>    X. Metody zapobiegania występowaniu awarii i zabezpieczenia środowiska przed sku</vt:lpstr>
      <vt:lpstr>    XI. Sposoby osiągania wysokiego poziomu ochrony środowiska jako całości</vt:lpstr>
      <vt:lpstr>    XII. Sposoby zapewnienia efektywnego wykorzystania energii</vt:lpstr>
      <vt:lpstr>    XIII. Sposoby postępowania w przypadku zakończenia eksploatacji instalacji, w ty</vt:lpstr>
      <vt:lpstr>    XIV. Dodatkowe wymagania</vt:lpstr>
      <vt:lpstr>        XIV.1. Zgodnie z BAT 20 konkluzji dotyczących najlepszych dostępnych technik (zg</vt:lpstr>
      <vt:lpstr>        XIV.2. Oszacowane wyniki (zgodnie z punktem XIV.1. niniejszej decyzji) emisji ro</vt:lpstr>
      <vt:lpstr>    XV. Pozwolenie jest wydane na czas nieoznaczony.</vt:lpstr>
      <vt:lpstr>Uzasadnienie</vt:lpstr>
      <vt:lpstr>    Analizę spełnienia wymogów najlepszej dostępnej techniki (BAT) - dokumenty refer</vt:lpstr>
    </vt:vector>
  </TitlesOfParts>
  <Manager/>
  <Company>UMWP</Company>
  <LinksUpToDate>false</LinksUpToDate>
  <CharactersWithSpaces>262285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pozwolenie zintegrowane - Qemetica ASP S.A. Instalacja Aminowania Glifosatu</dc:title>
  <dc:subject/>
  <dc:creator>B.Krol@podkarpackie.pl</dc:creator>
  <cp:keywords/>
  <dc:description/>
  <cp:lastModifiedBy>Król-Cieśla Barbara</cp:lastModifiedBy>
  <cp:revision>38</cp:revision>
  <cp:lastPrinted>2021-06-29T12:30:00Z</cp:lastPrinted>
  <dcterms:created xsi:type="dcterms:W3CDTF">2022-10-21T12:01:00Z</dcterms:created>
  <dcterms:modified xsi:type="dcterms:W3CDTF">2024-09-02T11:21:00Z</dcterms:modified>
</cp:coreProperties>
</file>